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964" w:after="0"/>
        <w:ind w:left="0" w:right="54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1041400</wp:posOffset>
            </wp:positionV>
            <wp:extent cx="673100" cy="6731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673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126" w:after="450"/>
        <w:ind w:left="3168" w:right="4032" w:firstLine="0"/>
        <w:jc w:val="center"/>
      </w:pPr>
      <w:r>
        <w:rPr>
          <w:w w:val="98.4375"/>
          <w:rFonts w:ascii="Segoe UI" w:hAnsi="Segoe UI" w:eastAsia="Segoe UI"/>
          <w:b w:val="0"/>
          <w:i w:val="0"/>
          <w:color w:val="021437"/>
          <w:sz w:val="32"/>
        </w:rPr>
        <w:hyperlink r:id="rId10" w:history="1">
          <w:r>
            <w:rPr>
              <w:rStyle w:val="Hyperlink"/>
            </w:rPr>
            <w:t>Высшая школа экономики</w:t>
          </w:r>
        </w:hyperlink>
      </w:r>
      <w:r>
        <w:br/>
      </w:r>
      <w:r>
        <w:rPr>
          <w:w w:val="103.125"/>
          <w:rFonts w:ascii="Segoe UI" w:hAnsi="Segoe UI" w:eastAsia="Segoe UI"/>
          <w:b w:val="0"/>
          <w:i w:val="0"/>
          <w:color w:val="90B2C9"/>
          <w:sz w:val="16"/>
        </w:rPr>
        <w:hyperlink r:id="rId10" w:history="1">
          <w:r>
            <w:rPr>
              <w:rStyle w:val="Hyperlink"/>
            </w:rPr>
            <w:t>Национальный исследовательский университет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4829"/>
        <w:gridCol w:w="4829"/>
      </w:tblGrid>
      <w:tr>
        <w:trPr>
          <w:trHeight w:hRule="exact" w:val="4600"/>
        </w:trPr>
        <w:tc>
          <w:tcPr>
            <w:tcW w:type="dxa" w:w="10208"/>
            <w:gridSpan w:val="2"/>
            <w:tcBorders>
              <w:start w:sz="6.0" w:val="single" w:color="#4A4A4A"/>
              <w:bottom w:sz="6.0" w:val="single" w:color="#4A4A4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D5CCA7"/>
                <w:sz w:val="270"/>
              </w:rPr>
              <w:t>40</w:t>
            </w:r>
            <w:r>
              <w:rPr>
                <w:rFonts w:ascii="Segoe UI" w:hAnsi="Segoe UI" w:eastAsia="Segoe UI"/>
                <w:b/>
                <w:i w:val="0"/>
                <w:color w:val="D5CCA7"/>
                <w:sz w:val="270"/>
              </w:rPr>
              <w:hyperlink r:id="rId10" w:history="1">
                <w:r>
                  <w:rPr>
                    <w:rStyle w:val="Hyperlink"/>
                  </w:rPr>
                  <w:t>4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5A606F"/>
                <w:sz w:val="24"/>
              </w:rPr>
              <w:t>Возможно, она никогда не существовала или была удалена.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5A606F"/>
                <w:sz w:val="24"/>
              </w:rPr>
              <w:t xml:space="preserve">Вернитесь </w:t>
            </w:r>
            <w:r>
              <w:rPr>
                <w:u w:val="single" w:color="0079c4"/>
                <w:rFonts w:ascii="Segoe UI" w:hAnsi="Segoe UI" w:eastAsia="Segoe UI"/>
                <w:b w:val="0"/>
                <w:i w:val="0"/>
                <w:color w:val="007AC5"/>
                <w:sz w:val="24"/>
              </w:rPr>
              <w:hyperlink r:id="rId11" w:history="1">
                <w:r>
                  <w:rPr>
                    <w:rStyle w:val="Hyperlink"/>
                  </w:rPr>
                  <w:t>назад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5A606F"/>
                <w:sz w:val="24"/>
              </w:rPr>
              <w:t xml:space="preserve">, перейдите на </w:t>
            </w:r>
            <w:r>
              <w:rPr>
                <w:u w:val="single" w:color="0079c4"/>
                <w:rFonts w:ascii="Segoe UI" w:hAnsi="Segoe UI" w:eastAsia="Segoe UI"/>
                <w:b w:val="0"/>
                <w:i w:val="0"/>
                <w:color w:val="007AC5"/>
                <w:sz w:val="24"/>
              </w:rPr>
              <w:hyperlink r:id="rId10" w:history="1">
                <w:r>
                  <w:rPr>
                    <w:rStyle w:val="Hyperlink"/>
                  </w:rPr>
                  <w:t>главную страницу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5A606F"/>
                <w:sz w:val="24"/>
              </w:rPr>
              <w:t xml:space="preserve"> сайта или воспользуйтесь поиском.</w:t>
            </w:r>
          </w:p>
        </w:tc>
      </w:tr>
      <w:tr>
        <w:trPr>
          <w:trHeight w:hRule="exact" w:val="60"/>
        </w:trPr>
        <w:tc>
          <w:tcPr>
            <w:tcW w:type="dxa" w:w="10208"/>
            <w:gridSpan w:val="2"/>
            <w:tcBorders>
              <w:top w:sz="6.0" w:val="single" w:color="#4A4A4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8490"/>
            <w:tcBorders>
              <w:start w:sz="6.0" w:val="single" w:color="#4A4A4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16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757575"/>
                <w:sz w:val="24"/>
              </w:rPr>
              <w:t>Поиск...</w:t>
            </w:r>
          </w:p>
        </w:tc>
        <w:tc>
          <w:tcPr>
            <w:tcW w:type="dxa" w:w="1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340" w:firstLine="0"/>
              <w:jc w:val="right"/>
            </w:pPr>
            <w:r>
              <w:rPr>
                <w:w w:val="101.51786123003279"/>
                <w:rFonts w:ascii="Segoe UI Semibold" w:hAnsi="Segoe UI Semibold" w:eastAsia="Segoe UI Semibold"/>
                <w:b/>
                <w:i w:val="0"/>
                <w:color w:val="FFFFFF"/>
                <w:sz w:val="28"/>
              </w:rPr>
              <w:t>Найти</w:t>
            </w:r>
          </w:p>
        </w:tc>
      </w:tr>
      <w:tr>
        <w:trPr>
          <w:trHeight w:hRule="exact" w:val="60"/>
        </w:trPr>
        <w:tc>
          <w:tcPr>
            <w:tcW w:type="dxa" w:w="10208"/>
            <w:gridSpan w:val="2"/>
            <w:tcBorders>
              <w:bottom w:sz="6.0" w:val="single" w:color="#4A4A4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7" w:lineRule="auto" w:before="618" w:after="0"/>
        <w:ind w:left="36" w:right="2736" w:firstLine="0"/>
        <w:jc w:val="left"/>
      </w:pPr>
      <w:r>
        <w:rPr>
          <w:rFonts w:ascii="Segoe UI" w:hAnsi="Segoe UI" w:eastAsia="Segoe UI"/>
          <w:b w:val="0"/>
          <w:i w:val="0"/>
          <w:color w:val="5A606F"/>
          <w:sz w:val="24"/>
        </w:rPr>
        <w:t>Если вы уверены, что ошибка возникла по нашей вине, и хотите сообщить</w:t>
      </w:r>
      <w:r>
        <w:rPr>
          <w:rFonts w:ascii="Segoe UI" w:hAnsi="Segoe UI" w:eastAsia="Segoe UI"/>
          <w:b w:val="0"/>
          <w:i w:val="0"/>
          <w:color w:val="5A606F"/>
          <w:sz w:val="24"/>
        </w:rPr>
        <w:t xml:space="preserve">об этом, </w:t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12" w:history="1">
          <w:r>
            <w:rPr>
              <w:rStyle w:val="Hyperlink"/>
            </w:rPr>
            <w:t>напишите нам.</w:t>
          </w:r>
        </w:hyperlink>
      </w:r>
    </w:p>
    <w:p>
      <w:pPr>
        <w:sectPr>
          <w:pgSz w:w="11918" w:h="16858"/>
          <w:pgMar w:top="338" w:right="0" w:bottom="344" w:left="8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9"/>
        <w:gridCol w:w="4519"/>
      </w:tblGrid>
      <w:tr>
        <w:trPr>
          <w:trHeight w:hRule="exact" w:val="7420"/>
        </w:trPr>
        <w:tc>
          <w:tcPr>
            <w:tcW w:type="dxa" w:w="11918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1838960</wp:posOffset>
                  </wp:positionH>
                  <wp:positionV relativeFrom="page">
                    <wp:posOffset>429259</wp:posOffset>
                  </wp:positionV>
                  <wp:extent cx="3905250" cy="424815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42481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418"/>
        </w:trPr>
        <w:tc>
          <w:tcPr>
            <w:tcW w:type="dxa" w:w="53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8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333333"/>
                <w:sz w:val="24"/>
              </w:rPr>
              <w:hyperlink r:id="rId14" w:history="1">
                <w:r>
                  <w:rPr>
                    <w:rStyle w:val="Hyperlink"/>
                  </w:rPr>
                  <w:t>Факультеты и институты НИУ ВШЭ</w:t>
                </w:r>
              </w:hyperlink>
            </w:r>
          </w:p>
        </w:tc>
        <w:tc>
          <w:tcPr>
            <w:tcW w:type="dxa" w:w="6558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752" w:right="0" w:firstLine="0"/>
              <w:jc w:val="left"/>
            </w:pPr>
            <w:r>
              <w:rPr>
                <w:u w:val="single" w:color="000000"/>
                <w:rFonts w:ascii="Segoe UI" w:hAnsi="Segoe UI" w:eastAsia="Segoe UI"/>
                <w:b w:val="0"/>
                <w:i w:val="0"/>
                <w:color w:val="333333"/>
                <w:sz w:val="18"/>
              </w:rPr>
              <w:hyperlink r:id="rId15" w:history="1">
                <w:r>
                  <w:rPr>
                    <w:rStyle w:val="Hyperlink"/>
                  </w:rPr>
                  <w:t>«Департамент психологии»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50" w:lineRule="auto" w:before="38" w:after="912"/>
        <w:ind w:left="6112" w:right="3600" w:firstLine="0"/>
        <w:jc w:val="left"/>
      </w:pPr>
      <w:r>
        <w:rPr>
          <w:rFonts w:ascii="Segoe UI" w:hAnsi="Segoe UI" w:eastAsia="Segoe UI"/>
          <w:b w:val="0"/>
          <w:i w:val="0"/>
          <w:color w:val="5A606F"/>
          <w:sz w:val="18"/>
        </w:rPr>
        <w:t>Иллюстрация студента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16" w:history="1">
          <w:r>
            <w:rPr>
              <w:rStyle w:val="Hyperlink"/>
            </w:rPr>
            <w:t>Школы дизайна НИУ ВШЭ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5A606F"/>
          <w:sz w:val="18"/>
        </w:rPr>
        <w:t>Анастасии Лебедевой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918"/>
        </w:trPr>
        <w:tc>
          <w:tcPr>
            <w:tcW w:type="dxa" w:w="73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DEE1E8"/>
                <w:sz w:val="60"/>
              </w:rPr>
              <w:t>Контакты</w:t>
            </w:r>
          </w:p>
        </w:tc>
      </w:tr>
    </w:tbl>
    <w:p>
      <w:pPr>
        <w:autoSpaceDN w:val="0"/>
        <w:autoSpaceDE w:val="0"/>
        <w:widowControl/>
        <w:spacing w:line="379" w:lineRule="auto" w:before="194" w:after="0"/>
        <w:ind w:left="856" w:right="5328" w:firstLine="0"/>
        <w:jc w:val="left"/>
      </w:pPr>
      <w:r>
        <w:rPr>
          <w:rFonts w:ascii="Segoe UI" w:hAnsi="Segoe UI" w:eastAsia="Segoe UI"/>
          <w:b/>
          <w:i w:val="0"/>
          <w:color w:val="007AC5"/>
          <w:sz w:val="18"/>
        </w:rPr>
        <w:hyperlink r:id="rId17" w:history="1">
          <w:r>
            <w:rPr>
              <w:rStyle w:val="Hyperlink"/>
            </w:rPr>
            <w:t>Главный корпус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>109028, г. Москва, Покровский бульвар, д. 11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Справочная: 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>+ 7 495 771-32-32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Для соединения с внутренним номером подразделения/сотрудника: 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+7 495 531-00-00 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>+ 7 495 772-95-90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18" w:history="1">
          <w:r>
            <w:rPr>
              <w:rStyle w:val="Hyperlink"/>
            </w:rPr>
            <w:t>Узнать телефонный номер сотрудника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Факс: + 7 495 628-79-31 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19" w:history="1">
          <w:r>
            <w:rPr>
              <w:rStyle w:val="Hyperlink"/>
            </w:rPr>
            <w:t>hse@hse.ru</w:t>
          </w:r>
        </w:hyperlink>
      </w:r>
      <w:r>
        <w:br/>
      </w:r>
      <w:r>
        <w:rPr>
          <w:rFonts w:ascii="Segoe UI" w:hAnsi="Segoe UI" w:eastAsia="Segoe UI"/>
          <w:b/>
          <w:i w:val="0"/>
          <w:color w:val="007AC5"/>
          <w:sz w:val="18"/>
        </w:rPr>
        <w:hyperlink r:id="rId20" w:history="1">
          <w:r>
            <w:rPr>
              <w:rStyle w:val="Hyperlink"/>
            </w:rPr>
            <w:t>Приемная комиссия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Москва, ул. Мясницкая, д. 20 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+ 7 495 771 32 42 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>+ 7 495 916 88 44</w:t>
      </w:r>
    </w:p>
    <w:p>
      <w:pPr>
        <w:sectPr>
          <w:pgSz w:w="11918" w:h="1685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14"/>
        </w:trPr>
        <w:tc>
          <w:tcPr>
            <w:tcW w:type="dxa" w:w="1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21" w:history="1">
                <w:r>
                  <w:rPr>
                    <w:rStyle w:val="Hyperlink"/>
                  </w:rPr>
                  <w:t>abitur@hse.ru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4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10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7AC5"/>
                <w:sz w:val="18"/>
              </w:rPr>
              <w:hyperlink r:id="rId22" w:history="1">
                <w:r>
                  <w:rPr>
                    <w:rStyle w:val="Hyperlink"/>
                  </w:rPr>
                  <w:t>MyHSEhouse - твои возможности для жизни в большом городе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10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u w:val="single" w:color="0079c4"/>
                <w:rFonts w:ascii="Segoe UI" w:hAnsi="Segoe UI" w:eastAsia="Segoe UI"/>
                <w:b/>
                <w:i w:val="0"/>
                <w:color w:val="007AC5"/>
                <w:sz w:val="18"/>
              </w:rPr>
              <w:hyperlink r:id="rId23" w:history="1">
                <w:r>
                  <w:rPr>
                    <w:rStyle w:val="Hyperlink"/>
                  </w:rPr>
                  <w:t>Общежития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298"/>
        </w:trPr>
        <w:tc>
          <w:tcPr>
            <w:tcW w:type="dxa" w:w="1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7AC5"/>
                <w:sz w:val="18"/>
              </w:rPr>
              <w:t>Управление размещения студентов</w:t>
            </w:r>
          </w:p>
        </w:tc>
      </w:tr>
    </w:tbl>
    <w:p>
      <w:pPr>
        <w:autoSpaceDN w:val="0"/>
        <w:autoSpaceDE w:val="0"/>
        <w:widowControl/>
        <w:spacing w:line="322" w:lineRule="auto" w:before="182" w:after="0"/>
        <w:ind w:left="856" w:right="8640" w:firstLine="0"/>
        <w:jc w:val="left"/>
      </w:pPr>
      <w:r>
        <w:rPr>
          <w:shd w:val="clear" w:color="auto" w:fill="cccccc"/>
          <w:rFonts w:ascii="Segoe UI" w:hAnsi="Segoe UI" w:eastAsia="Segoe UI"/>
          <w:b w:val="0"/>
          <w:i w:val="0"/>
          <w:color w:val="333333"/>
          <w:sz w:val="18"/>
        </w:rPr>
        <w:t xml:space="preserve">+ 7 495 531 00 67 </w:t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24" w:history="1">
          <w:r>
            <w:rPr>
              <w:rStyle w:val="Hyperlink"/>
            </w:rPr>
            <w:t>sho@hse.ru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/>
          <w:i w:val="0"/>
          <w:color w:val="007AC5"/>
          <w:sz w:val="18"/>
        </w:rPr>
        <w:hyperlink r:id="rId25" w:history="1">
          <w:r>
            <w:rPr>
              <w:rStyle w:val="Hyperlink"/>
            </w:rPr>
            <w:t>Приемная комиссия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/>
          <w:i w:val="0"/>
          <w:color w:val="007AC5"/>
          <w:sz w:val="18"/>
        </w:rPr>
        <w:hyperlink r:id="rId25" w:history="1">
          <w:r>
            <w:rPr>
              <w:rStyle w:val="Hyperlink"/>
            </w:rPr>
            <w:t>для иностранных граждан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333333"/>
          <w:sz w:val="18"/>
        </w:rPr>
        <w:t xml:space="preserve">+ 7 495 531 00 59 </w:t>
      </w:r>
      <w:r>
        <w:br/>
      </w:r>
      <w:r>
        <w:rPr>
          <w:u w:val="single" w:color="0079c4"/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26" w:history="1">
          <w:r>
            <w:rPr>
              <w:rStyle w:val="Hyperlink"/>
            </w:rPr>
            <w:t>inter@hse.ru</w:t>
          </w:r>
        </w:hyperlink>
      </w:r>
    </w:p>
    <w:p>
      <w:pPr>
        <w:autoSpaceDN w:val="0"/>
        <w:autoSpaceDE w:val="0"/>
        <w:widowControl/>
        <w:spacing w:line="362" w:lineRule="auto" w:before="600" w:after="0"/>
        <w:ind w:left="856" w:right="7200" w:firstLine="0"/>
        <w:jc w:val="left"/>
      </w:pPr>
      <w:r>
        <w:rPr>
          <w:u w:val="single" w:color="0079c4"/>
          <w:rFonts w:ascii="Segoe UI" w:hAnsi="Segoe UI" w:eastAsia="Segoe UI"/>
          <w:b/>
          <w:i w:val="0"/>
          <w:color w:val="007AC5"/>
          <w:sz w:val="18"/>
        </w:rPr>
        <w:hyperlink r:id="rId27" w:history="1">
          <w:r>
            <w:rPr>
              <w:rStyle w:val="Hyperlink"/>
            </w:rPr>
            <w:t>Управление международного партнёрства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28" w:history="1">
          <w:r>
            <w:rPr>
              <w:rStyle w:val="Hyperlink"/>
            </w:rPr>
            <w:t>inter_coop@hse.ru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29" w:history="1">
          <w:r>
            <w:rPr>
              <w:rStyle w:val="Hyperlink"/>
            </w:rPr>
            <w:t>Карта зданий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0" w:history="1">
          <w:r>
            <w:rPr>
              <w:rStyle w:val="Hyperlink"/>
            </w:rPr>
            <w:t>Проложить маршрут</w:t>
          </w:r>
        </w:hyperlink>
      </w:r>
      <w:r>
        <w:br/>
      </w:r>
      <w:r>
        <w:rPr>
          <w:u w:val="single" w:color="0079c4"/>
          <w:rFonts w:ascii="Segoe UI" w:hAnsi="Segoe UI" w:eastAsia="Segoe UI"/>
          <w:b/>
          <w:i w:val="0"/>
          <w:color w:val="007AC5"/>
          <w:sz w:val="18"/>
        </w:rPr>
        <w:hyperlink r:id="rId31" w:history="1">
          <w:r>
            <w:rPr>
              <w:rStyle w:val="Hyperlink"/>
            </w:rPr>
            <w:t>Пресс-служба ВШЭ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+ 7 495 772-95-67 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+ 7 495 916-88-67 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2" w:history="1">
          <w:r>
            <w:rPr>
              <w:rStyle w:val="Hyperlink"/>
            </w:rPr>
            <w:t>press@hse.ru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3" w:history="1">
          <w:r>
            <w:rPr>
              <w:rStyle w:val="Hyperlink"/>
            </w:rPr>
            <w:t>Пресс-релизы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4" w:history="1">
          <w:r>
            <w:rPr>
              <w:rStyle w:val="Hyperlink"/>
            </w:rPr>
            <w:t>Условия использования материалов</w:t>
          </w:r>
        </w:hyperlink>
      </w:r>
    </w:p>
    <w:p>
      <w:pPr>
        <w:autoSpaceDN w:val="0"/>
        <w:autoSpaceDE w:val="0"/>
        <w:widowControl/>
        <w:spacing w:line="331" w:lineRule="auto" w:before="616" w:after="120"/>
        <w:ind w:left="856" w:right="6480" w:firstLine="0"/>
        <w:jc w:val="left"/>
      </w:pPr>
      <w:r>
        <w:rPr>
          <w:rFonts w:ascii="Segoe UI" w:hAnsi="Segoe UI" w:eastAsia="Segoe UI"/>
          <w:b/>
          <w:i w:val="0"/>
          <w:color w:val="007AC5"/>
          <w:sz w:val="18"/>
        </w:rPr>
        <w:hyperlink r:id="rId35" w:history="1">
          <w:r>
            <w:rPr>
              <w:rStyle w:val="Hyperlink"/>
            </w:rPr>
            <w:t>Профилактика Covid-19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>«Горячая линия» Ситуационного центра Минобрнауки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9038"/>
      </w:tblGrid>
      <w:tr>
        <w:trPr>
          <w:trHeight w:hRule="exact" w:val="786"/>
        </w:trPr>
        <w:tc>
          <w:tcPr>
            <w:tcW w:type="dxa" w:w="10814"/>
            <w:tcBorders>
              <w:bottom w:sz="5.600000000000364" w:val="single" w:color="#D5CCA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333333"/>
                <w:sz w:val="18"/>
              </w:rPr>
              <w:t>+7 (495) 198-00-00</w:t>
            </w:r>
          </w:p>
        </w:tc>
      </w:tr>
    </w:tbl>
    <w:p>
      <w:pPr>
        <w:autoSpaceDN w:val="0"/>
        <w:autoSpaceDE w:val="0"/>
        <w:widowControl/>
        <w:spacing w:line="4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979797"/>
                <w:sz w:val="18"/>
              </w:rPr>
              <w:hyperlink r:id="rId36" w:history="1">
                <w:r>
                  <w:rPr>
                    <w:rStyle w:val="Hyperlink"/>
                  </w:rPr>
                  <w:t>О ВЫШКЕ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413" w:lineRule="auto" w:before="120" w:after="0"/>
        <w:ind w:left="856" w:right="3456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7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8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9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18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29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40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41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42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43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44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</w:p>
    <w:p>
      <w:pPr>
        <w:sectPr>
          <w:pgSz w:w="11918" w:h="1685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14"/>
        </w:trPr>
        <w:tc>
          <w:tcPr>
            <w:tcW w:type="dxa" w:w="1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45" w:history="1">
                <w:r>
                  <w:rPr>
                    <w:rStyle w:val="Hyperlink"/>
                  </w:rPr>
                  <w:t>Сведения об образовательной организации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10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46" w:history="1">
                <w:r>
                  <w:rPr>
                    <w:rStyle w:val="Hyperlink"/>
                  </w:rPr>
                  <w:t>Людям с ограниченными возможностями здоровья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10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47" w:history="1">
                <w:r>
                  <w:rPr>
                    <w:rStyle w:val="Hyperlink"/>
                  </w:rPr>
                  <w:t>Единая платежная страница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16"/>
        </w:trPr>
        <w:tc>
          <w:tcPr>
            <w:tcW w:type="dxa" w:w="10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48" w:history="1">
                <w:r>
                  <w:rPr>
                    <w:rStyle w:val="Hyperlink"/>
                  </w:rPr>
                  <w:t>Работа в Вышке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88"/>
        </w:trPr>
        <w:tc>
          <w:tcPr>
            <w:tcW w:type="dxa" w:w="1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979797"/>
                <w:sz w:val="18"/>
              </w:rPr>
              <w:hyperlink r:id="rId49" w:history="1">
                <w:r>
                  <w:rPr>
                    <w:rStyle w:val="Hyperlink"/>
                  </w:rPr>
                  <w:t>ОБРАЗОВАНИЕ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410" w:lineRule="auto" w:before="62" w:after="0"/>
        <w:ind w:left="856" w:right="6336" w:firstLine="0"/>
        <w:jc w:val="left"/>
      </w:pP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0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1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2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20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3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4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5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6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7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8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9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0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979797"/>
          <w:sz w:val="18"/>
        </w:rPr>
        <w:hyperlink r:id="rId61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2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3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4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5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6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7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8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9" w:history="1">
          <w:r>
            <w:rPr>
              <w:rStyle w:val="Hyperlink"/>
            </w:rPr>
            <w:t>Внешние научно-информационные ресурсы</w:t>
          </w:r>
        </w:hyperlink>
      </w:r>
      <w:r>
        <w:br/>
      </w:r>
      <w:r>
        <w:rPr>
          <w:u w:val="single"/>
          <w:shd w:val="clear" w:color="auto" w:fill="cccccc"/>
          <w:rFonts w:ascii="Segoe UI" w:hAnsi="Segoe UI" w:eastAsia="Segoe UI"/>
          <w:b w:val="0"/>
          <w:i w:val="0"/>
          <w:color w:val="979797"/>
          <w:sz w:val="18"/>
        </w:rPr>
        <w:hyperlink r:id="rId70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1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2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3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4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5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6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0" w:history="1">
          <w:r>
            <w:rPr>
              <w:rStyle w:val="Hyperlink"/>
            </w:rPr>
            <w:t>Публикации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979797"/>
          <w:sz w:val="18"/>
        </w:rPr>
        <w:t>ПОЛЕЗНЫЕ ССЫЛКИ</w:t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7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8" w:history="1">
          <w:r>
            <w:rPr>
              <w:rStyle w:val="Hyperlink"/>
            </w:rPr>
            <w:t>Министерство просвещения РФ</w:t>
          </w:r>
        </w:hyperlink>
      </w:r>
    </w:p>
    <w:p>
      <w:pPr>
        <w:sectPr>
          <w:pgSz w:w="11918" w:h="1685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8"/>
      </w:tblGrid>
      <w:tr>
        <w:trPr>
          <w:trHeight w:hRule="exact" w:val="990"/>
        </w:trPr>
        <w:tc>
          <w:tcPr>
            <w:tcW w:type="dxa" w:w="11918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90" w:after="0"/>
              <w:ind w:left="8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79" w:history="1">
                <w:r>
                  <w:rPr>
                    <w:rStyle w:val="Hyperlink"/>
                  </w:rPr>
                  <w:t>Федеральный портал «Российское образование»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4519"/>
        <w:gridCol w:w="4519"/>
      </w:tblGrid>
      <w:tr>
        <w:trPr>
          <w:trHeight w:hRule="exact" w:val="290"/>
        </w:trPr>
        <w:tc>
          <w:tcPr>
            <w:tcW w:type="dxa" w:w="6640"/>
            <w:tcBorders>
              <w:bottom w:sz="5.600000000000023" w:val="single" w:color="#FFFFFF"/>
            </w:tcBorders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80" w:history="1">
                <w:r>
                  <w:rPr>
                    <w:rStyle w:val="Hyperlink"/>
                  </w:rPr>
                  <w:t>Массовые открытые онлайн-курсы</w:t>
                </w:r>
              </w:hyperlink>
            </w:r>
          </w:p>
        </w:tc>
        <w:tc>
          <w:tcPr>
            <w:tcW w:type="dxa" w:w="4340"/>
            <w:tcBorders>
              <w:bottom w:sz="5.600000000000023" w:val="single" w:color="#FFFFFF"/>
            </w:tcBorders>
            <w:shd w:fill="cccccc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6640"/>
            <w:tcBorders>
              <w:top w:sz="5.600000000000023" w:val="single" w:color="#FFFFFF"/>
            </w:tcBorders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2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>© НИУ ВШЭ 1993–2026</w:t>
            </w:r>
          </w:p>
        </w:tc>
        <w:tc>
          <w:tcPr>
            <w:tcW w:type="dxa" w:w="4340"/>
            <w:tcBorders>
              <w:top w:sz="5.600000000000023" w:val="single" w:color="#FFFFFF"/>
            </w:tcBorders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4" w:after="0"/>
              <w:ind w:left="0" w:right="33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AAAAAA"/>
                <w:sz w:val="15"/>
              </w:rPr>
              <w:hyperlink r:id="rId81" w:history="1">
                <w:r>
                  <w:rPr>
                    <w:rStyle w:val="Hyperlink"/>
                  </w:rPr>
                  <w:t>Редактору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404"/>
        </w:trPr>
        <w:tc>
          <w:tcPr>
            <w:tcW w:type="dxa" w:w="1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17" w:history="1">
                <w:r>
                  <w:rPr>
                    <w:rStyle w:val="Hyperlink"/>
                  </w:rPr>
                  <w:t>Адреса и контакты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7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34" w:history="1">
                <w:r>
                  <w:rPr>
                    <w:rStyle w:val="Hyperlink"/>
                  </w:rPr>
                  <w:t>Условия использования материалов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7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82" w:history="1">
                <w:r>
                  <w:rPr>
                    <w:rStyle w:val="Hyperlink"/>
                  </w:rPr>
                  <w:t>Политика конфиденциальности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8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83" w:history="1">
                <w:r>
                  <w:rPr>
                    <w:rStyle w:val="Hyperlink"/>
                  </w:rPr>
                  <w:t>Правила применения рекомендательных технологий в НИУ ВШЭ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64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84" w:history="1">
                <w:r>
                  <w:rPr>
                    <w:rStyle w:val="Hyperlink"/>
                  </w:rPr>
                  <w:t>Карта сайта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40"/>
        </w:trPr>
        <w:tc>
          <w:tcPr>
            <w:tcW w:type="dxa" w:w="86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333333"/>
                <w:sz w:val="18"/>
              </w:rPr>
              <w:t xml:space="preserve">Дизайн страницы разработан </w:t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85" w:history="1">
                <w:r>
                  <w:rPr>
                    <w:rStyle w:val="Hyperlink"/>
                  </w:rPr>
                  <w:t>Лабораторией дизайна НИУ ВШЭ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8" w:h="16858"/>
      <w:pgMar w:top="0" w:right="0" w:bottom="34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hse.ru/" TargetMode="External"/><Relationship Id="rId11" Type="http://schemas.openxmlformats.org/officeDocument/2006/relationships/hyperlink" Target="javascript:history.back(1)" TargetMode="External"/><Relationship Id="rId12" Type="http://schemas.openxmlformats.org/officeDocument/2006/relationships/hyperlink" Target="mailto:portal@hse.ru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www.hse.ru/education/faculty/" TargetMode="External"/><Relationship Id="rId15" Type="http://schemas.openxmlformats.org/officeDocument/2006/relationships/hyperlink" Target="https://social.hse.ru/psy/" TargetMode="External"/><Relationship Id="rId16" Type="http://schemas.openxmlformats.org/officeDocument/2006/relationships/hyperlink" Target="http://design.hse.ru/" TargetMode="External"/><Relationship Id="rId17" Type="http://schemas.openxmlformats.org/officeDocument/2006/relationships/hyperlink" Target="https://www.hse.ru/contacts.html" TargetMode="External"/><Relationship Id="rId18" Type="http://schemas.openxmlformats.org/officeDocument/2006/relationships/hyperlink" Target="https://www.hse.ru/org/persons/" TargetMode="External"/><Relationship Id="rId19" Type="http://schemas.openxmlformats.org/officeDocument/2006/relationships/hyperlink" Target="mailto:hse@hse.ru" TargetMode="External"/><Relationship Id="rId20" Type="http://schemas.openxmlformats.org/officeDocument/2006/relationships/hyperlink" Target="https://ba.hse.ru/" TargetMode="External"/><Relationship Id="rId21" Type="http://schemas.openxmlformats.org/officeDocument/2006/relationships/hyperlink" Target="mailto:abitur@hse.ru" TargetMode="External"/><Relationship Id="rId22" Type="http://schemas.openxmlformats.org/officeDocument/2006/relationships/hyperlink" Target="https://www.hse.ru/my-hse-house/" TargetMode="External"/><Relationship Id="rId23" Type="http://schemas.openxmlformats.org/officeDocument/2006/relationships/hyperlink" Target="https://www.hse.ru/dormitory/" TargetMode="External"/><Relationship Id="rId24" Type="http://schemas.openxmlformats.org/officeDocument/2006/relationships/hyperlink" Target="mailto:sho@hse.ru" TargetMode="External"/><Relationship Id="rId25" Type="http://schemas.openxmlformats.org/officeDocument/2006/relationships/hyperlink" Target="https://admissions.hse.ru/" TargetMode="External"/><Relationship Id="rId26" Type="http://schemas.openxmlformats.org/officeDocument/2006/relationships/hyperlink" Target="mailto:inter@hse.ru" TargetMode="External"/><Relationship Id="rId27" Type="http://schemas.openxmlformats.org/officeDocument/2006/relationships/hyperlink" Target="https://ipo.hse.ru/" TargetMode="External"/><Relationship Id="rId28" Type="http://schemas.openxmlformats.org/officeDocument/2006/relationships/hyperlink" Target="mailto:inter_coop@hse.ru" TargetMode="External"/><Relationship Id="rId29" Type="http://schemas.openxmlformats.org/officeDocument/2006/relationships/hyperlink" Target="https://www.hse.ru/buildinghse" TargetMode="External"/><Relationship Id="rId30" Type="http://schemas.openxmlformats.org/officeDocument/2006/relationships/hyperlink" Target="https://www.hse.ru/org/hse/buildinghse/track" TargetMode="External"/><Relationship Id="rId31" Type="http://schemas.openxmlformats.org/officeDocument/2006/relationships/hyperlink" Target="https://www.hse.ru/pr/press" TargetMode="External"/><Relationship Id="rId32" Type="http://schemas.openxmlformats.org/officeDocument/2006/relationships/hyperlink" Target="mailto:press@hse.ru" TargetMode="External"/><Relationship Id="rId33" Type="http://schemas.openxmlformats.org/officeDocument/2006/relationships/hyperlink" Target="https://pr.hse.ru/news" TargetMode="External"/><Relationship Id="rId34" Type="http://schemas.openxmlformats.org/officeDocument/2006/relationships/hyperlink" Target="https://www.hse.ru/copyright" TargetMode="External"/><Relationship Id="rId35" Type="http://schemas.openxmlformats.org/officeDocument/2006/relationships/hyperlink" Target="https://minobrnauki.gov.ru/action/situational_center/" TargetMode="External"/><Relationship Id="rId36" Type="http://schemas.openxmlformats.org/officeDocument/2006/relationships/hyperlink" Target="https://www.hse.ru/org/hse/info/" TargetMode="External"/><Relationship Id="rId37" Type="http://schemas.openxmlformats.org/officeDocument/2006/relationships/hyperlink" Target="https://figures.hse.ru/" TargetMode="External"/><Relationship Id="rId38" Type="http://schemas.openxmlformats.org/officeDocument/2006/relationships/hyperlink" Target="https://www.hse.ru/orgstructure/" TargetMode="External"/><Relationship Id="rId39" Type="http://schemas.openxmlformats.org/officeDocument/2006/relationships/hyperlink" Target="https://sustainability.hse.ru/" TargetMode="External"/><Relationship Id="rId40" Type="http://schemas.openxmlformats.org/officeDocument/2006/relationships/hyperlink" Target="https://www.hse.ru/org/hse/aup/procurement/" TargetMode="External"/><Relationship Id="rId41" Type="http://schemas.openxmlformats.org/officeDocument/2006/relationships/hyperlink" Target="https://www.hse.ru/appeal/" TargetMode="External"/><Relationship Id="rId42" Type="http://schemas.openxmlformats.org/officeDocument/2006/relationships/hyperlink" Target="https://endowment.hse.ru/" TargetMode="External"/><Relationship Id="rId43" Type="http://schemas.openxmlformats.org/officeDocument/2006/relationships/hyperlink" Target="https://www.hse.ru/anticorruption" TargetMode="External"/><Relationship Id="rId44" Type="http://schemas.openxmlformats.org/officeDocument/2006/relationships/hyperlink" Target="https://www.hse.ru/anticorruption/information" TargetMode="External"/><Relationship Id="rId45" Type="http://schemas.openxmlformats.org/officeDocument/2006/relationships/hyperlink" Target="https://www.hse.ru/sveden/" TargetMode="External"/><Relationship Id="rId46" Type="http://schemas.openxmlformats.org/officeDocument/2006/relationships/hyperlink" Target="https://inclusive.hse.ru/" TargetMode="External"/><Relationship Id="rId47" Type="http://schemas.openxmlformats.org/officeDocument/2006/relationships/hyperlink" Target="https://pay.hse.ru/" TargetMode="External"/><Relationship Id="rId48" Type="http://schemas.openxmlformats.org/officeDocument/2006/relationships/hyperlink" Target="https://www.hse.ru/career" TargetMode="External"/><Relationship Id="rId49" Type="http://schemas.openxmlformats.org/officeDocument/2006/relationships/hyperlink" Target="https://www.hse.ru/education/" TargetMode="External"/><Relationship Id="rId50" Type="http://schemas.openxmlformats.org/officeDocument/2006/relationships/hyperlink" Target="https://school.hse.ru/" TargetMode="External"/><Relationship Id="rId51" Type="http://schemas.openxmlformats.org/officeDocument/2006/relationships/hyperlink" Target="https://fdp.hse.ru/" TargetMode="External"/><Relationship Id="rId52" Type="http://schemas.openxmlformats.org/officeDocument/2006/relationships/hyperlink" Target="https://olymp.hse.ru/" TargetMode="External"/><Relationship Id="rId53" Type="http://schemas.openxmlformats.org/officeDocument/2006/relationships/hyperlink" Target="https://www.hse.ru/plus" TargetMode="External"/><Relationship Id="rId54" Type="http://schemas.openxmlformats.org/officeDocument/2006/relationships/hyperlink" Target="https://ma.hse.ru/" TargetMode="External"/><Relationship Id="rId55" Type="http://schemas.openxmlformats.org/officeDocument/2006/relationships/hyperlink" Target="https://aspirantura.hse.ru/" TargetMode="External"/><Relationship Id="rId56" Type="http://schemas.openxmlformats.org/officeDocument/2006/relationships/hyperlink" Target="https://busedu.hse.ru/" TargetMode="External"/><Relationship Id="rId57" Type="http://schemas.openxmlformats.org/officeDocument/2006/relationships/hyperlink" Target="https://career.hse.ru/" TargetMode="External"/><Relationship Id="rId58" Type="http://schemas.openxmlformats.org/officeDocument/2006/relationships/hyperlink" Target="http://inc.hse.ru/" TargetMode="External"/><Relationship Id="rId59" Type="http://schemas.openxmlformats.org/officeDocument/2006/relationships/hyperlink" Target="https://dd.hse.ru/" TargetMode="External"/><Relationship Id="rId60" Type="http://schemas.openxmlformats.org/officeDocument/2006/relationships/hyperlink" Target="https://www.hse.ru/feedback" TargetMode="External"/><Relationship Id="rId61" Type="http://schemas.openxmlformats.org/officeDocument/2006/relationships/hyperlink" Target="https://www.hse.ru/science/" TargetMode="External"/><Relationship Id="rId62" Type="http://schemas.openxmlformats.org/officeDocument/2006/relationships/hyperlink" Target="https://www.hse.ru/science/centers" TargetMode="External"/><Relationship Id="rId63" Type="http://schemas.openxmlformats.org/officeDocument/2006/relationships/hyperlink" Target="https://www.hse.ru/org/projects/" TargetMode="External"/><Relationship Id="rId64" Type="http://schemas.openxmlformats.org/officeDocument/2006/relationships/hyperlink" Target="https://www.hse.ru/monitoring/" TargetMode="External"/><Relationship Id="rId65" Type="http://schemas.openxmlformats.org/officeDocument/2006/relationships/hyperlink" Target="https://www.hse.ru/science/disscoun/" TargetMode="External"/><Relationship Id="rId66" Type="http://schemas.openxmlformats.org/officeDocument/2006/relationships/hyperlink" Target="https://aspirantura.hse.ru/defence/announcements/" TargetMode="External"/><Relationship Id="rId67" Type="http://schemas.openxmlformats.org/officeDocument/2006/relationships/hyperlink" Target="https://academics.hse.ru/" TargetMode="External"/><Relationship Id="rId68" Type="http://schemas.openxmlformats.org/officeDocument/2006/relationships/hyperlink" Target="https://www.hse.ru/science/hsegrants" TargetMode="External"/><Relationship Id="rId69" Type="http://schemas.openxmlformats.org/officeDocument/2006/relationships/hyperlink" Target="https://sezam.hse.ru/" TargetMode="External"/><Relationship Id="rId70" Type="http://schemas.openxmlformats.org/officeDocument/2006/relationships/hyperlink" Target="https://publications.hse.ru/" TargetMode="External"/><Relationship Id="rId71" Type="http://schemas.openxmlformats.org/officeDocument/2006/relationships/hyperlink" Target="https://library.hse.ru/" TargetMode="External"/><Relationship Id="rId72" Type="http://schemas.openxmlformats.org/officeDocument/2006/relationships/hyperlink" Target="https://id.hse.ru/" TargetMode="External"/><Relationship Id="rId73" Type="http://schemas.openxmlformats.org/officeDocument/2006/relationships/hyperlink" Target="https://bookshop.hse.ru/" TargetMode="External"/><Relationship Id="rId74" Type="http://schemas.openxmlformats.org/officeDocument/2006/relationships/hyperlink" Target="https://print.hse.ru/" TargetMode="External"/><Relationship Id="rId75" Type="http://schemas.openxmlformats.org/officeDocument/2006/relationships/hyperlink" Target="https://mc.hse.ru/" TargetMode="External"/><Relationship Id="rId76" Type="http://schemas.openxmlformats.org/officeDocument/2006/relationships/hyperlink" Target="https://www.hse.ru/science/journals" TargetMode="External"/><Relationship Id="rId77" Type="http://schemas.openxmlformats.org/officeDocument/2006/relationships/hyperlink" Target="http://www.minobrnauki.gov.ru/" TargetMode="External"/><Relationship Id="rId78" Type="http://schemas.openxmlformats.org/officeDocument/2006/relationships/hyperlink" Target="https://edu.gov.ru/" TargetMode="External"/><Relationship Id="rId79" Type="http://schemas.openxmlformats.org/officeDocument/2006/relationships/hyperlink" Target="http://www.edu.ru/" TargetMode="External"/><Relationship Id="rId80" Type="http://schemas.openxmlformats.org/officeDocument/2006/relationships/hyperlink" Target="https://elearning.hse.ru/mooc" TargetMode="External"/><Relationship Id="rId81" Type="http://schemas.openxmlformats.org/officeDocument/2006/relationships/hyperlink" Target="https://www.hse.ru/adm/?newportal=1" TargetMode="External"/><Relationship Id="rId82" Type="http://schemas.openxmlformats.org/officeDocument/2006/relationships/hyperlink" Target="https://www.hse.ru/data_protection_regulation" TargetMode="External"/><Relationship Id="rId83" Type="http://schemas.openxmlformats.org/officeDocument/2006/relationships/hyperlink" Target="https://portal.hse.ru/recomtech" TargetMode="External"/><Relationship Id="rId84" Type="http://schemas.openxmlformats.org/officeDocument/2006/relationships/hyperlink" Target="https://www.hse.ru/sitemap.html" TargetMode="External"/><Relationship Id="rId85" Type="http://schemas.openxmlformats.org/officeDocument/2006/relationships/hyperlink" Target="http://design.hse.ru/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