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Отсрочка от службы в армии по учёбе для студентов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НИУ ВШЭ-Нижний 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74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  <w:tc>
          <w:tcPr>
            <w:tcW w:type="dxa" w:w="175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326" w:lineRule="auto" w:before="58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Действия для оформления отсрочки от призыва на военную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службу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Для студентов бакалавриата/магистратуры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Заказать справку по форме Приложение № 4/№5 через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справок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);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Дождаться ответного письма на электронную почту о готовности справки;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Получить справку в Отделе кадров по адресу: Н. Новгород, ул. Большая Печерская,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25/12, каб. 415. (справки выдается студенту на руки при предоставлении паспорта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удостоверения призывника).</w:t>
      </w:r>
    </w:p>
    <w:p>
      <w:pPr>
        <w:autoSpaceDN w:val="0"/>
        <w:autoSpaceDE w:val="0"/>
        <w:widowControl/>
        <w:spacing w:line="266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Предоставить справку Приложение № 4/№5 к Приложению о призыве на военную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службу граждан РФ в военкомат по месту постоянного проживания, или по месту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регистрации на время учебы.</w:t>
      </w:r>
    </w:p>
    <w:p>
      <w:pPr>
        <w:autoSpaceDN w:val="0"/>
        <w:autoSpaceDE w:val="0"/>
        <w:widowControl/>
        <w:spacing w:line="259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Пройти медицинское освидетельствование для определения категории годности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службе.</w:t>
      </w:r>
    </w:p>
    <w:p>
      <w:pPr>
        <w:autoSpaceDN w:val="0"/>
        <w:autoSpaceDE w:val="0"/>
        <w:widowControl/>
        <w:spacing w:line="259" w:lineRule="auto" w:before="260" w:after="0"/>
        <w:ind w:left="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6. Выслушать решение на заседании призывной комиссии о предоставлении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отсрочки от призыва.</w:t>
      </w:r>
    </w:p>
    <w:p>
      <w:pPr>
        <w:autoSpaceDN w:val="0"/>
        <w:autoSpaceDE w:val="0"/>
        <w:widowControl/>
        <w:spacing w:line="341" w:lineRule="auto" w:before="290" w:after="0"/>
        <w:ind w:left="0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Для студентов аспирантуры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Заказать справку по форме Приложение № 4/№5 через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справок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);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Дождаться ответного письма на электронную почту о готовности справки;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Получить справку в Отделе кадров по адресу: Н. Новгород, ул. Большая Печерская,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25/12, каб. 415. (справки выдается студенту на руки при предоставлении паспорта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удостоверения призывника).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Предоставить диплом о высшем образовании.</w:t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Предоставить справку согласно Приложение № 4/№5 к Приложению о призыве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военную службу граждан РФ, подписанную руководителем или заместителем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образовательного или научного учреждения, в которой указываются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дата и номер приказа о его зачислении в аспирантуру образовательного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научного учреждения и дата окончания программы обучения и защиты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квалификационной работы. Справка заверяется печатью образовательного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научного учреждения.</w:t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6. Предоставить копию лицензии на ведение образовательной деятельности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 программам послевузовского профессионального образования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научных учреждений.</w:t>
      </w:r>
    </w:p>
    <w:p>
      <w:pPr>
        <w:autoSpaceDN w:val="0"/>
        <w:autoSpaceDE w:val="0"/>
        <w:widowControl/>
        <w:spacing w:line="26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7. Пройти медицинское освидетельствование для определения категории годности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службе.</w:t>
      </w:r>
    </w:p>
    <w:p>
      <w:pPr>
        <w:autoSpaceDN w:val="0"/>
        <w:autoSpaceDE w:val="0"/>
        <w:widowControl/>
        <w:spacing w:line="264" w:lineRule="auto" w:before="246" w:after="0"/>
        <w:ind w:left="300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8. Выслушать решение на заседании призывной комиссии о предоставлении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отсрочки от призыва.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Порядок получения справки для отсрочки от призыва</w:t>
      </w:r>
    </w:p>
    <w:p>
      <w:pPr>
        <w:autoSpaceDN w:val="0"/>
        <w:autoSpaceDE w:val="0"/>
        <w:widowControl/>
        <w:spacing w:line="259" w:lineRule="auto" w:before="226" w:after="0"/>
        <w:ind w:left="300" w:right="230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1.Заказать справку через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справок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);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2.Дождаться ответного письма на электронную почту о готовности справки;</w:t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3.Получить справку в Отделе кадров по адресу: Н. Новгород, ул. Большая Печерская,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25/12, каб. 415. (справки выдается студенту на руки при предоставлении паспорта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удостоверения призывника).</w:t>
      </w:r>
    </w:p>
    <w:p>
      <w:pPr>
        <w:autoSpaceDN w:val="0"/>
        <w:autoSpaceDE w:val="0"/>
        <w:widowControl/>
        <w:spacing w:line="240" w:lineRule="auto" w:before="198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Студенты, подлежащие призыву на военную службу, ежегодно в период с сентября по октябрь</w:t>
      </w:r>
    </w:p>
    <w:p>
      <w:pPr>
        <w:autoSpaceDN w:val="0"/>
        <w:autoSpaceDE w:val="0"/>
        <w:widowControl/>
        <w:spacing w:line="240" w:lineRule="auto" w:before="118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включительно, представляют в военный комиссариат, в котором они состоят на воинском учете,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справку для подтверждения права на отсрочку от призыва на военную службу.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* Студенты, не достигшие 18 лет, получают справки по мере необходимости предоставления их в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военные комиссариаты, после достижения 18-летнего возраста</w:t>
      </w:r>
    </w:p>
    <w:p>
      <w:pPr>
        <w:autoSpaceDN w:val="0"/>
        <w:autoSpaceDE w:val="0"/>
        <w:widowControl/>
        <w:spacing w:line="240" w:lineRule="auto" w:before="404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Если пришла повестка в военный комиссариат: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4229100</wp:posOffset>
            </wp:positionV>
            <wp:extent cx="6502400" cy="1066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4800600</wp:posOffset>
            </wp:positionV>
            <wp:extent cx="1905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Сообщите об этом в учебный офис своего факультета для освобождения от занятий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день посещения военкомата.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Закажите справку по форме Приложение 4 -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справок 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Подойдите в Отдел кадров (Н. Новгород, ул. Большая Печерская, 25/12, каб. 415) с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паспортом и документом воинского учета для получения справки об обучении,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подтверждающей наличие у студента права на отсрочку от военной службы.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Посетите по повестке в военный комиссариат в указанный срок, имея при себе</w:t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справку об обучении и другие необходимые документы.</w:t>
      </w:r>
    </w:p>
    <w:p>
      <w:pPr>
        <w:autoSpaceDN w:val="0"/>
        <w:autoSpaceDE w:val="0"/>
        <w:widowControl/>
        <w:spacing w:line="245" w:lineRule="auto" w:before="690" w:after="646"/>
        <w:ind w:left="300" w:right="158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Информация о постановке на воинский учет студентов,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поступивших до 2024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3607"/>
        <w:gridCol w:w="3607"/>
        <w:gridCol w:w="3607"/>
      </w:tblGrid>
      <w:tr>
        <w:trPr>
          <w:trHeight w:hRule="exact" w:val="1594"/>
        </w:trPr>
        <w:tc>
          <w:tcPr>
            <w:tcW w:type="dxa" w:w="84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Студенты, подлежащие воинскому учёту в НИУ ВШЭ</w:t>
            </w:r>
          </w:p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6"/>
        </w:trPr>
        <w:tc>
          <w:tcPr>
            <w:tcW w:type="dxa" w:w="47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64"/>
            </w:tblGrid>
            <w:tr>
              <w:trPr>
                <w:trHeight w:hRule="exact" w:val="1256"/>
              </w:trPr>
              <w:tc>
                <w:tcPr>
                  <w:tcW w:type="dxa" w:w="474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Постановка на воинский учёт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3571240</wp:posOffset>
                  </wp:positionH>
                  <wp:positionV relativeFrom="page">
                    <wp:posOffset>5801360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576"/>
        </w:trPr>
        <w:tc>
          <w:tcPr>
            <w:tcW w:type="dxa" w:w="8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104"/>
            </w:tblGrid>
            <w:tr>
              <w:trPr>
                <w:trHeight w:hRule="exact" w:val="1256"/>
              </w:trPr>
              <w:tc>
                <w:tcPr>
                  <w:tcW w:type="dxa" w:w="808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Отсрочка при обучении в пятилетнем бакалавриате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5695950</wp:posOffset>
                  </wp:positionH>
                  <wp:positionV relativeFrom="page">
                    <wp:posOffset>6800850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230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98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576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Сохраняется ли право на отсрочку от призыва на военную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службу у обучающихся, при переводе между специалитетом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и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бакалавриатом?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2324100</wp:posOffset>
                        </wp:positionH>
                        <wp:positionV relativeFrom="page">
                          <wp:posOffset>8267700</wp:posOffset>
                        </wp:positionV>
                        <wp:extent cx="190500" cy="19050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556"/>
        </w:trPr>
        <w:tc>
          <w:tcPr>
            <w:tcW w:type="dxa" w:w="9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64"/>
            </w:tblGrid>
            <w:tr>
              <w:trPr>
                <w:trHeight w:hRule="exact" w:val="1256"/>
              </w:trPr>
              <w:tc>
                <w:tcPr>
                  <w:tcW w:type="dxa" w:w="944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Сохраняется ли отсрочка при уходе в академический отпуск?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6563359</wp:posOffset>
                  </wp:positionH>
                  <wp:positionV relativeFrom="page">
                    <wp:posOffset>9268460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84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174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6" w:after="0"/>
                    <w:ind w:left="300" w:right="432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Является ли перенос второй пересдачи дисциплины и ее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повторное изучение основанием для предоставления студенту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5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дополнительного года отсрочки? </w:t>
            </w:r>
          </w:p>
        </w:tc>
        <w:tc>
          <w:tcPr>
            <w:tcW w:type="dxa" w:w="4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3905250</wp:posOffset>
                  </wp:positionH>
                  <wp:positionV relativeFrom="page">
                    <wp:posOffset>1229360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93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616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432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Процедура предоставления отсрочки студентам магистратуры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,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окончившим обучение в бакалавриате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4467860</wp:posOffset>
                        </wp:positionH>
                        <wp:positionV relativeFrom="page">
                          <wp:posOffset>2457450</wp:posOffset>
                        </wp:positionV>
                        <wp:extent cx="190500" cy="190500"/>
                        <wp:wrapNone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574"/>
        </w:trPr>
        <w:tc>
          <w:tcPr>
            <w:tcW w:type="dxa" w:w="8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724"/>
            </w:tblGrid>
            <w:tr>
              <w:trPr>
                <w:trHeight w:hRule="exact" w:val="1254"/>
              </w:trPr>
              <w:tc>
                <w:tcPr>
                  <w:tcW w:type="dxa" w:w="870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Дают ли последипломные каникулы право на отсрочку?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6096000</wp:posOffset>
                  </wp:positionH>
                  <wp:positionV relativeFrom="page">
                    <wp:posOffset>3456940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Основные условия предоставления отсрочки от службы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армии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8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1399540</wp:posOffset>
                  </wp:positionH>
                  <wp:positionV relativeFrom="page">
                    <wp:posOffset>4696460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2" w:lineRule="auto" w:before="828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Порядок воинского учета в Национальном исследовательском университете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348" w:lineRule="auto" w:before="554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Информация по организации воинского учета: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nnov.hse.ru/hrd/accounting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Где заказать справку: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nnov.hse.ru/hrd/polls/857379477.html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Где забрать справку: Н.Новгород, ул. Большая Печерская, 25/12, каб. 415 (Отдел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кадров).</w:t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Куда/кому позвонить: Клочкова Лариса Александровна, инспектор по кадрам Отдела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кадров, тел. +7 (831) 278-09-08, внутренний 6335.</w:t>
      </w:r>
    </w:p>
    <w:p>
      <w:pPr>
        <w:autoSpaceDN w:val="0"/>
        <w:autoSpaceDE w:val="0"/>
        <w:widowControl/>
        <w:spacing w:line="334" w:lineRule="auto" w:before="260" w:after="0"/>
        <w:ind w:left="300" w:right="288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 работы: с 8.30 до 17.00, перерыв на обед с 12.30 до 13.00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Электронная почта: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vusnn@hse.ru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Военный учебный центр (Нижний Новгород):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https://nnov.hse.ru/milit/</w:t>
          </w:r>
        </w:hyperlink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Военно-учебный центр: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https://www.hse.ru/org/hse/ouk/mil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/</w:t>
          </w:r>
        </w:hyperlink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1816100</wp:posOffset>
            </wp:positionV>
            <wp:extent cx="508000" cy="241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2197100</wp:posOffset>
            </wp:positionV>
            <wp:extent cx="134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2686050</wp:posOffset>
            </wp:positionV>
            <wp:extent cx="2286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3571240</wp:posOffset>
            </wp:positionV>
            <wp:extent cx="6877050" cy="45698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21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nnov.hse.ru/hrd/polls/857379477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docs/857097025.html" TargetMode="External"/><Relationship Id="rId16" Type="http://schemas.openxmlformats.org/officeDocument/2006/relationships/hyperlink" Target="https://nnov.hse.ru/hrd/accounting" TargetMode="External"/><Relationship Id="rId17" Type="http://schemas.openxmlformats.org/officeDocument/2006/relationships/hyperlink" Target="mailto:vusnn@hse.ru" TargetMode="External"/><Relationship Id="rId18" Type="http://schemas.openxmlformats.org/officeDocument/2006/relationships/hyperlink" Target="https://nnov.hse.ru/milit/" TargetMode="External"/><Relationship Id="rId19" Type="http://schemas.openxmlformats.org/officeDocument/2006/relationships/hyperlink" Target="https://www.hse.ru/org/hse/ouk/mil/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vdHNyb2Noa2Ffbm4%2FX3I9MzYyMzc2NjE3NzUwODIyNDAuMDYxNjM%3D%5E&amp;id=1068122969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