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51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Начало учебы в НИУ ВШЭ-Москва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352"/>
        </w:trPr>
        <w:tc>
          <w:tcPr>
            <w:tcW w:type="dxa" w:w="2174"/>
            <w:tcBorders>
              <w:bottom w:sz="5.599999999999909" w:val="single" w:color="#000000"/>
            </w:tcBorders>
            <w:shd w:fill="d34ea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ВШЭ-Москва</w:t>
            </w:r>
          </w:p>
        </w:tc>
        <w:tc>
          <w:tcPr>
            <w:tcW w:type="dxa" w:w="331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2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НИУ ВШЭ-Нижний Новгород</w:t>
                </w:r>
              </w:hyperlink>
            </w:r>
          </w:p>
        </w:tc>
        <w:tc>
          <w:tcPr>
            <w:tcW w:type="dxa" w:w="39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20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НИУ ВШЭ-Санкт-Петербург</w:t>
                </w:r>
              </w:hyperlink>
            </w:r>
          </w:p>
        </w:tc>
      </w:tr>
      <w:tr>
        <w:trPr>
          <w:trHeight w:hRule="exact" w:val="54"/>
        </w:trPr>
        <w:tc>
          <w:tcPr>
            <w:tcW w:type="dxa" w:w="2174"/>
            <w:tcBorders>
              <w:top w:sz="5.599999999999909" w:val="single" w:color="#000000"/>
            </w:tcBorders>
            <w:shd w:fill="d34ea3"/>
            <w:tcMar>
              <w:start w:w="0" w:type="dxa"/>
              <w:end w:w="0" w:type="dxa"/>
            </w:tcMar>
          </w:tcPr>
          <w:p/>
        </w:tc>
        <w:tc>
          <w:tcPr>
            <w:tcW w:type="dxa" w:w="331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6" w:after="0"/>
        <w:ind w:left="3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НИУ ВШЭ-Пермь</w:t>
          </w:r>
        </w:hyperlink>
      </w:r>
    </w:p>
    <w:p>
      <w:pPr>
        <w:autoSpaceDN w:val="0"/>
        <w:autoSpaceDE w:val="0"/>
        <w:widowControl/>
        <w:spacing w:line="269" w:lineRule="auto" w:before="450" w:after="27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Поздравляем с началом обучения в НИУ ВШЭ-Москва! Ниже приведена основная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информация, которая будет полезна в самом начале обучения. Внимательно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ознакомьтесь с ней, и влиться в учебу будет гораздо легче! Вот первые шаги, которые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выполнить: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4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</w:t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14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Подписать и сдать лист ознакомления с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регламентами НИУ ВШЭ и согласие на обработку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персональных данных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Изучите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локально-нормативные акты университета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 Распечатайте листы в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1524000</wp:posOffset>
                  </wp:positionH>
                  <wp:positionV relativeFrom="page">
                    <wp:posOffset>6718300</wp:posOffset>
                  </wp:positionV>
                  <wp:extent cx="3225800" cy="254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59" w:lineRule="auto" w:before="12" w:after="20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одном экземпляре каждый, подпишите и сдайте в учебный офис своей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08"/>
        <w:gridCol w:w="3608"/>
        <w:gridCol w:w="3608"/>
      </w:tblGrid>
      <w:tr>
        <w:trPr>
          <w:trHeight w:hRule="exact" w:val="506"/>
        </w:trPr>
        <w:tc>
          <w:tcPr>
            <w:tcW w:type="dxa" w:w="1080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828" w:right="0" w:firstLine="0"/>
              <w:jc w:val="left"/>
            </w:pPr>
            <w:r>
              <w:rPr>
                <w:w w:val="98.07692307692307"/>
                <w:rFonts w:ascii="Type3 (16 0 R)" w:hAnsi="Type3 (16 0 R)" w:eastAsia="Type3 (16 0 R)"/>
                <w:b w:val="0"/>
                <w:i w:val="0"/>
                <w:color w:val="000000"/>
                <w:sz w:val="26"/>
              </w:rPr>
              <w:t>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Согласие на обработку персональных данных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1466850</wp:posOffset>
                  </wp:positionH>
                  <wp:positionV relativeFrom="page">
                    <wp:posOffset>7753350</wp:posOffset>
                  </wp:positionV>
                  <wp:extent cx="190500" cy="1714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4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Для несовершеннолетних (18-)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(PDF, 624 Кб)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1701800</wp:posOffset>
                  </wp:positionH>
                  <wp:positionV relativeFrom="page">
                    <wp:posOffset>7975600</wp:posOffset>
                  </wp:positionV>
                  <wp:extent cx="23114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1466850</wp:posOffset>
                  </wp:positionH>
                  <wp:positionV relativeFrom="page">
                    <wp:posOffset>8125459</wp:posOffset>
                  </wp:positionV>
                  <wp:extent cx="190500" cy="17018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4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Для совершеннолетних (18+)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(PDF, 618 Кб)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1701800</wp:posOffset>
                  </wp:positionH>
                  <wp:positionV relativeFrom="page">
                    <wp:posOffset>8343900</wp:posOffset>
                  </wp:positionV>
                  <wp:extent cx="21844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38" w:lineRule="exact" w:before="180" w:after="32"/>
        <w:ind w:left="828" w:right="0" w:firstLine="0"/>
        <w:jc w:val="left"/>
      </w:pPr>
      <w:r>
        <w:rPr>
          <w:w w:val="98.07692307692307"/>
          <w:rFonts w:ascii="Type3 (16 0 R)" w:hAnsi="Type3 (16 0 R)" w:eastAsia="Type3 (16 0 R)"/>
          <w:b w:val="0"/>
          <w:i w:val="0"/>
          <w:color w:val="000000"/>
          <w:sz w:val="26"/>
        </w:rPr>
        <w:t>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Лист ознакомления с уставом и основными локальными нормативными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10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актами НИУ-ВШЭ</w:t>
            </w:r>
          </w:p>
        </w:tc>
      </w:tr>
      <w:tr>
        <w:trPr>
          <w:trHeight w:hRule="exact" w:val="1218"/>
        </w:trPr>
        <w:tc>
          <w:tcPr>
            <w:tcW w:type="dxa" w:w="77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9144000</wp:posOffset>
                  </wp:positionV>
                  <wp:extent cx="190500" cy="17145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8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Лист ознакомления с ЛНА для студентов НИУ ВШЭ-Москва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(PDF, 1,34 Мб)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40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студенческий билет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студенческого билета необходимо сдать фотографию 3х4 в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офис своей программы.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пропуск для прохода в здания Вышки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Получение пропусков в 2025-2026 уч. году осуществляется в порядке живой</w:t>
            </w:r>
          </w:p>
          <w:p>
            <w:pPr>
              <w:autoSpaceDN w:val="0"/>
              <w:autoSpaceDE w:val="0"/>
              <w:widowControl/>
              <w:spacing w:line="240" w:lineRule="auto" w:before="6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Оформить пропуск можно в Бюро пропусков по адресу:</w:t>
            </w:r>
          </w:p>
        </w:tc>
      </w:tr>
    </w:tbl>
    <w:p>
      <w:pPr>
        <w:autoSpaceDN w:val="0"/>
        <w:autoSpaceDE w:val="0"/>
        <w:widowControl/>
        <w:spacing w:line="403" w:lineRule="auto" w:before="202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Большой Трёхсвятительский переулок, дом 3 комн. №114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Покровский бульвар, д.11, комн. Z-117, Z-101 Культурный центр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Мясницкая, дом 11 комн. №116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График работы: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Понедельник-пятница с 10.00 до 18:30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Технический перерыв с 13.00 до 14.00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Суббота, воскресенье – выходной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оформления электронного пропуска, при себе необходимо иметь: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Студентам - студенческий билет или паспорт.</w:t>
      </w:r>
    </w:p>
    <w:p>
      <w:pPr>
        <w:autoSpaceDN w:val="0"/>
        <w:autoSpaceDE w:val="0"/>
        <w:widowControl/>
        <w:spacing w:line="257" w:lineRule="auto" w:before="262" w:after="0"/>
        <w:ind w:left="828" w:right="201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Иностранным студентам - справку центра визово-миграционного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сопровождения (Migration Service Certificate).</w:t>
      </w:r>
    </w:p>
    <w:p>
      <w:pPr>
        <w:autoSpaceDN w:val="0"/>
        <w:autoSpaceDE w:val="0"/>
        <w:widowControl/>
        <w:spacing w:line="310" w:lineRule="auto" w:before="262" w:after="58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Подробная информация по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ссылке: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 xml:space="preserve">https://www.hse.ru/org/hse/aup/security/propusk </w:t>
          </w:r>
        </w:hyperlink>
      </w:r>
      <w:r>
        <w:br/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Иностранным студентам до оформления пропуска необходимо получить расписку о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сдаче копий миграционных документов в Центр визово-миграционного сопровождения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86"/>
        </w:trPr>
        <w:tc>
          <w:tcPr>
            <w:tcW w:type="dxa" w:w="10066"/>
            <w:tcBorders>
              <w:bottom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5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иностранных граждан.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0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824"/>
      </w:tblGrid>
      <w:tr>
        <w:trPr>
          <w:trHeight w:hRule="exact" w:val="124"/>
        </w:trPr>
        <w:tc>
          <w:tcPr>
            <w:tcW w:type="dxa" w:w="10186"/>
            <w:tcBorders>
              <w:start w:sz="6.0" w:val="single" w:color="#EFEFEF"/>
              <w:end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2"/>
        </w:trPr>
        <w:tc>
          <w:tcPr>
            <w:tcW w:type="dxa" w:w="10186"/>
            <w:tcBorders>
              <w:start w:sz="6.0" w:val="single" w:color="#EFEFEF"/>
              <w:end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45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Активировать студенческую (корпоративную)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электронную почту и Яндекс 360</w:t>
            </w:r>
          </w:p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Студенты ВШЭ обязаны пользоваться корпоративной почтой 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@edu.hse.ru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так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как официальные коммуникации будут направлены на студенческий email, а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 на личный. Также вам будут доступны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цифровые сервисы Яндекса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которые пригодятся в обучении.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Краткая инструкция по использованию почты Яндекс 360 для студентов НИУ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ВШЭ.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Получить читательский билет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Ознакомьтесь с правилами пользования библиотекой 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получения читательского билета заполните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регистрационную форму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онлайн на сайте библиотеки (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д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ля регистрации Вам понадобится номер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студенческого билета и адрес корпоративной почты НИУ ВШЭ). После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отправки формы вы получите номер читательского билета, который будет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доступен в приложении HSE App X.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Теперь можно оформить удаленный доступ к электронным ресурсам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библиотеки, перейдя по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 xml:space="preserve">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всем вопросам обращайтесь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на горячую линию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библиотеки НИУ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ВШЭ или пишите в соцсети библиотеки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https://vk.com/hselibrary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/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https://t.me/s/hse_library/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4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хотите записаться на экскурсию по библиотеке или узнать о том, как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искать информацию в печатных и электронных ресурсах, пишите по адресу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library@hse.ru.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8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240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4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Оформить карту москвича для студента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8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768" w:right="0" w:firstLine="0"/>
              <w:jc w:val="left"/>
            </w:pPr>
            <w:r>
              <w:rPr>
                <w:u w:val="single" w:color="0079c4"/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32" w:history="1">
                <w:r>
                  <w:rPr>
                    <w:rStyle w:val="Hyperlink"/>
                  </w:rPr>
                  <w:t>6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32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Шаг 1: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Проверьте наличие своих данных на сайте Московского социального</w:t>
            </w:r>
          </w:p>
          <w:p>
            <w:pPr>
              <w:autoSpaceDN w:val="0"/>
              <w:autoSpaceDE w:val="0"/>
              <w:widowControl/>
              <w:spacing w:line="751" w:lineRule="auto" w:before="0" w:after="0"/>
              <w:ind w:left="828" w:right="172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регистра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Проверка гражданина в реестре студентов/ординаторов/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Карта москвича необходима для льготного проезда в общественном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транспорте. Она оформляется в многофункциональном центре Москвы</w:t>
            </w:r>
          </w:p>
        </w:tc>
      </w:tr>
    </w:tbl>
    <w:p>
      <w:pPr>
        <w:autoSpaceDN w:val="0"/>
        <w:autoSpaceDE w:val="0"/>
        <w:widowControl/>
        <w:spacing w:line="266" w:lineRule="auto" w:before="166" w:after="26"/>
        <w:ind w:left="828" w:right="1152" w:firstLine="0"/>
        <w:jc w:val="left"/>
      </w:pPr>
      <w:r>
        <w:rPr>
          <w:shd w:val="clear" w:color="auto" w:fill="efefef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Шаг 2: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Пройдите регистрацию на портале </w:t>
      </w:r>
      <w:r>
        <w:rPr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www.mos.ru</w:t>
          </w:r>
        </w:hyperlink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подайте заявку на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оформление карты москвича через личный кабинет. Срок рассмотрения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заявления составляет </w:t>
      </w:r>
      <w:r>
        <w:rPr>
          <w:shd w:val="clear" w:color="auto" w:fill="efefef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30 календарных дней.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Статус заявления можно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14"/>
        </w:trPr>
        <w:tc>
          <w:tcPr>
            <w:tcW w:type="dxa" w:w="915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отслеживать в личном кабинете или 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Если Вы – иностранный студент,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оформления заявки на получение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828" w:right="201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карты москвича необходимо оформить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СНИЛС (страховой номер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индивидуального лицевого счета)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Заявление на изготовление СНИЛС подается лично в ближайшее отделение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СФР (Социальный Фонд России) или МФЦ (Центр «Мои документы»).</w:t>
      </w:r>
    </w:p>
    <w:p>
      <w:pPr>
        <w:autoSpaceDN w:val="0"/>
        <w:autoSpaceDE w:val="0"/>
        <w:widowControl/>
        <w:spacing w:line="341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себе необходимо иметь: 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1.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    документ удостоверяющий личность (паспорт или вид на жительство);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2.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    Нотариально заверенный перевод документа, удостоверяющего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личность.</w:t>
      </w:r>
    </w:p>
    <w:p>
      <w:pPr>
        <w:autoSpaceDN w:val="0"/>
        <w:autoSpaceDE w:val="0"/>
        <w:widowControl/>
        <w:spacing w:line="264" w:lineRule="auto" w:before="260" w:after="202"/>
        <w:ind w:left="828" w:right="41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Список отделений СФР по г. Москве: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https://sfr.gov.ru/branches/moscow/info/~0/7035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0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Список отделений МФЦ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https://www.mos.ru/pgu/ru/md/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7.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Заказать справку об обучении и другие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 (при необходимости)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Справку о подтверждении факта обучения , а также другие документы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(выписки из приказов, зачетки и проч.) можно заказать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 xml:space="preserve"> в электронном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9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сервисе центра сервиса «Студент»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Рекомендуем выбирать электронный формат получения - справка,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подписанная электронной подписью, будет готова в личном кабинете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64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течение 15 минут!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3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* Для авторизациив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7AC5"/>
                <w:sz w:val="22"/>
              </w:rPr>
              <w:hyperlink r:id="rId37" w:history="1">
                <w:r>
                  <w:rPr>
                    <w:rStyle w:val="Hyperlink"/>
                  </w:rPr>
                  <w:t>Едином личном кабинете (ЕЛК)</w:t>
                </w:r>
              </w:hyperlink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 необходимо использовать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7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корпоративную почту.</w:t>
            </w:r>
          </w:p>
          <w:p>
            <w:pPr>
              <w:autoSpaceDN w:val="0"/>
              <w:autoSpaceDE w:val="0"/>
              <w:widowControl/>
              <w:spacing w:line="240" w:lineRule="auto" w:before="818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8.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Встать на воинский учет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Студенты, граждане РФ, зачисленные по очной форме обучения на 1 курс, в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соответствии с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8" w:history="1">
                <w:r>
                  <w:rPr>
                    <w:rStyle w:val="Hyperlink"/>
                  </w:rPr>
                  <w:t>Порядком воинского учета в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обязаны встать на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воинский учет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9" w:history="1">
                <w:r>
                  <w:rPr>
                    <w:rStyle w:val="Hyperlink"/>
                  </w:rPr>
                  <w:t xml:space="preserve"> Втором отделе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00" w:lineRule="auto" w:before="152" w:after="0"/>
        <w:ind w:left="828" w:right="864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Постановка на воинский учет</w:t>
      </w:r>
      <w:r>
        <w:br/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постановки на воинский учет в Университете в течение 5 (пяти) рабочих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дней, после предоставления доступа в едином личном кабинете (ЕЛК)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обучающегося, требуется направить заявку через сервис </w:t>
      </w:r>
      <w:r>
        <w:rPr>
          <w:u w:val="single" w:color="0079c4"/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0" w:history="1">
          <w:r>
            <w:rPr>
              <w:rStyle w:val="Hyperlink"/>
            </w:rPr>
            <w:t>«Отправка данных</w:t>
          </w:r>
        </w:hyperlink>
      </w:r>
      <w:r>
        <w:rPr>
          <w:shd w:val="clear" w:color="auto" w:fill="000095"/>
          <w:u w:val="single" w:color="0079c4"/>
          <w:shd w:val="clear" w:color="auto" w:fill="efefef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0" w:history="1">
          <w:r>
            <w:rPr>
              <w:rStyle w:val="Hyperlink"/>
            </w:rPr>
            <w:t>воинского учета» (сервис для обучающихся)</w:t>
          </w:r>
        </w:hyperlink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направлении заявки необходимо прикреплять скан-копии всех страниц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документов воинского учета: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удостоверения гражданина, подлежащего призыву на военную службу;</w:t>
            </w:r>
          </w:p>
        </w:tc>
      </w:tr>
      <w:tr>
        <w:trPr>
          <w:trHeight w:hRule="exact" w:val="5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военный билет или справка взамен военного билета для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военнообязанных студентов.</w:t>
      </w:r>
    </w:p>
    <w:p>
      <w:pPr>
        <w:autoSpaceDN w:val="0"/>
        <w:autoSpaceDE w:val="0"/>
        <w:widowControl/>
        <w:spacing w:line="259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освобождены от исполнения воинской обязанности по состоянию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здоровья, направьте заявку для подтверждения своего статуса.</w:t>
      </w:r>
    </w:p>
    <w:p>
      <w:pPr>
        <w:autoSpaceDN w:val="0"/>
        <w:autoSpaceDE w:val="0"/>
        <w:widowControl/>
        <w:spacing w:line="343" w:lineRule="auto" w:before="260" w:after="0"/>
        <w:ind w:left="828" w:right="11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Получение справки об отсрочке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получения справки необходимо: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Встать на воинский учет в университете через 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0" w:history="1">
          <w:r>
            <w:rPr>
              <w:rStyle w:val="Hyperlink"/>
            </w:rPr>
            <w:t>«Отправка данных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0" w:history="1">
          <w:r>
            <w:rPr>
              <w:rStyle w:val="Hyperlink"/>
            </w:rPr>
            <w:t>воинского учета» (сервис для обучающихся)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46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Записаться в электронную очередь (ссылка будет доступна в сентябре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2025 г.) и дождаться приглашения во Второй отдел, которое поступит Вам на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0"/>
        <w:ind w:left="828" w:right="1440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электронную корпоративную почту (ссылка актуальна до конца ноября,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далее приём ведётся в режиме живой очереди).</w:t>
      </w:r>
    </w:p>
    <w:p>
      <w:pPr>
        <w:autoSpaceDN w:val="0"/>
        <w:autoSpaceDE w:val="0"/>
        <w:widowControl/>
        <w:spacing w:line="240" w:lineRule="auto" w:before="214" w:after="0"/>
        <w:ind w:left="828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Если в течение 3 рабочих дней после заполнения формы Вам не пришло письмо с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датой явки во Второй отдел НИУ ВШЭ (не забудьте проверить cпам), просим сообщить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об этом на почту: 2otdel@hse.ru</w:t>
      </w:r>
    </w:p>
    <w:p>
      <w:pPr>
        <w:autoSpaceDN w:val="0"/>
        <w:autoSpaceDE w:val="0"/>
        <w:widowControl/>
        <w:spacing w:line="269" w:lineRule="auto" w:before="374" w:after="0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Прибыть во Второй отдел, имея при себе приписное свидетельство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паспорт, для получения справки по форме Приложение № 4,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подтверждающей Ваше право на отсрочку от призыва (для аспирантов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выдаётся справка по форме Приложение № 5).</w:t>
      </w:r>
    </w:p>
    <w:p>
      <w:pPr>
        <w:autoSpaceDN w:val="0"/>
        <w:autoSpaceDE w:val="0"/>
        <w:widowControl/>
        <w:spacing w:line="257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Отнести справку в военкомат, в котором Вы стоите на воинском учете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получения отсрочки.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Справка в первую очередь необходима студентам первого курса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получения отсрочки от призыва. Студенты старших курсов, уже получившие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отсрочку от призыва, при вызове в военкомат подтверждают справкой свой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статус обучающегося.</w:t>
      </w:r>
    </w:p>
    <w:p>
      <w:pPr>
        <w:autoSpaceDN w:val="0"/>
        <w:autoSpaceDE w:val="0"/>
        <w:widowControl/>
        <w:spacing w:line="259" w:lineRule="auto" w:before="260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Где получить справку: г. Москва, ул. Космонавта Волкова, дом 18 (МЦД-2,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платформа «Красный балтиец»), комн. 101, 107.</w:t>
      </w:r>
    </w:p>
    <w:p>
      <w:pPr>
        <w:autoSpaceDN w:val="0"/>
        <w:autoSpaceDE w:val="0"/>
        <w:widowControl/>
        <w:spacing w:line="264" w:lineRule="auto" w:before="260" w:after="0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Когда получить справку: понедельник - пятница с 10:00 до 13:00, с 13.30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-16.30</w:t>
      </w:r>
    </w:p>
    <w:p>
      <w:pPr>
        <w:autoSpaceDN w:val="0"/>
        <w:autoSpaceDE w:val="0"/>
        <w:widowControl/>
        <w:spacing w:line="257" w:lineRule="auto" w:before="262" w:after="0"/>
        <w:ind w:left="8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ВАЖНО! Если у вас на руках повестка на ближайшие три рабочих дня,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сотрудники Второго отдела примут вас без записи в электронную очередь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Дополнительная информация доступна по ссылке: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1" w:history="1">
          <w:r>
            <w:rPr>
              <w:rStyle w:val="Hyperlink"/>
            </w:rPr>
            <w:t>Отсрочка от призыва на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0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1" w:history="1">
                <w:r>
                  <w:rPr>
                    <w:rStyle w:val="Hyperlink"/>
                  </w:rPr>
                  <w:t>военную службу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7200900</wp:posOffset>
                  </wp:positionV>
                  <wp:extent cx="1244600" cy="254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458" w:after="46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Полезная информация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5412"/>
        <w:gridCol w:w="5412"/>
      </w:tblGrid>
      <w:tr>
        <w:trPr>
          <w:trHeight w:hRule="exact" w:val="2242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8953500</wp:posOffset>
                  </wp:positionV>
                  <wp:extent cx="76200" cy="13208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2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Цифровые сервисы НИУ ВШЭ</w:t>
            </w:r>
          </w:p>
          <w:p>
            <w:pPr>
              <w:autoSpaceDN w:val="0"/>
              <w:autoSpaceDE w:val="0"/>
              <w:widowControl/>
              <w:spacing w:line="264" w:lineRule="auto" w:before="234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Единый личный кабинет 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4" w:history="1">
                <w:r>
                  <w:rPr>
                    <w:rStyle w:val="Hyperlink"/>
                  </w:rPr>
                  <w:t>ЕЛК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)— это цифровая экосистема НИУ ВШЭ,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интеллектуальная среда взаимодействия пользователей. Доступ в единый личный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кабинет есть у всех вышкинцев. Здесь расположена «выразительная кнопка»,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1"/>
        <w:gridCol w:w="5031"/>
      </w:tblGrid>
      <w:tr>
        <w:trPr>
          <w:trHeight w:hRule="exact" w:val="1518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419100</wp:posOffset>
                  </wp:positionV>
                  <wp:extent cx="76200" cy="96012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601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68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социальные и административные сервисы для студентов. А ещё в личном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кабинете можно управлять своими подписками на анонсы мероприятий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университета, чтобы быть в курсе последних событий.</w:t>
            </w:r>
          </w:p>
          <w:p>
            <w:pPr>
              <w:autoSpaceDN w:val="0"/>
              <w:autoSpaceDE w:val="0"/>
              <w:widowControl/>
              <w:spacing w:line="274" w:lineRule="auto" w:before="262" w:after="0"/>
              <w:ind w:left="168" w:right="432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Цифровая учебная среда 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6" w:history="1">
                <w:r>
                  <w:rPr>
                    <w:rStyle w:val="Hyperlink"/>
                  </w:rPr>
                  <w:t>SmartLMS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 — это единое образовательное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пространство НИУ ВШЭ, которое связывает всех участников учебного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процесса. Преподаватели загружают туда материалы курсов, задания 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проверочные работы, а студенты — свои домашние задания. Студенты могут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авторизоваться по логину (login@edu.hse.ru) и паролю от корпоративной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электронной почты.</w:t>
            </w:r>
          </w:p>
          <w:p>
            <w:pPr>
              <w:autoSpaceDN w:val="0"/>
              <w:autoSpaceDE w:val="0"/>
              <w:widowControl/>
              <w:spacing w:line="274" w:lineRule="auto" w:before="262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Система поддержки обучения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7" w:history="1">
                <w:r>
                  <w:rPr>
                    <w:rStyle w:val="Hyperlink"/>
                  </w:rPr>
                  <w:t>LMS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у каждого студента есть возможность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получить персонифицированную информацию об окончательных оценках по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дисциплинам 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8" w:history="1">
                <w:r>
                  <w:rPr>
                    <w:rStyle w:val="Hyperlink"/>
                  </w:rPr>
                  <w:t>электронная зачетная книжка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), заполнить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9" w:history="1">
                <w:r>
                  <w:rPr>
                    <w:rStyle w:val="Hyperlink"/>
                  </w:rPr>
                  <w:t>электронное портфолио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9" w:history="1">
                <w:r>
                  <w:rPr>
                    <w:rStyle w:val="Hyperlink"/>
                  </w:rPr>
                  <w:t>студента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пройти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0" w:history="1">
                <w:r>
                  <w:rPr>
                    <w:rStyle w:val="Hyperlink"/>
                  </w:rPr>
                  <w:t>студенческую оценку преподавания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(СОП)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1" w:history="1">
                <w:r>
                  <w:rPr>
                    <w:rStyle w:val="Hyperlink"/>
                  </w:rPr>
                  <w:t>студенческую оценку качества управления образовательными</w:t>
                </w:r>
              </w:hyperlink>
            </w:r>
            <w:r>
              <w:br/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1" w:history="1">
                <w:r>
                  <w:rPr>
                    <w:rStyle w:val="Hyperlink"/>
                  </w:rPr>
                  <w:t>программами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(СОКУОП).</w:t>
            </w:r>
          </w:p>
          <w:p>
            <w:pPr>
              <w:autoSpaceDN w:val="0"/>
              <w:autoSpaceDE w:val="0"/>
              <w:widowControl/>
              <w:spacing w:line="269" w:lineRule="auto" w:before="246" w:after="0"/>
              <w:ind w:left="16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2" w:history="1">
                <w:r>
                  <w:rPr>
                    <w:rStyle w:val="Hyperlink"/>
                  </w:rPr>
                  <w:t>РУЗ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— это централизованная система планирования расписания учебных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занятий, которая даёт студентам и преподавателям возможность просматривать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актуальное расписание их занятий и экзаменов. Также с помощью РУЗ можно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искать свободные аудитории.</w:t>
            </w:r>
          </w:p>
          <w:p>
            <w:pPr>
              <w:autoSpaceDN w:val="0"/>
              <w:autoSpaceDE w:val="0"/>
              <w:widowControl/>
              <w:spacing w:line="266" w:lineRule="auto" w:before="262" w:after="0"/>
              <w:ind w:left="168" w:right="432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53" w:history="1">
                <w:r>
                  <w:rPr>
                    <w:rStyle w:val="Hyperlink"/>
                  </w:rPr>
                  <w:t>Мобильное приложение HSE App X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— мобильное приложение для каждого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студента Вышки. Кроме быстрого доступа к просмотру расписания, рейтинга,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оценок, приложение поможет тебе оплатить учёбу.</w:t>
            </w:r>
          </w:p>
          <w:p>
            <w:pPr>
              <w:autoSpaceDN w:val="0"/>
              <w:autoSpaceDE w:val="0"/>
              <w:widowControl/>
              <w:spacing w:line="266" w:lineRule="auto" w:before="260" w:after="0"/>
              <w:ind w:left="168" w:right="14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«Вышка.Навигация» — это подробный навигатор с картой по зданиям Высшей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школы экономики. Мобильное приложение поможет не заблудиться в учебных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корпусах. Скачать приложение можно в Google Play и App Store.</w:t>
            </w:r>
          </w:p>
          <w:p>
            <w:pPr>
              <w:autoSpaceDN w:val="0"/>
              <w:autoSpaceDE w:val="0"/>
              <w:widowControl/>
              <w:spacing w:line="240" w:lineRule="auto" w:before="522" w:after="0"/>
              <w:ind w:left="16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1B94D1"/>
                <w:sz w:val="31"/>
              </w:rPr>
              <w:t>Информация для иностранных студентов</w:t>
            </w:r>
          </w:p>
          <w:p>
            <w:pPr>
              <w:autoSpaceDN w:val="0"/>
              <w:autoSpaceDE w:val="0"/>
              <w:widowControl/>
              <w:spacing w:line="264" w:lineRule="auto" w:before="234" w:after="0"/>
              <w:ind w:left="168" w:right="1008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Обязательные процедуры по медицинскому освидетельствованию,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дактилоскопии и фотографированию для иностранных обучающихся</w:t>
            </w:r>
          </w:p>
          <w:p>
            <w:pPr>
              <w:autoSpaceDN w:val="0"/>
              <w:autoSpaceDE w:val="0"/>
              <w:widowControl/>
              <w:spacing w:line="274" w:lineRule="auto" w:before="246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29.12.2021 вступили в силу изменения в Федеральный закон «О правовом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положении иностранных граждан в Российской Федерации». Новые положения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устанавливают, что иностранные граждане, прибывающие в Россию на срок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более 90 дней в т.ч. с целью обучения, должны проходить медицинское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освидетельствование, дактилоскопическую регистрацию и фотографирование.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90" w:right="976" w:bottom="538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772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отношении лиц, не прошедших установленные процедуры или прошедших их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нарушением срока, могут быть применены следующие санкции: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административный штраф, сокращение срока пребывания иностранного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гражданина в России.</w:t>
      </w:r>
    </w:p>
    <w:p>
      <w:pPr>
        <w:autoSpaceDN w:val="0"/>
        <w:autoSpaceDE w:val="0"/>
        <w:widowControl/>
        <w:spacing w:line="276" w:lineRule="auto" w:before="246" w:after="0"/>
        <w:ind w:left="772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рамках договора о сотрудничестве с городской поликлиникой №5,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иностранные студенты НИУ ВШЭ, поступившие на бюджетные места в рамках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квоты Правительства Российской Федерации на обучение в 2024/25 учебном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году, могут бесплатно пройти медицинское освидетельствование иностранных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 в указанной поликлинике по предварительной записи. Порядок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регистрации на мед. освидетельствование будет размещен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4" w:history="1">
          <w:r>
            <w:rPr>
              <w:rStyle w:val="Hyperlink"/>
            </w:rPr>
            <w:t>сайте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Центра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визово-миграционного сопровождения иностранных граждан НИУ ВШЭ.</w:t>
      </w:r>
    </w:p>
    <w:p>
      <w:pPr>
        <w:autoSpaceDN w:val="0"/>
        <w:autoSpaceDE w:val="0"/>
        <w:widowControl/>
        <w:spacing w:line="264" w:lineRule="auto" w:before="276" w:after="0"/>
        <w:ind w:left="772" w:right="129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Контакты центра визово-миграционного сопровождения иностранных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граждан</w:t>
      </w:r>
    </w:p>
    <w:p>
      <w:pPr>
        <w:autoSpaceDN w:val="0"/>
        <w:autoSpaceDE w:val="0"/>
        <w:widowControl/>
        <w:spacing w:line="240" w:lineRule="auto" w:before="260" w:after="0"/>
        <w:ind w:left="772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Адрес: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Москва, Покровский бульвар, д.11, корпус D, D007</w:t>
      </w:r>
    </w:p>
    <w:p>
      <w:pPr>
        <w:autoSpaceDN w:val="0"/>
        <w:autoSpaceDE w:val="0"/>
        <w:widowControl/>
        <w:spacing w:line="240" w:lineRule="auto" w:before="260" w:after="0"/>
        <w:ind w:left="772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Консультации предоставляются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5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либо на почте visa-registration@hse.ru.</w:t>
      </w:r>
    </w:p>
    <w:p>
      <w:pPr>
        <w:autoSpaceDN w:val="0"/>
        <w:autoSpaceDE w:val="0"/>
        <w:widowControl/>
        <w:spacing w:line="264" w:lineRule="auto" w:before="260" w:after="0"/>
        <w:ind w:left="772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Прием студентов ведется в помещении центра сервиса «Студент»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(для подачи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получения документов): с 10:00 до 18:00,  понедельник – пятница по адресу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Покровский бульвар, д.11, вход №5 (со стороны бульвара).</w:t>
      </w:r>
    </w:p>
    <w:p>
      <w:pPr>
        <w:autoSpaceDN w:val="0"/>
        <w:tabs>
          <w:tab w:pos="842" w:val="left"/>
        </w:tabs>
        <w:autoSpaceDE w:val="0"/>
        <w:widowControl/>
        <w:spacing w:line="264" w:lineRule="auto" w:before="260" w:after="0"/>
        <w:ind w:left="772" w:right="72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Телефон: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8 (495) 531-00-63   |  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Электронная почта: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visa-registration@hse.ru    |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Сайт: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56" w:history="1">
          <w:r>
            <w:rPr>
              <w:rStyle w:val="Hyperlink"/>
            </w:rPr>
            <w:t>https://ivisa.hse.ru/</w:t>
          </w:r>
        </w:hyperlink>
      </w:r>
    </w:p>
    <w:p>
      <w:pPr>
        <w:autoSpaceDN w:val="0"/>
        <w:autoSpaceDE w:val="0"/>
        <w:widowControl/>
        <w:spacing w:line="240" w:lineRule="auto" w:before="184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7315200</wp:posOffset>
            </wp:positionV>
            <wp:extent cx="508000" cy="2413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7696200</wp:posOffset>
            </wp:positionV>
            <wp:extent cx="1346200" cy="317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8201659</wp:posOffset>
            </wp:positionV>
            <wp:extent cx="228600" cy="228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Цифры и факты</w:t>
          </w:r>
        </w:hyperlink>
      </w:r>
    </w:p>
    <w:p>
      <w:pPr>
        <w:sectPr>
          <w:pgSz w:w="11918" w:h="16858"/>
          <w:pgMar w:top="29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9267190</wp:posOffset>
            </wp:positionV>
            <wp:extent cx="6877050" cy="101870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18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184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22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9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Издательский дом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35638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63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186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0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start_nn" TargetMode="External"/><Relationship Id="rId12" Type="http://schemas.openxmlformats.org/officeDocument/2006/relationships/hyperlink" Target="https://www.hse.ru/studyspravka/start_spb" TargetMode="External"/><Relationship Id="rId13" Type="http://schemas.openxmlformats.org/officeDocument/2006/relationships/hyperlink" Target="https://www.hse.ru/studyspravka/start_p" TargetMode="External"/><Relationship Id="rId14" Type="http://schemas.openxmlformats.org/officeDocument/2006/relationships/hyperlink" Target="https://www.hse.ru/studyspravka/loc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www.hse.ru/mirror/pubs/share/1075100547.pdf" TargetMode="External"/><Relationship Id="rId18" Type="http://schemas.openxmlformats.org/officeDocument/2006/relationships/image" Target="media/image3.png"/><Relationship Id="rId19" Type="http://schemas.openxmlformats.org/officeDocument/2006/relationships/hyperlink" Target="https://www.hse.ru/mirror/pubs/share/1075100752.pdf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www.hse.ru/mirror/pubs/share/1075101861.pdf" TargetMode="External"/><Relationship Id="rId22" Type="http://schemas.openxmlformats.org/officeDocument/2006/relationships/image" Target="media/image5.png"/><Relationship Id="rId23" Type="http://schemas.openxmlformats.org/officeDocument/2006/relationships/hyperlink" Target="https://www.hse.ru/org/hse/aup/security/propusk" TargetMode="External"/><Relationship Id="rId24" Type="http://schemas.openxmlformats.org/officeDocument/2006/relationships/hyperlink" Target="https://it.hse.ru/yandex360/?roistat_visit=3168368" TargetMode="External"/><Relationship Id="rId25" Type="http://schemas.openxmlformats.org/officeDocument/2006/relationships/hyperlink" Target="https://confluence.hse.ru/pages/viewpage.action?pageId=100157253&amp;roistat_visit=3168368" TargetMode="External"/><Relationship Id="rId26" Type="http://schemas.openxmlformats.org/officeDocument/2006/relationships/hyperlink" Target="https://library.hse.ru/documents" TargetMode="External"/><Relationship Id="rId27" Type="http://schemas.openxmlformats.org/officeDocument/2006/relationships/hyperlink" Target="https://elib.hse.ru/e-resources/library/appl_form.htm" TargetMode="External"/><Relationship Id="rId28" Type="http://schemas.openxmlformats.org/officeDocument/2006/relationships/hyperlink" Target="https://library.hse.ru/e-resources" TargetMode="External"/><Relationship Id="rId29" Type="http://schemas.openxmlformats.org/officeDocument/2006/relationships/hyperlink" Target="https://library.hse.ru/hotline" TargetMode="External"/><Relationship Id="rId30" Type="http://schemas.openxmlformats.org/officeDocument/2006/relationships/hyperlink" Target="https://vk.com/hselibrary" TargetMode="External"/><Relationship Id="rId31" Type="http://schemas.openxmlformats.org/officeDocument/2006/relationships/hyperlink" Target="https://t.me/s/hse_library/" TargetMode="External"/><Relationship Id="rId32" Type="http://schemas.openxmlformats.org/officeDocument/2006/relationships/hyperlink" Target="https://www.mos.ru/socialnaya-karta/services-proverka-grazhdanina-v-reestre-studentov/" TargetMode="External"/><Relationship Id="rId33" Type="http://schemas.openxmlformats.org/officeDocument/2006/relationships/hyperlink" Target="http://www.mos.ru/" TargetMode="External"/><Relationship Id="rId34" Type="http://schemas.openxmlformats.org/officeDocument/2006/relationships/hyperlink" Target="https://www.mos.ru/karta-moskvicha/services-proverka-sostojanija-izgotovlenija-karty-moskvicha/" TargetMode="External"/><Relationship Id="rId35" Type="http://schemas.openxmlformats.org/officeDocument/2006/relationships/hyperlink" Target="https://www.mos.ru/pgu/ru/md/" TargetMode="External"/><Relationship Id="rId36" Type="http://schemas.openxmlformats.org/officeDocument/2006/relationships/hyperlink" Target="https://lk.hse.ru/student-service/student-service-first?components=14605" TargetMode="External"/><Relationship Id="rId37" Type="http://schemas.openxmlformats.org/officeDocument/2006/relationships/hyperlink" Target="https://lk.hse.ru/" TargetMode="External"/><Relationship Id="rId38" Type="http://schemas.openxmlformats.org/officeDocument/2006/relationships/hyperlink" Target="https://www.hse.ru/docs/857097025.html" TargetMode="External"/><Relationship Id="rId39" Type="http://schemas.openxmlformats.org/officeDocument/2006/relationships/hyperlink" Target="https://www.hse.ru/vtotd/" TargetMode="External"/><Relationship Id="rId40" Type="http://schemas.openxmlformats.org/officeDocument/2006/relationships/hyperlink" Target="https://bpm.hse.ru/Runtime/Runtime/Form/ARMY__f__RequestByStudent" TargetMode="External"/><Relationship Id="rId41" Type="http://schemas.openxmlformats.org/officeDocument/2006/relationships/hyperlink" Target="https://www.hse.ru/studyspravka/Otsrochka" TargetMode="External"/><Relationship Id="rId42" Type="http://schemas.openxmlformats.org/officeDocument/2006/relationships/image" Target="media/image6.png"/><Relationship Id="rId43" Type="http://schemas.openxmlformats.org/officeDocument/2006/relationships/image" Target="media/image7.png"/><Relationship Id="rId44" Type="http://schemas.openxmlformats.org/officeDocument/2006/relationships/hyperlink" Target="https://lk.hse.ru/?roistat_visit=3168368" TargetMode="External"/><Relationship Id="rId45" Type="http://schemas.openxmlformats.org/officeDocument/2006/relationships/image" Target="media/image8.png"/><Relationship Id="rId46" Type="http://schemas.openxmlformats.org/officeDocument/2006/relationships/hyperlink" Target="https://edu.hse.ru/" TargetMode="External"/><Relationship Id="rId47" Type="http://schemas.openxmlformats.org/officeDocument/2006/relationships/hyperlink" Target="http://lms.hse.ru/" TargetMode="External"/><Relationship Id="rId48" Type="http://schemas.openxmlformats.org/officeDocument/2006/relationships/hyperlink" Target="https://www.hse.ru/studyspravka/zachetbook/" TargetMode="External"/><Relationship Id="rId49" Type="http://schemas.openxmlformats.org/officeDocument/2006/relationships/hyperlink" Target="https://www.hse.ru/studyspravka/step/" TargetMode="External"/><Relationship Id="rId50" Type="http://schemas.openxmlformats.org/officeDocument/2006/relationships/hyperlink" Target="https://www.hse.ru/evaluation/" TargetMode="External"/><Relationship Id="rId51" Type="http://schemas.openxmlformats.org/officeDocument/2006/relationships/hyperlink" Target="https://cim.hse.ru/sokuop" TargetMode="External"/><Relationship Id="rId52" Type="http://schemas.openxmlformats.org/officeDocument/2006/relationships/hyperlink" Target="https://ruz.hse.ru/?roistat_visit=3168368" TargetMode="External"/><Relationship Id="rId53" Type="http://schemas.openxmlformats.org/officeDocument/2006/relationships/hyperlink" Target="https://it.hse.ru/news/420722171.html?roistat_visit=3168368" TargetMode="External"/><Relationship Id="rId54" Type="http://schemas.openxmlformats.org/officeDocument/2006/relationships/hyperlink" Target="https://ivisa.hse.ru/medst" TargetMode="External"/><Relationship Id="rId55" Type="http://schemas.openxmlformats.org/officeDocument/2006/relationships/hyperlink" Target="https://lk.hse.ru/student-service/student-service-first?components=23028" TargetMode="External"/><Relationship Id="rId56" Type="http://schemas.openxmlformats.org/officeDocument/2006/relationships/hyperlink" Target="https://ivisa.hse.ru/" TargetMode="External"/><Relationship Id="rId57" Type="http://schemas.openxmlformats.org/officeDocument/2006/relationships/image" Target="media/image9.png"/><Relationship Id="rId58" Type="http://schemas.openxmlformats.org/officeDocument/2006/relationships/image" Target="media/image10.png"/><Relationship Id="rId59" Type="http://schemas.openxmlformats.org/officeDocument/2006/relationships/image" Target="media/image11.png"/><Relationship Id="rId60" Type="http://schemas.openxmlformats.org/officeDocument/2006/relationships/hyperlink" Target="https://www.hse.ru/org/hse/info/" TargetMode="External"/><Relationship Id="rId61" Type="http://schemas.openxmlformats.org/officeDocument/2006/relationships/hyperlink" Target="https://figures.hse.ru/" TargetMode="External"/><Relationship Id="rId62" Type="http://schemas.openxmlformats.org/officeDocument/2006/relationships/hyperlink" Target="https://www.hse.ru/orgstructure/" TargetMode="External"/><Relationship Id="rId63" Type="http://schemas.openxmlformats.org/officeDocument/2006/relationships/hyperlink" Target="https://sustainability.hse.ru/" TargetMode="External"/><Relationship Id="rId64" Type="http://schemas.openxmlformats.org/officeDocument/2006/relationships/hyperlink" Target="https://www.hse.ru/org/persons/" TargetMode="External"/><Relationship Id="rId65" Type="http://schemas.openxmlformats.org/officeDocument/2006/relationships/hyperlink" Target="https://www.hse.ru/buildinghse" TargetMode="External"/><Relationship Id="rId66" Type="http://schemas.openxmlformats.org/officeDocument/2006/relationships/hyperlink" Target="https://www.hse.ru/org/hse/aup/procurement/" TargetMode="External"/><Relationship Id="rId67" Type="http://schemas.openxmlformats.org/officeDocument/2006/relationships/hyperlink" Target="https://www.hse.ru/appeal/" TargetMode="External"/><Relationship Id="rId68" Type="http://schemas.openxmlformats.org/officeDocument/2006/relationships/hyperlink" Target="https://endowment.hse.ru/" TargetMode="External"/><Relationship Id="rId69" Type="http://schemas.openxmlformats.org/officeDocument/2006/relationships/hyperlink" Target="https://www.hse.ru/anticorruption" TargetMode="External"/><Relationship Id="rId70" Type="http://schemas.openxmlformats.org/officeDocument/2006/relationships/hyperlink" Target="https://www.hse.ru/anticorruption/information" TargetMode="External"/><Relationship Id="rId71" Type="http://schemas.openxmlformats.org/officeDocument/2006/relationships/hyperlink" Target="https://www.hse.ru/sveden/" TargetMode="External"/><Relationship Id="rId72" Type="http://schemas.openxmlformats.org/officeDocument/2006/relationships/hyperlink" Target="https://inclusive.hse.ru/" TargetMode="External"/><Relationship Id="rId73" Type="http://schemas.openxmlformats.org/officeDocument/2006/relationships/hyperlink" Target="https://pay.hse.ru/" TargetMode="External"/><Relationship Id="rId74" Type="http://schemas.openxmlformats.org/officeDocument/2006/relationships/hyperlink" Target="https://www.hse.ru/career" TargetMode="External"/><Relationship Id="rId75" Type="http://schemas.openxmlformats.org/officeDocument/2006/relationships/hyperlink" Target="https://www.hse.ru/education/" TargetMode="External"/><Relationship Id="rId76" Type="http://schemas.openxmlformats.org/officeDocument/2006/relationships/hyperlink" Target="https://school.hse.ru/" TargetMode="External"/><Relationship Id="rId77" Type="http://schemas.openxmlformats.org/officeDocument/2006/relationships/hyperlink" Target="https://fdp.hse.ru/" TargetMode="External"/><Relationship Id="rId78" Type="http://schemas.openxmlformats.org/officeDocument/2006/relationships/hyperlink" Target="https://olymp.hse.ru/" TargetMode="External"/><Relationship Id="rId79" Type="http://schemas.openxmlformats.org/officeDocument/2006/relationships/hyperlink" Target="https://ba.hse.ru/" TargetMode="External"/><Relationship Id="rId80" Type="http://schemas.openxmlformats.org/officeDocument/2006/relationships/hyperlink" Target="https://www.hse.ru/plus" TargetMode="External"/><Relationship Id="rId81" Type="http://schemas.openxmlformats.org/officeDocument/2006/relationships/hyperlink" Target="https://ma.hse.ru/" TargetMode="External"/><Relationship Id="rId82" Type="http://schemas.openxmlformats.org/officeDocument/2006/relationships/hyperlink" Target="https://aspirantura.hse.ru/" TargetMode="External"/><Relationship Id="rId83" Type="http://schemas.openxmlformats.org/officeDocument/2006/relationships/hyperlink" Target="https://busedu.hse.ru/" TargetMode="External"/><Relationship Id="rId84" Type="http://schemas.openxmlformats.org/officeDocument/2006/relationships/hyperlink" Target="https://career.hse.ru/" TargetMode="External"/><Relationship Id="rId85" Type="http://schemas.openxmlformats.org/officeDocument/2006/relationships/hyperlink" Target="http://inc.hse.ru/" TargetMode="External"/><Relationship Id="rId86" Type="http://schemas.openxmlformats.org/officeDocument/2006/relationships/hyperlink" Target="https://dd.hse.ru/" TargetMode="External"/><Relationship Id="rId87" Type="http://schemas.openxmlformats.org/officeDocument/2006/relationships/hyperlink" Target="https://www.hse.ru/feedback" TargetMode="External"/><Relationship Id="rId88" Type="http://schemas.openxmlformats.org/officeDocument/2006/relationships/hyperlink" Target="https://www.hse.ru/science/" TargetMode="External"/><Relationship Id="rId89" Type="http://schemas.openxmlformats.org/officeDocument/2006/relationships/hyperlink" Target="https://www.hse.ru/science/centers" TargetMode="External"/><Relationship Id="rId90" Type="http://schemas.openxmlformats.org/officeDocument/2006/relationships/hyperlink" Target="https://www.hse.ru/org/projects/" TargetMode="External"/><Relationship Id="rId91" Type="http://schemas.openxmlformats.org/officeDocument/2006/relationships/hyperlink" Target="https://www.hse.ru/monitoring/" TargetMode="External"/><Relationship Id="rId92" Type="http://schemas.openxmlformats.org/officeDocument/2006/relationships/hyperlink" Target="https://www.hse.ru/science/disscoun/" TargetMode="External"/><Relationship Id="rId93" Type="http://schemas.openxmlformats.org/officeDocument/2006/relationships/hyperlink" Target="https://aspirantura.hse.ru/defence/announcements/" TargetMode="External"/><Relationship Id="rId94" Type="http://schemas.openxmlformats.org/officeDocument/2006/relationships/hyperlink" Target="https://academics.hse.ru/" TargetMode="External"/><Relationship Id="rId95" Type="http://schemas.openxmlformats.org/officeDocument/2006/relationships/hyperlink" Target="https://www.hse.ru/science/hsegrants" TargetMode="External"/><Relationship Id="rId96" Type="http://schemas.openxmlformats.org/officeDocument/2006/relationships/hyperlink" Target="https://sezam.hse.ru/" TargetMode="External"/><Relationship Id="rId97" Type="http://schemas.openxmlformats.org/officeDocument/2006/relationships/hyperlink" Target="https://publications.hse.ru/" TargetMode="External"/><Relationship Id="rId98" Type="http://schemas.openxmlformats.org/officeDocument/2006/relationships/hyperlink" Target="https://library.hse.ru/" TargetMode="External"/><Relationship Id="rId99" Type="http://schemas.openxmlformats.org/officeDocument/2006/relationships/hyperlink" Target="https://id.hse.ru/" TargetMode="External"/><Relationship Id="rId100" Type="http://schemas.openxmlformats.org/officeDocument/2006/relationships/image" Target="media/image12.png"/><Relationship Id="rId101" Type="http://schemas.openxmlformats.org/officeDocument/2006/relationships/hyperlink" Target="https://bookshop.hse.ru/" TargetMode="External"/><Relationship Id="rId102" Type="http://schemas.openxmlformats.org/officeDocument/2006/relationships/hyperlink" Target="https://print.hse.ru/" TargetMode="External"/><Relationship Id="rId103" Type="http://schemas.openxmlformats.org/officeDocument/2006/relationships/hyperlink" Target="https://mc.hse.ru/" TargetMode="External"/><Relationship Id="rId104" Type="http://schemas.openxmlformats.org/officeDocument/2006/relationships/hyperlink" Target="https://www.hse.ru/science/journals" TargetMode="External"/><Relationship Id="rId105" Type="http://schemas.openxmlformats.org/officeDocument/2006/relationships/hyperlink" Target="http://www.minobrnauki.gov.ru/" TargetMode="External"/><Relationship Id="rId106" Type="http://schemas.openxmlformats.org/officeDocument/2006/relationships/hyperlink" Target="https://edu.gov.ru/" TargetMode="External"/><Relationship Id="rId107" Type="http://schemas.openxmlformats.org/officeDocument/2006/relationships/hyperlink" Target="http://www.edu.ru/" TargetMode="External"/><Relationship Id="rId108" Type="http://schemas.openxmlformats.org/officeDocument/2006/relationships/hyperlink" Target="https://elearning.hse.ru/mooc" TargetMode="External"/><Relationship Id="rId109" Type="http://schemas.openxmlformats.org/officeDocument/2006/relationships/hyperlink" Target="https://www.hse.ru/adm/edit/edit.html?goto=%2AL3N0dWR5c3ByYXZrYS9zdGFydD9fcj0zNjIyNDQ2MTc3NTA4MTUyMy45NjYwNg%3D%3D%5E&amp;id=888928479&amp;cid=20594&amp;addon_name=default&amp;newportal=1" TargetMode="External"/><Relationship Id="rId110" Type="http://schemas.openxmlformats.org/officeDocument/2006/relationships/hyperlink" Target="https://www.hse.ru/contacts.html" TargetMode="External"/><Relationship Id="rId111" Type="http://schemas.openxmlformats.org/officeDocument/2006/relationships/hyperlink" Target="https://www.hse.ru/copyright" TargetMode="External"/><Relationship Id="rId112" Type="http://schemas.openxmlformats.org/officeDocument/2006/relationships/hyperlink" Target="https://www.hse.ru/data_protection_regulation" TargetMode="External"/><Relationship Id="rId113" Type="http://schemas.openxmlformats.org/officeDocument/2006/relationships/hyperlink" Target="https://www.hse.ru/sitemap.html" TargetMode="External"/><Relationship Id="rId114" Type="http://schemas.openxmlformats.org/officeDocument/2006/relationships/hyperlink" Target="https://design.hse.ru/" TargetMode="External"/><Relationship Id="rId115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