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6" w:val="left"/>
        </w:tabs>
        <w:autoSpaceDE w:val="0"/>
        <w:widowControl/>
        <w:spacing w:line="240" w:lineRule="auto" w:before="198" w:after="0"/>
        <w:ind w:left="678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Электронный студенческий билет</w:t>
      </w:r>
    </w:p>
    <w:p>
      <w:pPr>
        <w:autoSpaceDN w:val="0"/>
        <w:autoSpaceDE w:val="0"/>
        <w:widowControl/>
        <w:spacing w:line="269" w:lineRule="auto" w:before="378" w:after="0"/>
        <w:ind w:left="304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Цифровой студенческий билет — это электронная версия бумажного документа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приложении «Госуслуги», доступная в виде QR-кода. Он равнозначен бумажному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документу и позволяет подтверждать статус студента для скидок или покупки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льготных билетов.</w:t>
      </w:r>
    </w:p>
    <w:p>
      <w:pPr>
        <w:autoSpaceDN w:val="0"/>
        <w:autoSpaceDE w:val="0"/>
        <w:widowControl/>
        <w:spacing w:line="240" w:lineRule="auto" w:before="262" w:after="702"/>
        <w:ind w:left="304" w:right="0" w:firstLine="0"/>
        <w:jc w:val="left"/>
      </w:pP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Информация актуальна для студентов всех кампусов НИУ ВШЭ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56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6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Как найти электронный студбилет</w:t>
            </w:r>
          </w:p>
        </w:tc>
      </w:tr>
    </w:tbl>
    <w:p>
      <w:pPr>
        <w:autoSpaceDN w:val="0"/>
        <w:autoSpaceDE w:val="0"/>
        <w:widowControl/>
        <w:spacing w:line="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510"/>
        </w:trPr>
        <w:tc>
          <w:tcPr>
            <w:tcW w:type="dxa" w:w="1080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Студенческий билет доступен:</w:t>
            </w:r>
          </w:p>
        </w:tc>
      </w:tr>
      <w:tr>
        <w:trPr>
          <w:trHeight w:hRule="exact" w:val="600"/>
        </w:trPr>
        <w:tc>
          <w:tcPr>
            <w:tcW w:type="dxa" w:w="17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1" w:history="1">
                <w:r>
                  <w:rPr>
                    <w:rStyle w:val="Hyperlink"/>
                  </w:rPr>
                  <w:t>в личном кабинете на Госуслугах</w:t>
                </w:r>
              </w:hyperlink>
            </w:r>
          </w:p>
        </w:tc>
      </w:tr>
      <w:tr>
        <w:trPr>
          <w:trHeight w:hRule="exact" w:val="534"/>
        </w:trPr>
        <w:tc>
          <w:tcPr>
            <w:tcW w:type="dxa" w:w="17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виде QR-кода в приложении «Госуслуги»</w:t>
            </w:r>
          </w:p>
        </w:tc>
      </w:tr>
    </w:tbl>
    <w:p>
      <w:pPr>
        <w:autoSpaceDN w:val="0"/>
        <w:autoSpaceDE w:val="0"/>
        <w:widowControl/>
        <w:spacing w:line="266" w:lineRule="auto" w:before="200" w:after="26"/>
        <w:ind w:left="828" w:right="158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 можете подтверждать статус студента онлайн, получать скидки или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льготы, но эта функция действует только для определенных мест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учреждений. Уточните заранее там, куда собираетесь, можно ли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использовать электронный студенческий билет.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264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2" w:after="0"/>
              <w:ind w:left="524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QR-код в приложении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6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1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1. Откройте приложение «Госуслуги» → «Документы» → «Для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8.0" w:type="dxa"/>
      </w:tblPr>
      <w:tblGrid>
        <w:gridCol w:w="10824"/>
      </w:tblGrid>
      <w:tr>
        <w:trPr>
          <w:trHeight w:hRule="exact" w:val="398"/>
        </w:trPr>
        <w:tc>
          <w:tcPr>
            <w:tcW w:type="dxa" w:w="92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72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предъявления» → «Все». Вы увидите все документы, для которых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8.0" w:type="dxa"/>
      </w:tblPr>
      <w:tblGrid>
        <w:gridCol w:w="10824"/>
      </w:tblGrid>
      <w:tr>
        <w:trPr>
          <w:trHeight w:hRule="exact" w:val="410"/>
        </w:trPr>
        <w:tc>
          <w:tcPr>
            <w:tcW w:type="dxa" w:w="90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72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сформирован QR-код, и среди них будет студенческий билет.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2000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104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2. Нажмите на карточку документа и QR-код появится на экране.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58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18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Студбилет недоступен</w:t>
            </w:r>
          </w:p>
        </w:tc>
      </w:tr>
    </w:tbl>
    <w:p>
      <w:pPr>
        <w:autoSpaceDN w:val="0"/>
        <w:autoSpaceDE w:val="0"/>
        <w:widowControl/>
        <w:spacing w:line="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526"/>
        </w:trPr>
        <w:tc>
          <w:tcPr>
            <w:tcW w:type="dxa" w:w="1080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Это возможно по нескольким причинам:</w:t>
            </w:r>
          </w:p>
        </w:tc>
      </w:tr>
      <w:tr>
        <w:trPr>
          <w:trHeight w:hRule="exact" w:val="580"/>
        </w:trPr>
        <w:tc>
          <w:tcPr>
            <w:tcW w:type="dxa" w:w="17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при поступлении в НИУ ВШЭ Вы не передали СНИЛС;</w:t>
            </w:r>
          </w:p>
        </w:tc>
      </w:tr>
      <w:tr>
        <w:trPr>
          <w:trHeight w:hRule="exact" w:val="600"/>
        </w:trPr>
        <w:tc>
          <w:tcPr>
            <w:tcW w:type="dxa" w:w="17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не сообщили об изменении в паспортных или персональных данных;</w:t>
            </w:r>
          </w:p>
        </w:tc>
      </w:tr>
      <w:tr>
        <w:trPr>
          <w:trHeight w:hRule="exact" w:val="580"/>
        </w:trPr>
        <w:tc>
          <w:tcPr>
            <w:tcW w:type="dxa" w:w="17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не обновили приложение «Госуслуги» до последней версии;</w:t>
            </w:r>
          </w:p>
        </w:tc>
      </w:tr>
      <w:tr>
        <w:trPr>
          <w:trHeight w:hRule="exact" w:val="494"/>
        </w:trPr>
        <w:tc>
          <w:tcPr>
            <w:tcW w:type="dxa" w:w="17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не дали согласие на портале Госуслуг на обработку персональных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0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данных.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336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5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Убедитесь, что выполнили все условия из пункта выше, если данные все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514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2" w:after="0"/>
              <w:ind w:left="458" w:right="216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равно не отображаются, вы всегда можете обратиться в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3" w:history="1">
                <w:r>
                  <w:rPr>
                    <w:rStyle w:val="Hyperlink"/>
                  </w:rPr>
                  <w:t>Центр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3" w:history="1">
                <w:r>
                  <w:rPr>
                    <w:rStyle w:val="Hyperlink"/>
                  </w:rPr>
                  <w:t>сервиса «Студент»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, заполнив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4" w:history="1">
                <w:r>
                  <w:rPr>
                    <w:rStyle w:val="Hyperlink"/>
                  </w:rPr>
                  <w:t xml:space="preserve">форму 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ЕЛК.</w:t>
            </w:r>
          </w:p>
          <w:p>
            <w:pPr>
              <w:autoSpaceDN w:val="0"/>
              <w:tabs>
                <w:tab w:pos="3918" w:val="left"/>
              </w:tabs>
              <w:autoSpaceDE w:val="0"/>
              <w:widowControl/>
              <w:spacing w:line="240" w:lineRule="auto" w:before="0" w:after="0"/>
              <w:ind w:left="45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6210300</wp:posOffset>
                  </wp:positionV>
                  <wp:extent cx="1384300" cy="2540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3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3073400</wp:posOffset>
                  </wp:positionH>
                  <wp:positionV relativeFrom="page">
                    <wp:posOffset>6210300</wp:posOffset>
                  </wp:positionV>
                  <wp:extent cx="546100" cy="2540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188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7454900</wp:posOffset>
            </wp:positionV>
            <wp:extent cx="508000" cy="2413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7835900</wp:posOffset>
            </wp:positionV>
            <wp:extent cx="1346200" cy="317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84" w:after="0"/>
        <w:ind w:left="30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8333740</wp:posOffset>
            </wp:positionV>
            <wp:extent cx="228600" cy="2286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2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240" w:lineRule="auto" w:before="978" w:after="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0" w:history="1">
          <w:r>
            <w:rPr>
              <w:rStyle w:val="Hyperlink"/>
            </w:rPr>
            <w:t>О ВЫШКЕ</w:t>
          </w:r>
        </w:hyperlink>
      </w:r>
    </w:p>
    <w:p>
      <w:pPr>
        <w:sectPr>
          <w:pgSz w:w="11918" w:h="16858"/>
          <w:pgMar w:top="0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9514840</wp:posOffset>
            </wp:positionV>
            <wp:extent cx="6877050" cy="77116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7711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0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1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2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5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8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00" w:lineRule="auto" w:before="200" w:after="0"/>
        <w:ind w:left="288" w:right="9360" w:firstLine="0"/>
        <w:jc w:val="center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7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Библиотека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426720</wp:posOffset>
            </wp:positionV>
            <wp:extent cx="6877050" cy="381141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8114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8" w:lineRule="auto" w:before="18" w:after="0"/>
        <w:ind w:left="300" w:right="7776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69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lk.gosuslugi.ru/profile/education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studentcentre.hse.ru/" TargetMode="External"/><Relationship Id="rId14" Type="http://schemas.openxmlformats.org/officeDocument/2006/relationships/hyperlink" Target="https://lk.hse.ru/student-service/student-service-third?components=25111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hyperlink" Target="https://www.hse.ru/org/hse/info/" TargetMode="External"/><Relationship Id="rId21" Type="http://schemas.openxmlformats.org/officeDocument/2006/relationships/hyperlink" Target="https://figures.hse.ru/" TargetMode="External"/><Relationship Id="rId22" Type="http://schemas.openxmlformats.org/officeDocument/2006/relationships/hyperlink" Target="https://www.hse.ru/orgstructure/" TargetMode="External"/><Relationship Id="rId23" Type="http://schemas.openxmlformats.org/officeDocument/2006/relationships/hyperlink" Target="https://sustainability.hse.ru/" TargetMode="External"/><Relationship Id="rId24" Type="http://schemas.openxmlformats.org/officeDocument/2006/relationships/hyperlink" Target="https://www.hse.ru/org/persons/" TargetMode="External"/><Relationship Id="rId25" Type="http://schemas.openxmlformats.org/officeDocument/2006/relationships/hyperlink" Target="https://www.hse.ru/buildinghse" TargetMode="External"/><Relationship Id="rId26" Type="http://schemas.openxmlformats.org/officeDocument/2006/relationships/hyperlink" Target="https://www.hse.ru/org/hse/aup/procurement/" TargetMode="External"/><Relationship Id="rId27" Type="http://schemas.openxmlformats.org/officeDocument/2006/relationships/hyperlink" Target="https://www.hse.ru/appeal/" TargetMode="External"/><Relationship Id="rId28" Type="http://schemas.openxmlformats.org/officeDocument/2006/relationships/hyperlink" Target="https://endowment.hse.ru/" TargetMode="External"/><Relationship Id="rId29" Type="http://schemas.openxmlformats.org/officeDocument/2006/relationships/hyperlink" Target="https://www.hse.ru/anticorruption" TargetMode="External"/><Relationship Id="rId30" Type="http://schemas.openxmlformats.org/officeDocument/2006/relationships/hyperlink" Target="https://www.hse.ru/anticorruption/information" TargetMode="External"/><Relationship Id="rId31" Type="http://schemas.openxmlformats.org/officeDocument/2006/relationships/hyperlink" Target="https://www.hse.ru/sveden/" TargetMode="External"/><Relationship Id="rId32" Type="http://schemas.openxmlformats.org/officeDocument/2006/relationships/hyperlink" Target="https://inclusive.hse.ru/" TargetMode="External"/><Relationship Id="rId33" Type="http://schemas.openxmlformats.org/officeDocument/2006/relationships/hyperlink" Target="https://pay.hse.ru/" TargetMode="External"/><Relationship Id="rId34" Type="http://schemas.openxmlformats.org/officeDocument/2006/relationships/hyperlink" Target="https://www.hse.ru/career" TargetMode="External"/><Relationship Id="rId35" Type="http://schemas.openxmlformats.org/officeDocument/2006/relationships/hyperlink" Target="https://www.hse.ru/education/" TargetMode="External"/><Relationship Id="rId36" Type="http://schemas.openxmlformats.org/officeDocument/2006/relationships/hyperlink" Target="https://school.hse.ru/" TargetMode="External"/><Relationship Id="rId37" Type="http://schemas.openxmlformats.org/officeDocument/2006/relationships/hyperlink" Target="https://fdp.hse.ru/" TargetMode="External"/><Relationship Id="rId38" Type="http://schemas.openxmlformats.org/officeDocument/2006/relationships/hyperlink" Target="https://olymp.hse.ru/" TargetMode="External"/><Relationship Id="rId39" Type="http://schemas.openxmlformats.org/officeDocument/2006/relationships/hyperlink" Target="https://ba.hse.ru/" TargetMode="External"/><Relationship Id="rId40" Type="http://schemas.openxmlformats.org/officeDocument/2006/relationships/hyperlink" Target="https://www.hse.ru/plus" TargetMode="External"/><Relationship Id="rId41" Type="http://schemas.openxmlformats.org/officeDocument/2006/relationships/hyperlink" Target="https://ma.hse.ru/" TargetMode="External"/><Relationship Id="rId42" Type="http://schemas.openxmlformats.org/officeDocument/2006/relationships/hyperlink" Target="https://aspirantura.hse.ru/" TargetMode="External"/><Relationship Id="rId43" Type="http://schemas.openxmlformats.org/officeDocument/2006/relationships/hyperlink" Target="https://busedu.hse.ru/" TargetMode="External"/><Relationship Id="rId44" Type="http://schemas.openxmlformats.org/officeDocument/2006/relationships/hyperlink" Target="https://career.hse.ru/" TargetMode="External"/><Relationship Id="rId45" Type="http://schemas.openxmlformats.org/officeDocument/2006/relationships/hyperlink" Target="http://inc.hse.ru/" TargetMode="External"/><Relationship Id="rId46" Type="http://schemas.openxmlformats.org/officeDocument/2006/relationships/hyperlink" Target="https://dd.hse.ru/" TargetMode="External"/><Relationship Id="rId47" Type="http://schemas.openxmlformats.org/officeDocument/2006/relationships/hyperlink" Target="https://www.hse.ru/feedback" TargetMode="External"/><Relationship Id="rId48" Type="http://schemas.openxmlformats.org/officeDocument/2006/relationships/hyperlink" Target="https://www.hse.ru/science/" TargetMode="External"/><Relationship Id="rId49" Type="http://schemas.openxmlformats.org/officeDocument/2006/relationships/hyperlink" Target="https://www.hse.ru/science/centers" TargetMode="External"/><Relationship Id="rId50" Type="http://schemas.openxmlformats.org/officeDocument/2006/relationships/hyperlink" Target="https://www.hse.ru/org/projects/" TargetMode="External"/><Relationship Id="rId51" Type="http://schemas.openxmlformats.org/officeDocument/2006/relationships/hyperlink" Target="https://www.hse.ru/monitoring/" TargetMode="External"/><Relationship Id="rId52" Type="http://schemas.openxmlformats.org/officeDocument/2006/relationships/hyperlink" Target="https://www.hse.ru/science/disscoun/" TargetMode="External"/><Relationship Id="rId53" Type="http://schemas.openxmlformats.org/officeDocument/2006/relationships/hyperlink" Target="https://aspirantura.hse.ru/defence/announcements/" TargetMode="External"/><Relationship Id="rId54" Type="http://schemas.openxmlformats.org/officeDocument/2006/relationships/hyperlink" Target="https://academics.hse.ru/" TargetMode="External"/><Relationship Id="rId55" Type="http://schemas.openxmlformats.org/officeDocument/2006/relationships/hyperlink" Target="https://www.hse.ru/science/hsegrants" TargetMode="External"/><Relationship Id="rId56" Type="http://schemas.openxmlformats.org/officeDocument/2006/relationships/hyperlink" Target="https://sezam.hse.ru/" TargetMode="External"/><Relationship Id="rId57" Type="http://schemas.openxmlformats.org/officeDocument/2006/relationships/hyperlink" Target="https://publications.hse.ru/" TargetMode="External"/><Relationship Id="rId58" Type="http://schemas.openxmlformats.org/officeDocument/2006/relationships/hyperlink" Target="https://library.hse.ru/" TargetMode="External"/><Relationship Id="rId59" Type="http://schemas.openxmlformats.org/officeDocument/2006/relationships/image" Target="media/image7.png"/><Relationship Id="rId60" Type="http://schemas.openxmlformats.org/officeDocument/2006/relationships/hyperlink" Target="https://id.hse.ru/" TargetMode="External"/><Relationship Id="rId61" Type="http://schemas.openxmlformats.org/officeDocument/2006/relationships/hyperlink" Target="https://bookshop.hse.ru/" TargetMode="External"/><Relationship Id="rId62" Type="http://schemas.openxmlformats.org/officeDocument/2006/relationships/hyperlink" Target="https://print.hse.ru/" TargetMode="External"/><Relationship Id="rId63" Type="http://schemas.openxmlformats.org/officeDocument/2006/relationships/hyperlink" Target="https://mc.hse.ru/" TargetMode="External"/><Relationship Id="rId64" Type="http://schemas.openxmlformats.org/officeDocument/2006/relationships/hyperlink" Target="https://www.hse.ru/science/journals" TargetMode="External"/><Relationship Id="rId65" Type="http://schemas.openxmlformats.org/officeDocument/2006/relationships/hyperlink" Target="http://www.minobrnauki.gov.ru/" TargetMode="External"/><Relationship Id="rId66" Type="http://schemas.openxmlformats.org/officeDocument/2006/relationships/hyperlink" Target="https://edu.gov.ru/" TargetMode="External"/><Relationship Id="rId67" Type="http://schemas.openxmlformats.org/officeDocument/2006/relationships/hyperlink" Target="http://www.edu.ru/" TargetMode="External"/><Relationship Id="rId68" Type="http://schemas.openxmlformats.org/officeDocument/2006/relationships/hyperlink" Target="https://elearning.hse.ru/mooc" TargetMode="External"/><Relationship Id="rId69" Type="http://schemas.openxmlformats.org/officeDocument/2006/relationships/hyperlink" Target="https://www.hse.ru/adm/edit/edit.html?goto=%2AL3N0dWR5c3ByYXZrYS9zdHVkYmlsZXQ%2FX3I9MzYyMjE0NTE3NzUwODE1ODcuNDM1OA%3D%3D%5E&amp;id=1141953316&amp;cid=20594&amp;addon_name=default&amp;newportal=1" TargetMode="External"/><Relationship Id="rId70" Type="http://schemas.openxmlformats.org/officeDocument/2006/relationships/hyperlink" Target="https://www.hse.ru/contacts.html" TargetMode="External"/><Relationship Id="rId71" Type="http://schemas.openxmlformats.org/officeDocument/2006/relationships/hyperlink" Target="https://www.hse.ru/copyright" TargetMode="External"/><Relationship Id="rId72" Type="http://schemas.openxmlformats.org/officeDocument/2006/relationships/hyperlink" Target="https://www.hse.ru/data_protection_regulation" TargetMode="External"/><Relationship Id="rId73" Type="http://schemas.openxmlformats.org/officeDocument/2006/relationships/hyperlink" Target="https://www.hse.ru/sitemap.html" TargetMode="External"/><Relationship Id="rId74" Type="http://schemas.openxmlformats.org/officeDocument/2006/relationships/hyperlink" Target="https://design.hse.ru/" TargetMode="External"/><Relationship Id="rId75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