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4" w:val="left"/>
          <w:tab w:pos="9662" w:val="left"/>
        </w:tabs>
        <w:autoSpaceDE w:val="0"/>
        <w:widowControl/>
        <w:spacing w:line="283" w:lineRule="auto" w:before="198" w:after="0"/>
        <w:ind w:left="272" w:right="0" w:firstLine="0"/>
        <w:jc w:val="left"/>
      </w:pPr>
      <w:r>
        <w:tab/>
      </w: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Сервис «Завершение обучения»</w:t>
      </w:r>
    </w:p>
    <w:p>
      <w:pPr>
        <w:autoSpaceDN w:val="0"/>
        <w:tabs>
          <w:tab w:pos="600" w:val="left"/>
          <w:tab w:pos="924" w:val="left"/>
        </w:tabs>
        <w:autoSpaceDE w:val="0"/>
        <w:widowControl/>
        <w:spacing w:line="334" w:lineRule="auto" w:before="378" w:after="716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студентов, завершающих обучение, доступен сервис «Завершение обучения» в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ЯУчусь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(istudy.hse.ru), позволящий: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производить сверку и согласование предварительного и итогового макетов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Приложения к диплому государственного образца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Приложения на английском</w:t>
          </w:r>
        </w:hyperlink>
      </w:r>
      <w:r>
        <w:tab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языке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Диплому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сверять отсутствие задолженностей по библиотеке (наличие книг, выданных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руки);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контролировать выполнение финансовых обязательств 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оплату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за обучение и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проживание в общежитии);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подать заявку на предоставление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последипломных каникул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предоставить согласие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t>перезачет отдельных модулей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получение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документа/-ов о квалификации, установленного НИУ ВШЭ образца.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674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654"/>
              </w:trPr>
              <w:tc>
                <w:tcPr>
                  <w:tcW w:type="dxa" w:w="10214"/>
                  <w:tcBorders/>
                  <w:shd w:fill="004fc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4" w:after="0"/>
                    <w:ind w:left="0" w:right="0" w:firstLine="0"/>
                    <w:jc w:val="center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FFFFFF"/>
                      <w:sz w:val="31"/>
                    </w:rPr>
                    <w:hyperlink r:id="rId16" w:history="1">
                      <w:r>
                        <w:rPr>
                          <w:rStyle w:val="Hyperlink"/>
                        </w:rPr>
                        <w:t>Инструкция по работе в сервисе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600" w:val="left"/>
          <w:tab w:pos="924" w:val="left"/>
        </w:tabs>
        <w:autoSpaceDE w:val="0"/>
        <w:widowControl/>
        <w:spacing w:line="326" w:lineRule="auto" w:before="838" w:after="0"/>
        <w:ind w:left="0" w:right="14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Согласование макетов диплома и Приложений к</w:t>
      </w:r>
      <w:r>
        <w:br/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Диплому НИУ ВШЭ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согласовании макета диплома необходимо: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проверить правильность написания персональных данных;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проверить правильность указания перечня дисциплин и полученных оценок;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указать факультативно изученные дисциплины, которые необходимо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включить в приложение к диплому;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9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— согласовать сведения, которые по желанию студента вносятся в раздел 5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«Дополнительные сведения» приложения к диплому.</w:t>
      </w:r>
    </w:p>
    <w:p>
      <w:pPr>
        <w:autoSpaceDN w:val="0"/>
        <w:autoSpaceDE w:val="0"/>
        <w:widowControl/>
        <w:spacing w:line="264" w:lineRule="auto" w:before="262" w:after="702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Диплом о высшем образовании выдается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 позднее 8 рабочих дней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после даты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завершения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ГИА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в том числе студентам, находящимся на последипломных каникулах.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764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746"/>
              </w:trPr>
              <w:tc>
                <w:tcPr>
                  <w:tcW w:type="dxa" w:w="1021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30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25"/>
                    </w:rPr>
                    <w:t>Перезачет отдельных модулей и получение документа/-ов о квалификации,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96"/>
        </w:trPr>
        <w:tc>
          <w:tcPr>
            <w:tcW w:type="dxa" w:w="45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25"/>
              </w:rPr>
              <w:t>установленного НИУ ВШЭ образца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25"/>
              </w:rPr>
              <w:t xml:space="preserve"> </w:t>
            </w:r>
          </w:p>
        </w:tc>
        <w:tc>
          <w:tcPr>
            <w:tcW w:type="dxa" w:w="5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3429000</wp:posOffset>
                  </wp:positionH>
                  <wp:positionV relativeFrom="page">
                    <wp:posOffset>2495550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822" w:after="0"/>
        <w:ind w:left="300" w:right="158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Предоставление последипломных каникул после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завершения ГИА</w:t>
      </w:r>
    </w:p>
    <w:p>
      <w:pPr>
        <w:autoSpaceDN w:val="0"/>
        <w:autoSpaceDE w:val="0"/>
        <w:widowControl/>
        <w:spacing w:line="264" w:lineRule="auto" w:before="214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необходимости, в сервисе «Завершение обучения» студент может подать заявку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предоставление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последипломных каникул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66" w:lineRule="auto" w:before="246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Продолжительность каникул определяется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графиком учебного процесса текущего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учебного года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В 2025/2026 уч. году каникулы предоставляются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до 11 августа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2026 года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57" w:lineRule="auto" w:before="262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Студент может заявить о желании взять последипломные каникулы в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меньшем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объеме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чем это разрешено в графике учебного процесса.</w:t>
      </w:r>
    </w:p>
    <w:p>
      <w:pPr>
        <w:autoSpaceDN w:val="0"/>
        <w:autoSpaceDE w:val="0"/>
        <w:widowControl/>
        <w:spacing w:line="274" w:lineRule="auto" w:before="262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Лица,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выразившие согласие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 предоставление им каникул (последипломного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отпуска), сохраняют статус студентов. Студентам, обучающимся за счет средств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федерального бюджета и получающим стипендию, выплата стипендии продлевается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весь каникулярный срок. Студенты, проживающие в общежитии, сохраняют это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право до окончания каникул (отчисления).</w:t>
      </w:r>
    </w:p>
    <w:p>
      <w:pPr>
        <w:autoSpaceDN w:val="0"/>
        <w:autoSpaceDE w:val="0"/>
        <w:widowControl/>
        <w:spacing w:line="264" w:lineRule="auto" w:before="262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Студенты,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 выразившие согласие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 предоставление каникул, после успешного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прохождения ГИА, подлежат отчислению из университета в связи с завершением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обучения.</w:t>
      </w:r>
    </w:p>
    <w:p>
      <w:pPr>
        <w:autoSpaceDN w:val="0"/>
        <w:autoSpaceDE w:val="0"/>
        <w:widowControl/>
        <w:spacing w:line="240" w:lineRule="auto" w:before="58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Документы</w:t>
      </w:r>
    </w:p>
    <w:p>
      <w:pPr>
        <w:autoSpaceDN w:val="0"/>
        <w:autoSpaceDE w:val="0"/>
        <w:widowControl/>
        <w:spacing w:line="240" w:lineRule="auto" w:before="214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График учебного процесса</w:t>
          </w:r>
        </w:hyperlink>
      </w:r>
    </w:p>
    <w:p>
      <w:pPr>
        <w:autoSpaceDN w:val="0"/>
        <w:autoSpaceDE w:val="0"/>
        <w:widowControl/>
        <w:spacing w:line="259" w:lineRule="auto" w:before="260" w:after="0"/>
        <w:ind w:left="300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Положение о документах о высшем образовании и квалификации образца,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установленного Национальным исследовательским университетом «Высшая школа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экономики»</w:t>
          </w:r>
        </w:hyperlink>
      </w:r>
    </w:p>
    <w:p>
      <w:pPr>
        <w:autoSpaceDN w:val="0"/>
        <w:autoSpaceDE w:val="0"/>
        <w:widowControl/>
        <w:spacing w:line="240" w:lineRule="auto" w:before="122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1435100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1816100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2313940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4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7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5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2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Центр развития карьеры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3295650</wp:posOffset>
            </wp:positionV>
            <wp:extent cx="6877050" cy="45698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5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4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5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istudy.hse.ru/vbm-applications" TargetMode="External"/><Relationship Id="rId12" Type="http://schemas.openxmlformats.org/officeDocument/2006/relationships/hyperlink" Target="https://www.hse.ru/studyspravka/eds" TargetMode="External"/><Relationship Id="rId13" Type="http://schemas.openxmlformats.org/officeDocument/2006/relationships/hyperlink" Target="https://www.hse.ru/studyspravka/hsediploma" TargetMode="External"/><Relationship Id="rId14" Type="http://schemas.openxmlformats.org/officeDocument/2006/relationships/hyperlink" Target="https://www.hse.ru/studyspravka/fees" TargetMode="External"/><Relationship Id="rId15" Type="http://schemas.openxmlformats.org/officeDocument/2006/relationships/hyperlink" Target="https://www.hse.ru/studyspravka/igaotpusk/" TargetMode="External"/><Relationship Id="rId16" Type="http://schemas.openxmlformats.org/officeDocument/2006/relationships/hyperlink" Target="https://www.hse.ru/mirror/pubs/share/1026474451" TargetMode="External"/><Relationship Id="rId17" Type="http://schemas.openxmlformats.org/officeDocument/2006/relationships/image" Target="media/image1.png"/><Relationship Id="rId18" Type="http://schemas.openxmlformats.org/officeDocument/2006/relationships/hyperlink" Target="https://www.hse.ru/studyspravka/IGA" TargetMode="External"/><Relationship Id="rId19" Type="http://schemas.openxmlformats.org/officeDocument/2006/relationships/image" Target="media/image2.png"/><Relationship Id="rId20" Type="http://schemas.openxmlformats.org/officeDocument/2006/relationships/hyperlink" Target="http://www.hse.ru/studyspravka/igaotpusk/" TargetMode="External"/><Relationship Id="rId21" Type="http://schemas.openxmlformats.org/officeDocument/2006/relationships/hyperlink" Target="https://www.hse.ru/studyspravka/grafik" TargetMode="External"/><Relationship Id="rId22" Type="http://schemas.openxmlformats.org/officeDocument/2006/relationships/hyperlink" Target="https://www.hse.ru/studyspravka/grafik/" TargetMode="External"/><Relationship Id="rId23" Type="http://schemas.openxmlformats.org/officeDocument/2006/relationships/hyperlink" Target="https://www.hse.ru/docs/1038548903.html" TargetMode="External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hyperlink" Target="https://www.hse.ru/org/hse/info/" TargetMode="External"/><Relationship Id="rId28" Type="http://schemas.openxmlformats.org/officeDocument/2006/relationships/hyperlink" Target="https://figures.hse.ru/" TargetMode="External"/><Relationship Id="rId29" Type="http://schemas.openxmlformats.org/officeDocument/2006/relationships/hyperlink" Target="https://www.hse.ru/orgstructure/" TargetMode="External"/><Relationship Id="rId30" Type="http://schemas.openxmlformats.org/officeDocument/2006/relationships/hyperlink" Target="https://sustainability.hse.ru/" TargetMode="External"/><Relationship Id="rId31" Type="http://schemas.openxmlformats.org/officeDocument/2006/relationships/hyperlink" Target="https://www.hse.ru/org/persons/" TargetMode="External"/><Relationship Id="rId32" Type="http://schemas.openxmlformats.org/officeDocument/2006/relationships/hyperlink" Target="https://www.hse.ru/buildinghse" TargetMode="External"/><Relationship Id="rId33" Type="http://schemas.openxmlformats.org/officeDocument/2006/relationships/hyperlink" Target="https://www.hse.ru/org/hse/aup/procurement/" TargetMode="External"/><Relationship Id="rId34" Type="http://schemas.openxmlformats.org/officeDocument/2006/relationships/hyperlink" Target="https://www.hse.ru/appeal/" TargetMode="External"/><Relationship Id="rId35" Type="http://schemas.openxmlformats.org/officeDocument/2006/relationships/hyperlink" Target="https://endowment.hse.ru/" TargetMode="External"/><Relationship Id="rId36" Type="http://schemas.openxmlformats.org/officeDocument/2006/relationships/hyperlink" Target="https://www.hse.ru/anticorruption" TargetMode="External"/><Relationship Id="rId37" Type="http://schemas.openxmlformats.org/officeDocument/2006/relationships/hyperlink" Target="https://www.hse.ru/anticorruption/information" TargetMode="External"/><Relationship Id="rId38" Type="http://schemas.openxmlformats.org/officeDocument/2006/relationships/hyperlink" Target="https://www.hse.ru/sveden/" TargetMode="External"/><Relationship Id="rId39" Type="http://schemas.openxmlformats.org/officeDocument/2006/relationships/hyperlink" Target="https://inclusive.hse.ru/" TargetMode="External"/><Relationship Id="rId40" Type="http://schemas.openxmlformats.org/officeDocument/2006/relationships/hyperlink" Target="https://pay.hse.ru/" TargetMode="External"/><Relationship Id="rId41" Type="http://schemas.openxmlformats.org/officeDocument/2006/relationships/hyperlink" Target="https://www.hse.ru/career" TargetMode="External"/><Relationship Id="rId42" Type="http://schemas.openxmlformats.org/officeDocument/2006/relationships/hyperlink" Target="https://www.hse.ru/education/" TargetMode="External"/><Relationship Id="rId43" Type="http://schemas.openxmlformats.org/officeDocument/2006/relationships/hyperlink" Target="https://school.hse.ru/" TargetMode="External"/><Relationship Id="rId44" Type="http://schemas.openxmlformats.org/officeDocument/2006/relationships/hyperlink" Target="https://fdp.hse.ru/" TargetMode="External"/><Relationship Id="rId45" Type="http://schemas.openxmlformats.org/officeDocument/2006/relationships/hyperlink" Target="https://olymp.hse.ru/" TargetMode="External"/><Relationship Id="rId46" Type="http://schemas.openxmlformats.org/officeDocument/2006/relationships/hyperlink" Target="https://ba.hse.ru/" TargetMode="External"/><Relationship Id="rId47" Type="http://schemas.openxmlformats.org/officeDocument/2006/relationships/hyperlink" Target="https://www.hse.ru/plus" TargetMode="External"/><Relationship Id="rId48" Type="http://schemas.openxmlformats.org/officeDocument/2006/relationships/hyperlink" Target="https://ma.hse.ru/" TargetMode="External"/><Relationship Id="rId49" Type="http://schemas.openxmlformats.org/officeDocument/2006/relationships/hyperlink" Target="https://aspirantura.hse.ru/" TargetMode="External"/><Relationship Id="rId50" Type="http://schemas.openxmlformats.org/officeDocument/2006/relationships/hyperlink" Target="https://busedu.hse.ru/" TargetMode="External"/><Relationship Id="rId51" Type="http://schemas.openxmlformats.org/officeDocument/2006/relationships/hyperlink" Target="https://career.hse.ru/" TargetMode="External"/><Relationship Id="rId52" Type="http://schemas.openxmlformats.org/officeDocument/2006/relationships/hyperlink" Target="http://inc.hse.ru/" TargetMode="External"/><Relationship Id="rId53" Type="http://schemas.openxmlformats.org/officeDocument/2006/relationships/hyperlink" Target="https://dd.hse.ru/" TargetMode="External"/><Relationship Id="rId54" Type="http://schemas.openxmlformats.org/officeDocument/2006/relationships/hyperlink" Target="https://www.hse.ru/feedback" TargetMode="External"/><Relationship Id="rId55" Type="http://schemas.openxmlformats.org/officeDocument/2006/relationships/hyperlink" Target="https://www.hse.ru/science/" TargetMode="External"/><Relationship Id="rId56" Type="http://schemas.openxmlformats.org/officeDocument/2006/relationships/hyperlink" Target="https://www.hse.ru/science/centers" TargetMode="External"/><Relationship Id="rId57" Type="http://schemas.openxmlformats.org/officeDocument/2006/relationships/hyperlink" Target="https://www.hse.ru/org/projects/" TargetMode="External"/><Relationship Id="rId58" Type="http://schemas.openxmlformats.org/officeDocument/2006/relationships/hyperlink" Target="https://www.hse.ru/monitoring/" TargetMode="External"/><Relationship Id="rId59" Type="http://schemas.openxmlformats.org/officeDocument/2006/relationships/hyperlink" Target="https://www.hse.ru/science/disscoun/" TargetMode="External"/><Relationship Id="rId60" Type="http://schemas.openxmlformats.org/officeDocument/2006/relationships/hyperlink" Target="https://aspirantura.hse.ru/defence/announcements/" TargetMode="External"/><Relationship Id="rId61" Type="http://schemas.openxmlformats.org/officeDocument/2006/relationships/hyperlink" Target="https://academics.hse.ru/" TargetMode="External"/><Relationship Id="rId62" Type="http://schemas.openxmlformats.org/officeDocument/2006/relationships/hyperlink" Target="https://www.hse.ru/science/hsegrants" TargetMode="External"/><Relationship Id="rId63" Type="http://schemas.openxmlformats.org/officeDocument/2006/relationships/hyperlink" Target="https://sezam.hse.ru/" TargetMode="External"/><Relationship Id="rId64" Type="http://schemas.openxmlformats.org/officeDocument/2006/relationships/hyperlink" Target="https://publications.hse.ru/" TargetMode="External"/><Relationship Id="rId65" Type="http://schemas.openxmlformats.org/officeDocument/2006/relationships/hyperlink" Target="https://library.hse.ru/" TargetMode="External"/><Relationship Id="rId66" Type="http://schemas.openxmlformats.org/officeDocument/2006/relationships/hyperlink" Target="https://id.hse.ru/" TargetMode="External"/><Relationship Id="rId67" Type="http://schemas.openxmlformats.org/officeDocument/2006/relationships/hyperlink" Target="https://bookshop.hse.ru/" TargetMode="External"/><Relationship Id="rId68" Type="http://schemas.openxmlformats.org/officeDocument/2006/relationships/hyperlink" Target="https://print.hse.ru/" TargetMode="External"/><Relationship Id="rId69" Type="http://schemas.openxmlformats.org/officeDocument/2006/relationships/hyperlink" Target="https://mc.hse.ru/" TargetMode="External"/><Relationship Id="rId70" Type="http://schemas.openxmlformats.org/officeDocument/2006/relationships/hyperlink" Target="https://www.hse.ru/science/journals" TargetMode="External"/><Relationship Id="rId71" Type="http://schemas.openxmlformats.org/officeDocument/2006/relationships/hyperlink" Target="http://www.minobrnauki.gov.ru/" TargetMode="External"/><Relationship Id="rId72" Type="http://schemas.openxmlformats.org/officeDocument/2006/relationships/hyperlink" Target="https://edu.gov.ru/" TargetMode="External"/><Relationship Id="rId73" Type="http://schemas.openxmlformats.org/officeDocument/2006/relationships/hyperlink" Target="http://www.edu.ru/" TargetMode="External"/><Relationship Id="rId74" Type="http://schemas.openxmlformats.org/officeDocument/2006/relationships/hyperlink" Target="https://elearning.hse.ru/mooc" TargetMode="External"/><Relationship Id="rId75" Type="http://schemas.openxmlformats.org/officeDocument/2006/relationships/hyperlink" Target="https://www.hse.ru/adm/edit/edit.html?goto=%2AL3N0dWR5c3ByYXZrYS90aGVlbmQ%2FX3I9MzYyMjkyODE3NzUwODE0MzYuMjI2NTM%3D%5E&amp;id=363049750&amp;cid=20594&amp;addon_name=default&amp;newportal=1" TargetMode="External"/><Relationship Id="rId76" Type="http://schemas.openxmlformats.org/officeDocument/2006/relationships/hyperlink" Target="https://www.hse.ru/contacts.html" TargetMode="External"/><Relationship Id="rId77" Type="http://schemas.openxmlformats.org/officeDocument/2006/relationships/hyperlink" Target="https://www.hse.ru/copyright" TargetMode="External"/><Relationship Id="rId78" Type="http://schemas.openxmlformats.org/officeDocument/2006/relationships/hyperlink" Target="https://www.hse.ru/data_protection_regulation" TargetMode="External"/><Relationship Id="rId79" Type="http://schemas.openxmlformats.org/officeDocument/2006/relationships/hyperlink" Target="https://www.hse.ru/sitemap.html" TargetMode="External"/><Relationship Id="rId80" Type="http://schemas.openxmlformats.org/officeDocument/2006/relationships/hyperlink" Target="https://design.hse.ru/" TargetMode="External"/><Relationship Id="rId8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