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457200</wp:posOffset>
            </wp:positionV>
            <wp:extent cx="6858000" cy="1600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0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76" w:val="left"/>
          <w:tab w:pos="3256" w:val="left"/>
          <w:tab w:pos="9968" w:val="left"/>
        </w:tabs>
        <w:autoSpaceDE w:val="0"/>
        <w:widowControl/>
        <w:spacing w:line="254" w:lineRule="auto" w:before="194" w:after="0"/>
        <w:ind w:left="514" w:right="288" w:firstLine="0"/>
        <w:jc w:val="left"/>
      </w:pPr>
      <w:r>
        <w:rPr>
          <w:w w:val="102.00000762939455"/>
          <w:rFonts w:ascii="HSE Sans" w:hAnsi="HSE Sans" w:eastAsia="HSE Sans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FFFFFF"/>
          <w:sz w:val="18"/>
        </w:rPr>
        <w:t>Меню</w:t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Центр стипе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ндиальных и благот</w:t>
          </w:r>
        </w:hyperlink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ворительных</w:t>
          </w:r>
        </w:hyperlink>
      </w:r>
      <w:r>
        <w:tab/>
      </w:r>
      <w:r>
        <w:tab/>
      </w:r>
      <w:r>
        <w:rPr>
          <w:rFonts w:ascii="HSE Sans" w:hAnsi="HSE Sans" w:eastAsia="HSE Sans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программ (ЦСиБП)</w:t>
          </w:r>
        </w:hyperlink>
      </w:r>
    </w:p>
    <w:p>
      <w:pPr>
        <w:autoSpaceDN w:val="0"/>
        <w:autoSpaceDE w:val="0"/>
        <w:widowControl/>
        <w:spacing w:line="240" w:lineRule="auto" w:before="1416" w:after="48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38"/>
        </w:rPr>
        <w:t>Стипендия Президента РФ для обучения за рубежом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2705"/>
        <w:gridCol w:w="2705"/>
        <w:gridCol w:w="2705"/>
        <w:gridCol w:w="2705"/>
      </w:tblGrid>
      <w:tr>
        <w:trPr>
          <w:trHeight w:hRule="exact" w:val="368"/>
        </w:trPr>
        <w:tc>
          <w:tcPr>
            <w:tcW w:type="dxa" w:w="135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222222"/>
                <w:sz w:val="22"/>
              </w:rPr>
              <w:t>Стипендии:</w:t>
            </w:r>
          </w:p>
        </w:tc>
        <w:tc>
          <w:tcPr>
            <w:tcW w:type="dxa" w:w="151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Президента РФ</w:t>
            </w:r>
          </w:p>
        </w:tc>
        <w:tc>
          <w:tcPr>
            <w:tcW w:type="dxa" w:w="201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10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Правительства РФ</w:t>
            </w:r>
          </w:p>
        </w:tc>
        <w:tc>
          <w:tcPr>
            <w:tcW w:type="dxa" w:w="242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8" w:right="0" w:firstLine="0"/>
              <w:jc w:val="left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000000"/>
                <w:sz w:val="22"/>
              </w:rPr>
              <w:t>Гранты Президента РФ</w:t>
            </w:r>
          </w:p>
        </w:tc>
      </w:tr>
    </w:tbl>
    <w:p>
      <w:pPr>
        <w:autoSpaceDN w:val="0"/>
        <w:autoSpaceDE w:val="0"/>
        <w:widowControl/>
        <w:spacing w:line="1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0819"/>
      </w:tblGrid>
      <w:tr>
        <w:trPr>
          <w:trHeight w:hRule="exact" w:val="390"/>
        </w:trPr>
        <w:tc>
          <w:tcPr>
            <w:tcW w:type="dxa" w:w="5490"/>
            <w:tcBorders/>
            <w:shd w:fill="e7ac3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0" w:firstLine="0"/>
              <w:jc w:val="center"/>
            </w:pPr>
            <w:r>
              <w:rPr>
                <w:w w:val="98.52272380482067"/>
                <w:rFonts w:ascii="HSE Sans" w:hAnsi="HSE Sans" w:eastAsia="HSE Sans"/>
                <w:b/>
                <w:i w:val="0"/>
                <w:color w:val="FFFFFF"/>
                <w:sz w:val="22"/>
              </w:rPr>
              <w:t>Стипендия Президента РФ для обучения за рубежом</w:t>
            </w:r>
          </w:p>
        </w:tc>
      </w:tr>
    </w:tbl>
    <w:p>
      <w:pPr>
        <w:autoSpaceDN w:val="0"/>
        <w:autoSpaceDE w:val="0"/>
        <w:widowControl/>
        <w:spacing w:line="302" w:lineRule="auto" w:before="320" w:after="0"/>
        <w:ind w:left="300" w:right="475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Наименование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Стипендия Президента РФ для обучения за рубежом</w:t>
      </w:r>
      <w:r>
        <w:rPr>
          <w:rFonts w:ascii="HSE Sans" w:hAnsi="HSE Sans" w:eastAsia="HSE Sans"/>
          <w:b w:val="0"/>
          <w:i w:val="0"/>
          <w:color w:val="000000"/>
          <w:sz w:val="24"/>
        </w:rPr>
        <w:t xml:space="preserve">Страница стипендии на сайте </w:t>
      </w: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1" w:history="1">
          <w:r>
            <w:rPr>
              <w:rStyle w:val="Hyperlink"/>
            </w:rPr>
            <w:t>стипендиатросcии.рф</w:t>
          </w:r>
        </w:hyperlink>
      </w:r>
    </w:p>
    <w:p>
      <w:pPr>
        <w:autoSpaceDN w:val="0"/>
        <w:autoSpaceDE w:val="0"/>
        <w:widowControl/>
        <w:spacing w:line="293" w:lineRule="auto" w:before="666" w:after="0"/>
        <w:ind w:left="300" w:right="43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Краткое описание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Предоставляется возможность наиболее талантливым студентам почерпнуть новый опыт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и знания у лучших мировых теоретиков и практиков, расширить свой кругозор и впоследствии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внести вклад в социально-экономическое развитие страны</w:t>
      </w:r>
    </w:p>
    <w:p>
      <w:pPr>
        <w:autoSpaceDN w:val="0"/>
        <w:autoSpaceDE w:val="0"/>
        <w:widowControl/>
        <w:spacing w:line="302" w:lineRule="auto" w:before="666" w:after="0"/>
        <w:ind w:left="300" w:right="864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Размер стипендии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Покрывает расходы: на обучение, оформление визы, проезд до места обучения и обратно,</w:t>
      </w:r>
      <w:r>
        <w:rPr>
          <w:rFonts w:ascii="HSE Sans" w:hAnsi="HSE Sans" w:eastAsia="HSE Sans"/>
          <w:b w:val="0"/>
          <w:i w:val="0"/>
          <w:color w:val="000000"/>
          <w:sz w:val="24"/>
        </w:rPr>
        <w:t>проживание, медицинскую страховку, оплату местного транспорта</w:t>
      </w:r>
    </w:p>
    <w:p>
      <w:pPr>
        <w:autoSpaceDN w:val="0"/>
        <w:autoSpaceDE w:val="0"/>
        <w:widowControl/>
        <w:spacing w:line="314" w:lineRule="auto" w:before="652" w:after="0"/>
        <w:ind w:left="300" w:right="3312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Количество стипендий</w:t>
      </w:r>
      <w:r>
        <w:br/>
      </w:r>
      <w:r>
        <w:rPr>
          <w:rFonts w:ascii="HSE Sans" w:hAnsi="HSE Sans" w:eastAsia="HSE Sans"/>
          <w:b w:val="0"/>
          <w:i w:val="0"/>
          <w:color w:val="000000"/>
          <w:sz w:val="24"/>
        </w:rPr>
        <w:t>Устанавливается Министерством науки и высшего образования РФ</w:t>
      </w:r>
    </w:p>
    <w:p>
      <w:pPr>
        <w:autoSpaceDN w:val="0"/>
        <w:autoSpaceDE w:val="0"/>
        <w:widowControl/>
        <w:spacing w:line="240" w:lineRule="auto" w:before="666" w:after="6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Кому назначается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09"/>
        <w:gridCol w:w="5409"/>
      </w:tblGrid>
      <w:tr>
        <w:trPr>
          <w:trHeight w:hRule="exact" w:val="848"/>
        </w:trPr>
        <w:tc>
          <w:tcPr>
            <w:tcW w:type="dxa" w:w="10120"/>
            <w:vMerge w:val="restart"/>
            <w:tcBorders/>
            <w:shd w:fill="fbf7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auto" w:before="142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Студентам, получившим рекомендации ученых советов организаций, осуществляющих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Мы используем файлы cookies для улучшения работы сайта НИУ ВШЭ и большего удобства его использования.</w:t>
            </w:r>
          </w:p>
          <w:p>
            <w:pPr>
              <w:autoSpaceDN w:val="0"/>
              <w:autoSpaceDE w:val="0"/>
              <w:widowControl/>
              <w:spacing w:line="250" w:lineRule="auto" w:before="0" w:after="0"/>
              <w:ind w:left="0" w:right="0" w:firstLine="0"/>
              <w:jc w:val="center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24"/>
              </w:rPr>
              <w:t>образовательную деятельность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Более подробную информацию об использовании файлов cookies можно найти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2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, наши правила обработки</w:t>
            </w:r>
          </w:p>
          <w:p>
            <w:pPr>
              <w:autoSpaceDN w:val="0"/>
              <w:autoSpaceDE w:val="0"/>
              <w:widowControl/>
              <w:spacing w:line="240" w:lineRule="auto" w:before="26" w:after="0"/>
              <w:ind w:left="1692" w:right="0" w:firstLine="0"/>
              <w:jc w:val="left"/>
            </w:pP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 xml:space="preserve">персональных данных – </w:t>
            </w:r>
            <w:r>
              <w:rPr>
                <w:rFonts w:ascii="HSE Sans" w:hAnsi="HSE Sans" w:eastAsia="HSE Sans"/>
                <w:b w:val="0"/>
                <w:i w:val="0"/>
                <w:color w:val="007AC5"/>
                <w:sz w:val="18"/>
              </w:rPr>
              <w:hyperlink r:id="rId13" w:history="1">
                <w:r>
                  <w:rPr>
                    <w:rStyle w:val="Hyperlink"/>
                  </w:rPr>
                  <w:t>здесь</w:t>
                </w:r>
              </w:hyperlink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. Продолжая пользоваться сайтом, вы подтверждаете, что были</w:t>
            </w:r>
          </w:p>
        </w:tc>
        <w:tc>
          <w:tcPr>
            <w:tcW w:type="dxa" w:w="680"/>
            <w:tcBorders>
              <w:bottom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5"/>
        </w:trPr>
        <w:tc>
          <w:tcPr>
            <w:tcW w:type="dxa" w:w="5409"/>
            <w:vMerge/>
            <w:tcBorders/>
          </w:tcPr>
          <w:p/>
        </w:tc>
        <w:tc>
          <w:tcPr>
            <w:tcW w:type="dxa" w:w="680"/>
            <w:tcBorders>
              <w:top w:sz="6.399999999999636" w:val="single" w:color="#0079C4"/>
            </w:tcBorders>
            <w:shd w:fill="fbf7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26" w:firstLine="0"/>
              <w:jc w:val="right"/>
            </w:pPr>
            <w:r>
              <w:rPr>
                <w:rFonts w:ascii="Segoe UI Symbol" w:hAnsi="Segoe UI Symbol" w:eastAsia="Segoe UI Symbol"/>
                <w:b w:val="0"/>
                <w:i w:val="0"/>
                <w:color w:val="333333"/>
                <w:sz w:val="18"/>
              </w:rPr>
              <w:t>✖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0819"/>
      </w:tblGrid>
      <w:tr>
        <w:trPr>
          <w:trHeight w:hRule="exact" w:val="712"/>
        </w:trPr>
        <w:tc>
          <w:tcPr>
            <w:tcW w:type="dxa" w:w="10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0" w:val="left"/>
                <w:tab w:pos="1204" w:val="left"/>
              </w:tabs>
              <w:autoSpaceDE w:val="0"/>
              <w:widowControl/>
              <w:spacing w:line="276" w:lineRule="auto" w:before="20" w:after="0"/>
              <w:ind w:left="160" w:right="576" w:firstLine="0"/>
              <w:jc w:val="left"/>
            </w:pPr>
            <w:r>
              <w:tab/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проинформированы об использовании файлов cookies сайтом НИУ ВШЭ и согласны с нашими правилами</w:t>
            </w:r>
            <w:r>
              <w:rPr>
                <w:rFonts w:ascii="HSE Sans" w:hAnsi="HSE Sans" w:eastAsia="HSE Sans"/>
                <w:b/>
                <w:i w:val="0"/>
                <w:color w:val="000000"/>
                <w:sz w:val="24"/>
              </w:rPr>
              <w:t>За что назначается (критерии отбора)</w:t>
            </w:r>
            <w:r>
              <w:rPr>
                <w:rFonts w:ascii="HSE Sans" w:hAnsi="HSE Sans" w:eastAsia="HSE Sans"/>
                <w:b w:val="0"/>
                <w:i w:val="0"/>
                <w:color w:val="000000"/>
                <w:sz w:val="18"/>
              </w:rPr>
              <w:t>обработки персональных данных. Вы можете отключить файлы cookies в настройках Вашего браузера.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456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87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Назначается студентам за наличие выдающихся успехов в обучении и научных исследованиях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Когда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В августе-сентябре</w:t>
      </w:r>
    </w:p>
    <w:p>
      <w:pPr>
        <w:autoSpaceDN w:val="0"/>
        <w:autoSpaceDE w:val="0"/>
        <w:widowControl/>
        <w:spacing w:line="240" w:lineRule="auto" w:before="65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На какой период времени назначается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На один учебный год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Процедура подачи заявки на конкурс/порядок назначения стипендии без конкурса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Для участия в конкурсе на назначение стипендии претенденту необходимо представить</w:t>
      </w:r>
    </w:p>
    <w:p>
      <w:pPr>
        <w:autoSpaceDN w:val="0"/>
        <w:autoSpaceDE w:val="0"/>
        <w:widowControl/>
        <w:spacing w:line="240" w:lineRule="auto" w:before="5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ответственному за оформление конкурсной заявки от организации комплект документов,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содержащий сведения о претенденте и его достижения</w:t>
      </w:r>
    </w:p>
    <w:p>
      <w:pPr>
        <w:autoSpaceDN w:val="0"/>
        <w:autoSpaceDE w:val="0"/>
        <w:widowControl/>
        <w:spacing w:line="240" w:lineRule="auto" w:before="652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Основания досрочного прекращения выплаты стипендии</w:t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4"/>
        </w:rPr>
        <w:t>Отчисление студента</w:t>
      </w:r>
    </w:p>
    <w:p>
      <w:pPr>
        <w:autoSpaceDN w:val="0"/>
        <w:autoSpaceDE w:val="0"/>
        <w:widowControl/>
        <w:spacing w:line="240" w:lineRule="auto" w:before="666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000000"/>
          <w:sz w:val="24"/>
        </w:rPr>
        <w:t>Дополнительная информация (документы, положения)</w:t>
      </w:r>
    </w:p>
    <w:p>
      <w:pPr>
        <w:autoSpaceDN w:val="0"/>
        <w:autoSpaceDE w:val="0"/>
        <w:widowControl/>
        <w:spacing w:line="240" w:lineRule="auto" w:before="20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24"/>
        </w:rPr>
        <w:hyperlink r:id="rId11" w:history="1">
          <w:r>
            <w:rPr>
              <w:rStyle w:val="Hyperlink"/>
            </w:rPr>
            <w:t>https://стипендиатросcии.рф/forstudyingabroad</w:t>
          </w:r>
        </w:hyperlink>
      </w:r>
    </w:p>
    <w:p>
      <w:pPr>
        <w:autoSpaceDN w:val="0"/>
        <w:autoSpaceDE w:val="0"/>
        <w:widowControl/>
        <w:spacing w:line="240" w:lineRule="auto" w:before="188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7213600</wp:posOffset>
            </wp:positionV>
            <wp:extent cx="4953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7594600</wp:posOffset>
            </wp:positionV>
            <wp:extent cx="13335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304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647700</wp:posOffset>
            </wp:positionH>
            <wp:positionV relativeFrom="page">
              <wp:posOffset>8105140</wp:posOffset>
            </wp:positionV>
            <wp:extent cx="228600" cy="228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0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 xml:space="preserve">Нашли </w:t>
      </w:r>
      <w:r>
        <w:rPr>
          <w:rFonts w:ascii="HSE Sans" w:hAnsi="HSE Sans" w:eastAsia="HSE Sans"/>
          <w:b w:val="0"/>
          <w:i w:val="0"/>
          <w:color w:val="F35023"/>
          <w:sz w:val="20"/>
        </w:rPr>
        <w:t>опечатку</w:t>
      </w:r>
      <w:r>
        <w:rPr>
          <w:rFonts w:ascii="HSE Sans" w:hAnsi="HSE Sans" w:eastAsia="HSE Sans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2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46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944" w:after="0"/>
        <w:ind w:left="300" w:right="0" w:firstLine="0"/>
        <w:jc w:val="left"/>
      </w:pPr>
      <w:r>
        <w:rPr>
          <w:rFonts w:ascii="HSE Sans" w:hAnsi="HSE Sans" w:eastAsia="HSE Sans"/>
          <w:b/>
          <w:i w:val="0"/>
          <w:color w:val="333333"/>
          <w:sz w:val="23"/>
        </w:rPr>
        <w:hyperlink r:id="rId18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34" w:after="0"/>
        <w:ind w:left="300" w:right="0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9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10039350</wp:posOffset>
            </wp:positionV>
            <wp:extent cx="6858000" cy="457580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58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899" w:h="16838"/>
          <w:pgMar w:top="0" w:right="360" w:bottom="0" w:left="7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53" w:lineRule="auto" w:before="762" w:after="0"/>
        <w:ind w:left="300" w:right="2736" w:firstLine="0"/>
        <w:jc w:val="left"/>
      </w:pP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Работа в Вышке</w:t>
          </w:r>
        </w:hyperlink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342900</wp:posOffset>
            </wp:positionV>
            <wp:extent cx="6858000" cy="45783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835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3695700</wp:posOffset>
            </wp:positionV>
            <wp:extent cx="838200" cy="635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63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74" w:lineRule="auto" w:before="490" w:after="0"/>
        <w:ind w:left="300" w:right="864" w:firstLine="0"/>
        <w:jc w:val="left"/>
      </w:pP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е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д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а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к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т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о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р</w:t>
          </w:r>
        </w:hyperlink>
      </w:r>
      <w:r>
        <w:rPr>
          <w:rFonts w:ascii="HSE Sans" w:hAnsi="HSE Sans" w:eastAsia="HSE Sans"/>
          <w:b w:val="0"/>
          <w:i w:val="0"/>
          <w:color w:val="AAAAAA"/>
          <w:sz w:val="15"/>
          <w:u w:val="single"/>
        </w:rPr>
        <w:hyperlink r:id="rId34" w:history="1">
          <w:r>
            <w:rPr>
              <w:rStyle w:val="Hyperlink"/>
            </w:rPr>
            <w:t>у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>© НИУ ВШЭ 1993–2026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Адреса и контакты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13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HSE Sans" w:hAnsi="HSE Sans" w:eastAsia="HSE Sans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rFonts w:ascii="HSE Sans" w:hAnsi="HSE Sans" w:eastAsia="HSE Sans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899" w:h="16838"/>
      <w:pgMar w:top="0" w:right="360" w:bottom="1440" w:left="7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cholarships" TargetMode="External"/><Relationship Id="rId11" Type="http://schemas.openxmlformats.org/officeDocument/2006/relationships/hyperlink" Target="https://xn--80ahclcba9ameqejaeh.xn--p1ai/forstudyingabroad" TargetMode="External"/><Relationship Id="rId12" Type="http://schemas.openxmlformats.org/officeDocument/2006/relationships/hyperlink" Target="https://www.hse.ru/cookie.html" TargetMode="External"/><Relationship Id="rId13" Type="http://schemas.openxmlformats.org/officeDocument/2006/relationships/hyperlink" Target="https://www.hse.ru/data_protection_regulation" TargetMode="Externa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hyperlink" Target="https://www.hse.ru/org/hse/info/" TargetMode="External"/><Relationship Id="rId19" Type="http://schemas.openxmlformats.org/officeDocument/2006/relationships/hyperlink" Target="https://figures.hse.ru/" TargetMode="External"/><Relationship Id="rId20" Type="http://schemas.openxmlformats.org/officeDocument/2006/relationships/image" Target="media/image5.png"/><Relationship Id="rId21" Type="http://schemas.openxmlformats.org/officeDocument/2006/relationships/hyperlink" Target="https://www.hse.ru/orgstructure/" TargetMode="External"/><Relationship Id="rId22" Type="http://schemas.openxmlformats.org/officeDocument/2006/relationships/hyperlink" Target="https://sustainability.hse.ru/" TargetMode="External"/><Relationship Id="rId23" Type="http://schemas.openxmlformats.org/officeDocument/2006/relationships/hyperlink" Target="https://www.hse.ru/org/persons/" TargetMode="External"/><Relationship Id="rId24" Type="http://schemas.openxmlformats.org/officeDocument/2006/relationships/hyperlink" Target="https://www.hse.ru/buildinghse" TargetMode="External"/><Relationship Id="rId25" Type="http://schemas.openxmlformats.org/officeDocument/2006/relationships/hyperlink" Target="https://www.hse.ru/org/hse/aup/procurement/" TargetMode="External"/><Relationship Id="rId26" Type="http://schemas.openxmlformats.org/officeDocument/2006/relationships/hyperlink" Target="https://www.hse.ru/appeal/" TargetMode="External"/><Relationship Id="rId27" Type="http://schemas.openxmlformats.org/officeDocument/2006/relationships/hyperlink" Target="https://endowment.hse.ru/" TargetMode="External"/><Relationship Id="rId28" Type="http://schemas.openxmlformats.org/officeDocument/2006/relationships/hyperlink" Target="https://www.hse.ru/anticorruption" TargetMode="External"/><Relationship Id="rId29" Type="http://schemas.openxmlformats.org/officeDocument/2006/relationships/hyperlink" Target="https://www.hse.ru/anticorruption/information" TargetMode="External"/><Relationship Id="rId30" Type="http://schemas.openxmlformats.org/officeDocument/2006/relationships/hyperlink" Target="https://www.hse.ru/sveden/" TargetMode="External"/><Relationship Id="rId31" Type="http://schemas.openxmlformats.org/officeDocument/2006/relationships/hyperlink" Target="https://inclusive.hse.ru/" TargetMode="External"/><Relationship Id="rId32" Type="http://schemas.openxmlformats.org/officeDocument/2006/relationships/hyperlink" Target="https://pay.hse.ru/" TargetMode="External"/><Relationship Id="rId33" Type="http://schemas.openxmlformats.org/officeDocument/2006/relationships/hyperlink" Target="https://www.hse.ru/career" TargetMode="External"/><Relationship Id="rId34" Type="http://schemas.openxmlformats.org/officeDocument/2006/relationships/hyperlink" Target="https://www.hse.ru/adm/edit/edit.html?goto=%2AL3NjaG9sYXJzaGlwcy9wcmVzaWRlbnRfZm9yc3R1ZHlpbmdhYnJvYWQ%2FX3I9MjgwODA3NzE3NzQ3%5EMDI5MjUuNjI5ODY%3D%5E&amp;id=927501726&amp;cid=20594&amp;addon_name=default&amp;newportal=1" TargetMode="External"/><Relationship Id="rId35" Type="http://schemas.openxmlformats.org/officeDocument/2006/relationships/hyperlink" Target="https://www.hse.ru/contacts.html" TargetMode="External"/><Relationship Id="rId36" Type="http://schemas.openxmlformats.org/officeDocument/2006/relationships/hyperlink" Target="https://www.hse.ru/copyright" TargetMode="External"/><Relationship Id="rId37" Type="http://schemas.openxmlformats.org/officeDocument/2006/relationships/hyperlink" Target="https://www.hse.ru/sitemap.html" TargetMode="External"/><Relationship Id="rId38" Type="http://schemas.openxmlformats.org/officeDocument/2006/relationships/hyperlink" Target="https://design.hse.ru/" TargetMode="External"/><Relationship Id="rId39" Type="http://schemas.openxmlformats.org/officeDocument/2006/relationships/image" Target="media/image6.png"/><Relationship Id="rId4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