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Государственная социальная стипендия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409"/>
        <w:gridCol w:w="5409"/>
      </w:tblGrid>
      <w:tr>
        <w:trPr>
          <w:trHeight w:hRule="exact" w:val="404"/>
        </w:trPr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Социальные стипендии:</w:t>
            </w:r>
          </w:p>
        </w:tc>
        <w:tc>
          <w:tcPr>
            <w:tcW w:type="dxa" w:w="4172"/>
            <w:tcBorders/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Государственная социальная стипендия</w:t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Повышенная социальная стипендия</w:t>
          </w:r>
        </w:hyperlink>
      </w:r>
    </w:p>
    <w:p>
      <w:pPr>
        <w:autoSpaceDN w:val="0"/>
        <w:autoSpaceDE w:val="0"/>
        <w:widowControl/>
        <w:spacing w:line="240" w:lineRule="auto" w:before="133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Государственная социальная стипендия (ГСС)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для особых категорий студентов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10 000 (для сирот)  и 3 552 (для остальных категорий)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Не ограничено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Студентам-бюджетникам, являющимся гражданами РФ:</w:t>
      </w:r>
    </w:p>
    <w:p>
      <w:pPr>
        <w:autoSpaceDN w:val="0"/>
        <w:autoSpaceDE w:val="0"/>
        <w:widowControl/>
        <w:spacing w:line="240" w:lineRule="auto" w:before="246" w:after="14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— 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сироты; лица из детей-сирот;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1118"/>
        </w:trPr>
        <w:tc>
          <w:tcPr>
            <w:tcW w:type="dxa" w:w="10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2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— 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инвалиды 1-2 групп, инвалиды с детства, дети - инвалиды;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9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— 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лица, подвергшимся воздейс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3" w:history="1">
                <w:r>
                  <w:rPr>
                    <w:rStyle w:val="Hyperlink"/>
                  </w:rPr>
                  <w:t>твию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 радиации вследствие радиац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24"/>
              </w:rPr>
              <w:hyperlink r:id="rId12" w:history="1">
                <w:r>
                  <w:rPr>
                    <w:rStyle w:val="Hyperlink"/>
                  </w:rPr>
                  <w:t>ион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ных катастроф и ядерных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  <w:p>
            <w:pPr>
              <w:autoSpaceDN w:val="0"/>
              <w:autoSpaceDE w:val="0"/>
              <w:widowControl/>
              <w:spacing w:line="240" w:lineRule="auto" w:before="24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испытаний;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4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  <w:tc>
          <w:tcPr>
            <w:tcW w:type="dxa" w:w="380"/>
            <w:tcBorders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6" w:after="0"/>
              <w:ind w:left="6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/>
          </w:tcPr>
          <w:p/>
        </w:tc>
        <w:tc>
          <w:tcPr>
            <w:tcW w:type="dxa" w:w="38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— 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ветераны  боевых действий;</w:t>
      </w:r>
    </w:p>
    <w:p>
      <w:pPr>
        <w:autoSpaceDN w:val="0"/>
        <w:autoSpaceDE w:val="0"/>
        <w:widowControl/>
        <w:spacing w:line="240" w:lineRule="auto" w:before="2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— 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получатели социальной помощи по месту жительства (по справке из УСЗН)</w:t>
      </w:r>
    </w:p>
    <w:p>
      <w:pPr>
        <w:autoSpaceDN w:val="0"/>
        <w:autoSpaceDE w:val="0"/>
        <w:widowControl/>
        <w:spacing w:line="240" w:lineRule="auto" w:before="83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За что назначается (критерии отбора)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Назначается при наличии документа, подтверждающего указанную категорию.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>Подробнее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59" w:lineRule="auto" w:before="202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Документы принимаются в течение всего учебного года в системе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LMS</w:t>
          </w:r>
        </w:hyperlink>
      </w:r>
      <w:r>
        <w:rPr>
          <w:rFonts w:ascii="Arial" w:hAnsi="Arial" w:eastAsia="Arial"/>
          <w:b w:val="0"/>
          <w:i w:val="0"/>
          <w:color w:val="000000"/>
          <w:sz w:val="24"/>
        </w:rPr>
        <w:t>→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Модуль </w:t>
      </w:r>
      <w:r>
        <w:rPr>
          <w:rFonts w:ascii="HSE Sans" w:hAnsi="HSE Sans" w:eastAsia="HSE Sans"/>
          <w:b/>
          <w:i w:val="0"/>
          <w:color w:val="0000FF"/>
          <w:sz w:val="24"/>
        </w:rPr>
        <w:t>"ЕДИНОЕ</w:t>
      </w:r>
      <w:r>
        <w:rPr>
          <w:rFonts w:ascii="HSE Sans" w:hAnsi="HSE Sans" w:eastAsia="HSE Sans"/>
          <w:b/>
          <w:i w:val="0"/>
          <w:color w:val="0000FF"/>
          <w:sz w:val="24"/>
        </w:rPr>
        <w:t xml:space="preserve">ОКНО" 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59" w:lineRule="auto" w:before="200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Назначается </w:t>
      </w:r>
      <w:r>
        <w:rPr>
          <w:rFonts w:ascii="HSE Sans" w:hAnsi="HSE Sans" w:eastAsia="HSE Sans"/>
          <w:b/>
          <w:i w:val="0"/>
          <w:color w:val="000000"/>
          <w:sz w:val="24"/>
        </w:rPr>
        <w:t>с даты подачи заявки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(пакета документов) на социальную стипендию в LMS </w:t>
      </w:r>
      <w:r>
        <w:rPr>
          <w:rFonts w:ascii="HSE Sans" w:hAnsi="HSE Sans" w:eastAsia="HSE Sans"/>
          <w:b/>
          <w:i w:val="0"/>
          <w:color w:val="000000"/>
          <w:sz w:val="24"/>
        </w:rPr>
        <w:t>до</w:t>
      </w:r>
      <w:r>
        <w:rPr>
          <w:rFonts w:ascii="HSE Sans" w:hAnsi="HSE Sans" w:eastAsia="HSE Sans"/>
          <w:b/>
          <w:i w:val="0"/>
          <w:color w:val="000000"/>
          <w:sz w:val="24"/>
        </w:rPr>
        <w:t>даты окончания действия подтверждающего документа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(или отчисления студента).</w:t>
      </w:r>
    </w:p>
    <w:p>
      <w:pPr>
        <w:autoSpaceDN w:val="0"/>
        <w:autoSpaceDE w:val="0"/>
        <w:widowControl/>
        <w:spacing w:line="264" w:lineRule="auto" w:before="50" w:after="0"/>
        <w:ind w:left="300" w:right="43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Оригиналы  справки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с синей печатью и ручной подписью должностного лица должны быть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предоставлены в ЦСиБП по адресу Покровский бульвар,11,  кабинет L105. Предоставления в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ЦСиБП справки, подписанной электронной цифровой подписи  (на бумажном носителе)  не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требуется.</w:t>
      </w:r>
    </w:p>
    <w:p>
      <w:pPr>
        <w:autoSpaceDN w:val="0"/>
        <w:autoSpaceDE w:val="0"/>
        <w:widowControl/>
        <w:spacing w:line="264" w:lineRule="auto" w:before="52" w:after="0"/>
        <w:ind w:left="300" w:right="432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 справке о получении (назначении) государственной </w:t>
      </w:r>
      <w:r>
        <w:rPr>
          <w:rFonts w:ascii="HSE Sans" w:hAnsi="HSE Sans" w:eastAsia="HSE Sans"/>
          <w:b w:val="0"/>
          <w:i w:val="0"/>
          <w:color w:val="000000"/>
          <w:sz w:val="24"/>
          <w:u w:val="single"/>
        </w:rPr>
        <w:t>социальной помощи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по месту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жительства стипендия назначается</w:t>
      </w:r>
      <w:r>
        <w:rPr>
          <w:rFonts w:ascii="HSE Sans" w:hAnsi="HSE Sans" w:eastAsia="HSE Sans"/>
          <w:b/>
          <w:i w:val="0"/>
          <w:color w:val="000000"/>
          <w:sz w:val="24"/>
        </w:rPr>
        <w:t xml:space="preserve"> с даты подачи заявки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(пакета документов) на социальную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стипендию в LMS (оригиналы  - в ЦСиБП) </w:t>
      </w:r>
      <w:r>
        <w:rPr>
          <w:rFonts w:ascii="HSE Sans" w:hAnsi="HSE Sans" w:eastAsia="HSE Sans"/>
          <w:b/>
          <w:i w:val="0"/>
          <w:color w:val="000000"/>
          <w:sz w:val="24"/>
        </w:rPr>
        <w:t>на год с даты назначения государственной</w:t>
      </w:r>
      <w:r>
        <w:rPr>
          <w:rFonts w:ascii="HSE Sans" w:hAnsi="HSE Sans" w:eastAsia="HSE Sans"/>
          <w:b/>
          <w:i w:val="0"/>
          <w:color w:val="000000"/>
          <w:sz w:val="24"/>
        </w:rPr>
        <w:t>социальной помощ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и.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64" w:lineRule="auto" w:before="20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Документы (оригиналы документов, подтверждающий социальный статус (справка,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свидетельство, удостоверение) передаются в ЦСиБП в пятидневный срок после того, как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подана заявка на социальную стипендию в "Едином окне" в LMS.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7867650</wp:posOffset>
            </wp:positionV>
            <wp:extent cx="6858000" cy="28257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5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200" w:after="0"/>
        <w:ind w:left="300" w:right="72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студента, истечение срока действия документа, дающего право на получение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стипендии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7" w:history="1">
          <w:r>
            <w:rPr>
              <w:rStyle w:val="Hyperlink"/>
            </w:rPr>
            <w:t>Положение о стипендиальном обеспечении</w:t>
          </w:r>
        </w:hyperlink>
      </w:r>
    </w:p>
    <w:p>
      <w:pPr>
        <w:autoSpaceDN w:val="0"/>
        <w:autoSpaceDE w:val="0"/>
        <w:widowControl/>
        <w:spacing w:line="240" w:lineRule="auto" w:before="52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2524760</wp:posOffset>
            </wp:positionV>
            <wp:extent cx="190500" cy="1701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17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9" w:history="1">
          <w:r>
            <w:rPr>
              <w:rStyle w:val="Hyperlink"/>
            </w:rPr>
            <w:t>Сотрудники, курирующие вопросы социальной поддержки на факультетах.</w:t>
          </w:r>
        </w:hyperlink>
      </w:r>
    </w:p>
    <w:p>
      <w:pPr>
        <w:autoSpaceDN w:val="0"/>
        <w:autoSpaceDE w:val="0"/>
        <w:widowControl/>
        <w:spacing w:line="259" w:lineRule="auto" w:before="606" w:after="0"/>
        <w:ind w:left="300" w:right="86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Контактное лицо: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Папуша Елена Сергеевна, менеджер Центра стипендиальных 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благотворительных программ, +7 (495) 772-95-90 доб. 27608, эл. почта scholarship@hse.ru</w:t>
      </w:r>
    </w:p>
    <w:p>
      <w:pPr>
        <w:autoSpaceDN w:val="0"/>
        <w:autoSpaceDE w:val="0"/>
        <w:widowControl/>
        <w:spacing w:line="240" w:lineRule="auto" w:before="2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5041900</wp:posOffset>
            </wp:positionV>
            <wp:extent cx="4953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5422900</wp:posOffset>
            </wp:positionV>
            <wp:extent cx="13335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5933440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0" w:lineRule="auto" w:before="944" w:after="0"/>
        <w:ind w:left="300" w:right="7632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1" w:lineRule="auto" w:before="716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-1676400</wp:posOffset>
            </wp:positionV>
            <wp:extent cx="6858000" cy="2895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1676400</wp:posOffset>
            </wp:positionV>
            <wp:extent cx="838200" cy="76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need" TargetMode="External"/><Relationship Id="rId12" Type="http://schemas.openxmlformats.org/officeDocument/2006/relationships/hyperlink" Target="https://www.hse.ru/cookie.html" TargetMode="External"/><Relationship Id="rId13" Type="http://schemas.openxmlformats.org/officeDocument/2006/relationships/hyperlink" Target="https://www.hse.ru/data_protection_regulation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scholarships/announcements/517362288.html" TargetMode="External"/><Relationship Id="rId16" Type="http://schemas.openxmlformats.org/officeDocument/2006/relationships/hyperlink" Target="http://lms.hse.ru/" TargetMode="External"/><Relationship Id="rId17" Type="http://schemas.openxmlformats.org/officeDocument/2006/relationships/hyperlink" Target="https://www.hse.ru/docs/552119473.html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www.hse.ru/data/2025/01/22/1974934351/%D0%9A%D1%83%D1%80%D0%B0%D1%82%D0%BE%D1%80%D1%8B_%D1%81%D0%BE%D1%86_%D0%BE%D0%B1%D0%B5%D1%81%D0%BF%D0%B5%D1%87%D0%B5%D0%BD%D0%B8%D0%B5%20_%202025.pdf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image" Target="media/image6.png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adm/edit/edit.html?goto=%2AL3NjaG9sYXJzaGlwcy9zb2NpYWxfc2Nob2xhcnNoaXBfbmV3P19yPTI4MTAyNTgxNzc0NzAzMjYy%5ELjA2ODI1%5E&amp;id=186937502&amp;cid=20594&amp;addon_name=default&amp;newportal=1" TargetMode="External"/><Relationship Id="rId40" Type="http://schemas.openxmlformats.org/officeDocument/2006/relationships/hyperlink" Target="https://www.hse.ru/contacts.html" TargetMode="External"/><Relationship Id="rId41" Type="http://schemas.openxmlformats.org/officeDocument/2006/relationships/hyperlink" Target="https://www.hse.ru/copyright" TargetMode="External"/><Relationship Id="rId42" Type="http://schemas.openxmlformats.org/officeDocument/2006/relationships/hyperlink" Target="https://www.hse.ru/sitemap.html" TargetMode="External"/><Relationship Id="rId43" Type="http://schemas.openxmlformats.org/officeDocument/2006/relationships/hyperlink" Target="https://design.hse.ru/" TargetMode="External"/><Relationship Id="rId44" Type="http://schemas.openxmlformats.org/officeDocument/2006/relationships/image" Target="media/image7.png"/><Relationship Id="rId4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