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6.18-01/070624-8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07.06.2024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AA086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Pr="00440EB3" w:rsidRDefault="00B44F53" w:rsidP="00B44F53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Pr="00D07E3F" w:rsidRDefault="00B44F53" w:rsidP="005A029D">
      <w:pPr>
        <w:tabs>
          <w:tab w:val="left" w:pos="993"/>
        </w:tabs>
        <w:suppressAutoHyphens w:val="0"/>
        <w:contextualSpacing/>
        <w:jc w:val="both"/>
        <w:outlineLvl w:val="0"/>
        <w:rPr>
          <w:b/>
          <w:color w:val="auto"/>
          <w:kern w:val="0"/>
          <w:sz w:val="26"/>
          <w:szCs w:val="26"/>
          <w:lang w:eastAsia="ru-RU"/>
        </w:rPr>
      </w:pPr>
      <w:r w:rsidRPr="00DC6576">
        <w:rPr>
          <w:b/>
          <w:color w:val="auto"/>
          <w:kern w:val="0"/>
          <w:sz w:val="26"/>
          <w:szCs w:val="26"/>
          <w:lang w:eastAsia="ru-RU"/>
        </w:rPr>
        <w:t xml:space="preserve">О </w:t>
      </w:r>
      <w:r w:rsidR="00F459B2">
        <w:rPr>
          <w:b/>
          <w:color w:val="auto"/>
          <w:kern w:val="0"/>
          <w:sz w:val="26"/>
          <w:szCs w:val="26"/>
          <w:lang w:eastAsia="ru-RU"/>
        </w:rPr>
        <w:t xml:space="preserve">внесении изменений в </w:t>
      </w:r>
      <w:r w:rsidR="00F459B2" w:rsidRPr="00F459B2">
        <w:rPr>
          <w:b/>
          <w:color w:val="auto"/>
          <w:kern w:val="0"/>
          <w:sz w:val="26"/>
          <w:szCs w:val="26"/>
          <w:lang w:eastAsia="ru-RU"/>
        </w:rPr>
        <w:t>Порядок посещения обучающимися Национального исследовательского университета «Высшая школа экономики» по своему выбору мероприятий, проводимых в университете и не предусмотренных учебным планом</w:t>
      </w:r>
    </w:p>
    <w:p w:rsidR="00B44F53" w:rsidRDefault="00B44F53" w:rsidP="00B44F53">
      <w:pPr>
        <w:tabs>
          <w:tab w:val="left" w:pos="993"/>
        </w:tabs>
        <w:suppressAutoHyphens w:val="0"/>
        <w:ind w:firstLine="652"/>
        <w:contextualSpacing/>
        <w:outlineLvl w:val="0"/>
        <w:rPr>
          <w:b/>
          <w:color w:val="auto"/>
          <w:kern w:val="0"/>
          <w:sz w:val="26"/>
          <w:szCs w:val="26"/>
          <w:lang w:eastAsia="ru-RU"/>
        </w:rPr>
      </w:pPr>
    </w:p>
    <w:p w:rsidR="00B44F53" w:rsidRPr="00D07E3F" w:rsidRDefault="00B44F53" w:rsidP="00B44F53">
      <w:pPr>
        <w:keepNext/>
        <w:tabs>
          <w:tab w:val="left" w:pos="993"/>
        </w:tabs>
        <w:suppressAutoHyphens w:val="0"/>
        <w:contextualSpacing/>
        <w:jc w:val="both"/>
        <w:outlineLvl w:val="0"/>
        <w:rPr>
          <w:rFonts w:eastAsia="Arial Unicode MS"/>
          <w:color w:val="auto"/>
          <w:kern w:val="0"/>
          <w:sz w:val="26"/>
          <w:szCs w:val="26"/>
          <w:lang w:eastAsia="ru-RU"/>
        </w:rPr>
      </w:pPr>
    </w:p>
    <w:p w:rsidR="00B44F53" w:rsidRDefault="00B44F53" w:rsidP="00B44F53">
      <w:pPr>
        <w:keepNext/>
        <w:tabs>
          <w:tab w:val="left" w:pos="993"/>
        </w:tabs>
        <w:suppressAutoHyphens w:val="0"/>
        <w:contextualSpacing/>
        <w:jc w:val="both"/>
        <w:outlineLvl w:val="0"/>
        <w:rPr>
          <w:rFonts w:eastAsia="Arial Unicode MS"/>
          <w:color w:val="auto"/>
          <w:kern w:val="0"/>
          <w:sz w:val="26"/>
          <w:szCs w:val="26"/>
          <w:lang w:eastAsia="ru-RU"/>
        </w:rPr>
      </w:pPr>
      <w:r w:rsidRPr="00D07E3F">
        <w:rPr>
          <w:rFonts w:eastAsia="Arial Unicode MS"/>
          <w:color w:val="auto"/>
          <w:kern w:val="0"/>
          <w:sz w:val="26"/>
          <w:szCs w:val="26"/>
          <w:lang w:eastAsia="ru-RU"/>
        </w:rPr>
        <w:t>ПРИКАЗЫВАЮ:</w:t>
      </w:r>
    </w:p>
    <w:p w:rsidR="00B44F53" w:rsidRPr="00D07E3F" w:rsidRDefault="00B44F53" w:rsidP="00B44F53">
      <w:pPr>
        <w:keepNext/>
        <w:tabs>
          <w:tab w:val="left" w:pos="993"/>
        </w:tabs>
        <w:suppressAutoHyphens w:val="0"/>
        <w:ind w:firstLine="652"/>
        <w:contextualSpacing/>
        <w:jc w:val="both"/>
        <w:outlineLvl w:val="0"/>
        <w:rPr>
          <w:rFonts w:eastAsia="Arial Unicode MS"/>
          <w:color w:val="auto"/>
          <w:kern w:val="0"/>
          <w:sz w:val="26"/>
          <w:szCs w:val="26"/>
          <w:lang w:eastAsia="ru-RU"/>
        </w:rPr>
      </w:pPr>
    </w:p>
    <w:p w:rsidR="008A7359" w:rsidRPr="006D62F5" w:rsidRDefault="008A7359" w:rsidP="008A7359">
      <w:pPr>
        <w:pStyle w:val="a5"/>
        <w:widowControl w:val="0"/>
        <w:numPr>
          <w:ilvl w:val="0"/>
          <w:numId w:val="2"/>
        </w:numPr>
        <w:shd w:val="clear" w:color="auto" w:fill="FFFFFF"/>
        <w:tabs>
          <w:tab w:val="left" w:pos="0"/>
        </w:tabs>
        <w:autoSpaceDE w:val="0"/>
        <w:ind w:left="0" w:firstLine="709"/>
        <w:jc w:val="both"/>
        <w:rPr>
          <w:bCs/>
          <w:color w:val="auto"/>
          <w:sz w:val="26"/>
          <w:szCs w:val="26"/>
        </w:rPr>
      </w:pPr>
      <w:r w:rsidRPr="006D62F5">
        <w:rPr>
          <w:bCs/>
          <w:color w:val="auto"/>
          <w:sz w:val="26"/>
          <w:szCs w:val="26"/>
        </w:rPr>
        <w:t>Внести в Порядок посещения обучающимися Национального исследовательского университета «Высшая школа экономики» по своему выбору мероприятий, проводимых в университете и не предусмотренных учебным планом, утвержденный приказом НИУ ВШЭ от 05.02.2019                                                                                                                      № 6.18.1-01/0502-12, следующие изменения:</w:t>
      </w:r>
    </w:p>
    <w:p w:rsidR="008A7359" w:rsidRPr="004D0E2F" w:rsidRDefault="008A7359" w:rsidP="008A7359">
      <w:pPr>
        <w:pStyle w:val="a5"/>
        <w:widowControl w:val="0"/>
        <w:numPr>
          <w:ilvl w:val="1"/>
          <w:numId w:val="2"/>
        </w:numPr>
        <w:shd w:val="clear" w:color="auto" w:fill="FFFFFF"/>
        <w:tabs>
          <w:tab w:val="left" w:pos="0"/>
        </w:tabs>
        <w:autoSpaceDE w:val="0"/>
        <w:ind w:left="0" w:firstLine="851"/>
        <w:jc w:val="both"/>
        <w:rPr>
          <w:bCs/>
          <w:color w:val="auto"/>
          <w:sz w:val="26"/>
          <w:szCs w:val="26"/>
        </w:rPr>
      </w:pPr>
      <w:r>
        <w:rPr>
          <w:bCs/>
          <w:color w:val="auto"/>
          <w:sz w:val="26"/>
          <w:szCs w:val="26"/>
        </w:rPr>
        <w:t>пункт 4.1.</w:t>
      </w:r>
      <w:r w:rsidRPr="004D0E2F">
        <w:rPr>
          <w:bCs/>
          <w:color w:val="auto"/>
          <w:sz w:val="26"/>
          <w:szCs w:val="26"/>
        </w:rPr>
        <w:t xml:space="preserve"> дополнить новым подпунктом 4.1.4 следующего содержания: </w:t>
      </w:r>
    </w:p>
    <w:p w:rsidR="008A7359" w:rsidRDefault="008A7359" w:rsidP="008A7359">
      <w:pPr>
        <w:pStyle w:val="1"/>
        <w:shd w:val="clear" w:color="auto" w:fill="FFFFFF"/>
        <w:tabs>
          <w:tab w:val="left" w:pos="1134"/>
          <w:tab w:val="left" w:pos="1560"/>
        </w:tabs>
        <w:ind w:left="0" w:firstLine="851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«4.1.4. запрещать действия и (или) требовать прекращения действий, препятствующих проведению мероприятия, в том числе создающих шум или помехи для его проведения, и (или)нарушающих требования законодательства, локальных нормативных актов НИУ ВШЭ, общепринятые правила поведения либо не предусмотренных программой мероприятия;</w:t>
      </w:r>
      <w:r w:rsidRPr="006D62F5">
        <w:rPr>
          <w:bCs/>
          <w:sz w:val="26"/>
          <w:szCs w:val="26"/>
        </w:rPr>
        <w:t>»</w:t>
      </w:r>
      <w:r>
        <w:rPr>
          <w:bCs/>
          <w:sz w:val="26"/>
          <w:szCs w:val="26"/>
        </w:rPr>
        <w:t>;</w:t>
      </w:r>
    </w:p>
    <w:p w:rsidR="008A7359" w:rsidRPr="006D62F5" w:rsidRDefault="008A7359" w:rsidP="008A7359">
      <w:pPr>
        <w:pStyle w:val="a5"/>
        <w:widowControl w:val="0"/>
        <w:numPr>
          <w:ilvl w:val="1"/>
          <w:numId w:val="2"/>
        </w:numPr>
        <w:shd w:val="clear" w:color="auto" w:fill="FFFFFF"/>
        <w:tabs>
          <w:tab w:val="left" w:pos="0"/>
        </w:tabs>
        <w:autoSpaceDE w:val="0"/>
        <w:ind w:left="0" w:firstLine="851"/>
        <w:jc w:val="both"/>
        <w:rPr>
          <w:rFonts w:eastAsia="Calibri"/>
          <w:bCs/>
          <w:sz w:val="26"/>
          <w:szCs w:val="26"/>
        </w:rPr>
      </w:pPr>
      <w:r w:rsidRPr="004D0E2F">
        <w:rPr>
          <w:bCs/>
          <w:color w:val="auto"/>
          <w:sz w:val="26"/>
          <w:szCs w:val="26"/>
        </w:rPr>
        <w:t>подпункты</w:t>
      </w:r>
      <w:r>
        <w:rPr>
          <w:bCs/>
          <w:sz w:val="26"/>
          <w:szCs w:val="26"/>
        </w:rPr>
        <w:t xml:space="preserve"> </w:t>
      </w:r>
      <w:r w:rsidRPr="004D0E2F">
        <w:rPr>
          <w:bCs/>
          <w:color w:val="auto"/>
          <w:sz w:val="26"/>
          <w:szCs w:val="26"/>
        </w:rPr>
        <w:t>4.1.4 и 4.1.5 пункта 4.1 считать подпунктами 4.1.5 и 4.1.6 соответственно.</w:t>
      </w:r>
    </w:p>
    <w:p w:rsidR="00B44F53" w:rsidRDefault="00B44F53" w:rsidP="00B44F53">
      <w:pPr>
        <w:tabs>
          <w:tab w:val="left" w:pos="993"/>
        </w:tabs>
        <w:suppressAutoHyphens w:val="0"/>
        <w:ind w:firstLine="652"/>
        <w:contextualSpacing/>
        <w:rPr>
          <w:color w:val="auto"/>
          <w:kern w:val="0"/>
          <w:sz w:val="26"/>
          <w:szCs w:val="26"/>
          <w:lang w:eastAsia="ru-RU"/>
        </w:rPr>
      </w:pPr>
    </w:p>
    <w:p w:rsidR="00B44F53" w:rsidRPr="005D2522" w:rsidRDefault="00B44F53" w:rsidP="00B44F53">
      <w:pPr>
        <w:tabs>
          <w:tab w:val="left" w:pos="993"/>
        </w:tabs>
        <w:suppressAutoHyphens w:val="0"/>
        <w:ind w:firstLine="652"/>
        <w:contextualSpacing/>
        <w:rPr>
          <w:color w:val="auto"/>
          <w:kern w:val="0"/>
          <w:sz w:val="26"/>
          <w:szCs w:val="26"/>
          <w:lang w:eastAsia="ru-RU"/>
        </w:rPr>
      </w:pPr>
    </w:p>
    <w:p w:rsidR="00B44F53" w:rsidRPr="00A4562F" w:rsidRDefault="00B44F53" w:rsidP="00B44F53">
      <w:pPr>
        <w:tabs>
          <w:tab w:val="left" w:pos="993"/>
        </w:tabs>
        <w:suppressAutoHyphens w:val="0"/>
        <w:ind w:firstLine="652"/>
        <w:contextualSpacing/>
        <w:rPr>
          <w:color w:val="auto"/>
          <w:kern w:val="0"/>
          <w:sz w:val="26"/>
          <w:szCs w:val="26"/>
          <w:lang w:eastAsia="ru-RU"/>
        </w:rPr>
      </w:pPr>
      <w:bookmarkStart w:id="0" w:name="_GoBack"/>
      <w:bookmarkEnd w:id="0"/>
    </w:p>
    <w:p w:rsidR="00B44F53" w:rsidRPr="00D07E3F" w:rsidRDefault="001F0376" w:rsidP="00B44F53">
      <w:pPr>
        <w:tabs>
          <w:tab w:val="left" w:pos="993"/>
        </w:tabs>
        <w:suppressAutoHyphens w:val="0"/>
        <w:contextualSpacing/>
        <w:rPr>
          <w:color w:val="auto"/>
          <w:kern w:val="0"/>
          <w:sz w:val="26"/>
          <w:szCs w:val="26"/>
          <w:lang w:eastAsia="ru-RU"/>
        </w:rPr>
      </w:pPr>
      <w:r>
        <w:rPr>
          <w:color w:val="auto"/>
          <w:kern w:val="0"/>
          <w:sz w:val="26"/>
          <w:szCs w:val="26"/>
          <w:lang w:eastAsia="ru-RU"/>
        </w:rPr>
        <w:t>Заместитель проректора</w:t>
      </w:r>
      <w:r>
        <w:rPr>
          <w:color w:val="auto"/>
          <w:kern w:val="0"/>
          <w:sz w:val="26"/>
          <w:szCs w:val="26"/>
          <w:lang w:eastAsia="ru-RU"/>
        </w:rPr>
        <w:tab/>
      </w:r>
      <w:r w:rsidR="00B44F53">
        <w:rPr>
          <w:color w:val="auto"/>
          <w:kern w:val="0"/>
          <w:sz w:val="26"/>
          <w:szCs w:val="26"/>
          <w:lang w:eastAsia="ru-RU"/>
        </w:rPr>
        <w:tab/>
      </w:r>
      <w:r w:rsidR="00B44F53">
        <w:rPr>
          <w:color w:val="auto"/>
          <w:kern w:val="0"/>
          <w:sz w:val="26"/>
          <w:szCs w:val="26"/>
          <w:lang w:eastAsia="ru-RU"/>
        </w:rPr>
        <w:tab/>
      </w:r>
      <w:r w:rsidR="00B44F53">
        <w:rPr>
          <w:color w:val="auto"/>
          <w:kern w:val="0"/>
          <w:sz w:val="26"/>
          <w:szCs w:val="26"/>
          <w:lang w:eastAsia="ru-RU"/>
        </w:rPr>
        <w:tab/>
      </w:r>
      <w:r w:rsidR="00B44F53">
        <w:rPr>
          <w:color w:val="auto"/>
          <w:kern w:val="0"/>
          <w:sz w:val="26"/>
          <w:szCs w:val="26"/>
          <w:lang w:eastAsia="ru-RU"/>
        </w:rPr>
        <w:tab/>
      </w:r>
      <w:r w:rsidR="00B44F53">
        <w:rPr>
          <w:color w:val="auto"/>
          <w:kern w:val="0"/>
          <w:sz w:val="26"/>
          <w:szCs w:val="26"/>
          <w:lang w:eastAsia="ru-RU"/>
        </w:rPr>
        <w:tab/>
      </w:r>
      <w:r w:rsidR="00B44F53">
        <w:rPr>
          <w:color w:val="auto"/>
          <w:kern w:val="0"/>
          <w:sz w:val="26"/>
          <w:szCs w:val="26"/>
          <w:lang w:eastAsia="ru-RU"/>
        </w:rPr>
        <w:tab/>
      </w:r>
      <w:r w:rsidR="00EF128B">
        <w:rPr>
          <w:color w:val="auto"/>
          <w:kern w:val="0"/>
          <w:sz w:val="26"/>
          <w:szCs w:val="26"/>
          <w:lang w:eastAsia="ru-RU"/>
        </w:rPr>
        <w:t xml:space="preserve">                 </w:t>
      </w:r>
      <w:r>
        <w:rPr>
          <w:color w:val="auto"/>
          <w:kern w:val="0"/>
          <w:sz w:val="26"/>
          <w:szCs w:val="26"/>
          <w:lang w:eastAsia="ru-RU"/>
        </w:rPr>
        <w:t>И.О. Яськов</w:t>
      </w:r>
    </w:p>
    <w:p w:rsidR="00B44F53" w:rsidRDefault="00B44F53" w:rsidP="00B44F53">
      <w:pPr>
        <w:autoSpaceDE w:val="0"/>
        <w:autoSpaceDN w:val="0"/>
        <w:adjustRightInd w:val="0"/>
        <w:contextualSpacing/>
        <w:jc w:val="both"/>
      </w:pPr>
    </w:p>
    <w:p w:rsidR="00B15288" w:rsidRDefault="005E0A93"/>
    <w:sectPr w:rsidR="00B15288" w:rsidSect="00D028A3">
      <w:footerReference w:type="default" dor:id="rId9"/>
      <w:pgSz w:w="11906" w:h="16838"/>
      <w:pgMar w:top="1134" w:right="567" w:bottom="1134" w:left="1701" w:header="720" w:footer="542" w:gutter="0"/>
      <w:pgNumType w:start="0"/>
      <w:cols w:space="720"/>
      <w:titlePg/>
      <w:docGrid w:linePitch="6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0A93" w:rsidRDefault="005E0A93">
      <w:r>
        <w:separator/>
      </w:r>
    </w:p>
  </w:endnote>
  <w:endnote w:type="continuationSeparator" w:id="0">
    <w:p w:rsidR="005E0A93" w:rsidRDefault="005E0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641" w:rsidRPr="00886466" w:rsidRDefault="00A4562F">
    <w:pPr>
      <w:pStyle w:val="a3"/>
      <w:jc w:val="right"/>
      <w:rPr>
        <w:color w:val="auto"/>
        <w:sz w:val="26"/>
        <w:szCs w:val="26"/>
      </w:rPr>
    </w:pPr>
    <w:r w:rsidRPr="00886466">
      <w:rPr>
        <w:color w:val="auto"/>
        <w:sz w:val="26"/>
        <w:szCs w:val="26"/>
      </w:rPr>
      <w:fldChar w:fldCharType="begin"/>
    </w:r>
    <w:r w:rsidRPr="00886466">
      <w:rPr>
        <w:color w:val="auto"/>
        <w:sz w:val="26"/>
        <w:szCs w:val="26"/>
      </w:rPr>
      <w:instrText>PAGE   \* MERGEFORMAT</w:instrText>
    </w:r>
    <w:r w:rsidRPr="00886466">
      <w:rPr>
        <w:color w:val="auto"/>
        <w:sz w:val="26"/>
        <w:szCs w:val="26"/>
      </w:rPr>
      <w:fldChar w:fldCharType="separate"/>
    </w:r>
    <w:r>
      <w:rPr>
        <w:noProof/>
        <w:color w:val="auto"/>
        <w:sz w:val="26"/>
        <w:szCs w:val="26"/>
      </w:rPr>
      <w:t>1</w:t>
    </w:r>
    <w:r w:rsidRPr="00886466">
      <w:rPr>
        <w:color w:val="auto"/>
        <w:sz w:val="26"/>
        <w:szCs w:val="26"/>
      </w:rPr>
      <w:fldChar w:fldCharType="end"/>
    </w:r>
  </w:p>
  <w:p w:rsidR="00876641" w:rsidRDefault="005E0A93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0A93" w:rsidRDefault="005E0A93">
      <w:r>
        <w:separator/>
      </w:r>
    </w:p>
  </w:footnote>
  <w:footnote w:type="continuationSeparator" w:id="0">
    <w:p w:rsidR="005E0A93" w:rsidRDefault="005E0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95715"/>
    <w:multiLevelType w:val="multilevel"/>
    <w:tmpl w:val="1E9A4D1A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3B646A9"/>
    <w:multiLevelType w:val="multilevel"/>
    <w:tmpl w:val="37E25B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8EF541E"/>
    <w:multiLevelType w:val="hybridMultilevel"/>
    <w:tmpl w:val="94C4BB48"/>
    <w:lvl w:ilvl="0" w:tplc="38321F14">
      <w:start w:val="2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F53"/>
    <w:rsid w:val="00035AC0"/>
    <w:rsid w:val="001D5A8F"/>
    <w:rsid w:val="001D6A76"/>
    <w:rsid w:val="001F0376"/>
    <w:rsid w:val="00324FE7"/>
    <w:rsid w:val="00341E6F"/>
    <w:rsid w:val="003A5FF4"/>
    <w:rsid w:val="00454DA0"/>
    <w:rsid w:val="004D774A"/>
    <w:rsid w:val="0057012B"/>
    <w:rsid w:val="00597288"/>
    <w:rsid w:val="005A029D"/>
    <w:rsid w:val="005D2522"/>
    <w:rsid w:val="005E0A93"/>
    <w:rsid w:val="00601ED5"/>
    <w:rsid w:val="00634CAF"/>
    <w:rsid w:val="0064158E"/>
    <w:rsid w:val="006552E6"/>
    <w:rsid w:val="00682F21"/>
    <w:rsid w:val="006D62F5"/>
    <w:rsid w:val="006F7888"/>
    <w:rsid w:val="007627AE"/>
    <w:rsid w:val="007968EC"/>
    <w:rsid w:val="007E74B7"/>
    <w:rsid w:val="008400CE"/>
    <w:rsid w:val="008A7359"/>
    <w:rsid w:val="008A7ADD"/>
    <w:rsid w:val="0093221C"/>
    <w:rsid w:val="00A4562F"/>
    <w:rsid w:val="00A536BD"/>
    <w:rsid w:val="00AA0866"/>
    <w:rsid w:val="00AB4100"/>
    <w:rsid w:val="00B130D5"/>
    <w:rsid w:val="00B2284E"/>
    <w:rsid w:val="00B44F53"/>
    <w:rsid w:val="00B725DD"/>
    <w:rsid w:val="00C663B5"/>
    <w:rsid w:val="00C77B2B"/>
    <w:rsid w:val="00CB7ACF"/>
    <w:rsid w:val="00E6520A"/>
    <w:rsid w:val="00EF128B"/>
    <w:rsid w:val="00F06564"/>
    <w:rsid w:val="00F33D13"/>
    <w:rsid w:val="00F459B2"/>
    <w:rsid w:val="00F46C51"/>
    <w:rsid w:val="00F57E60"/>
    <w:rsid w:val="00FC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204354-763C-4E2E-A5EB-2654F3D1D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4F53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B44F53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B44F53"/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paragraph" w:styleId="a5">
    <w:name w:val="List Paragraph"/>
    <w:basedOn w:val="a"/>
    <w:uiPriority w:val="34"/>
    <w:qFormat/>
    <w:rsid w:val="00A4562F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54DA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54DA0"/>
    <w:rPr>
      <w:rFonts w:ascii="Segoe UI" w:eastAsia="Times New Roman" w:hAnsi="Segoe UI" w:cs="Segoe UI"/>
      <w:color w:val="0000FF"/>
      <w:kern w:val="1"/>
      <w:sz w:val="18"/>
      <w:szCs w:val="18"/>
      <w:lang w:eastAsia="ar-SA"/>
    </w:rPr>
  </w:style>
  <w:style w:type="paragraph" w:styleId="a8">
    <w:name w:val="Revision"/>
    <w:hidden/>
    <w:uiPriority w:val="99"/>
    <w:semiHidden/>
    <w:rsid w:val="005A029D"/>
    <w:pPr>
      <w:spacing w:after="0" w:line="240" w:lineRule="auto"/>
    </w:pPr>
    <w:rPr>
      <w:rFonts w:ascii="Times New Roman" w:eastAsia="Times New Roman" w:hAnsi="Times New Roman" w:cs="Times New Roman"/>
      <w:color w:val="0000FF"/>
      <w:kern w:val="1"/>
      <w:sz w:val="32"/>
      <w:szCs w:val="20"/>
      <w:lang w:eastAsia="ar-SA"/>
    </w:rPr>
  </w:style>
  <w:style w:type="paragraph" w:customStyle="1" w:styleId="1">
    <w:name w:val="Абзац списка1"/>
    <w:basedOn w:val="a"/>
    <w:rsid w:val="00F459B2"/>
    <w:pPr>
      <w:widowControl w:val="0"/>
      <w:suppressAutoHyphens w:val="0"/>
      <w:autoSpaceDE w:val="0"/>
      <w:autoSpaceDN w:val="0"/>
      <w:adjustRightInd w:val="0"/>
      <w:ind w:left="720"/>
    </w:pPr>
    <w:rPr>
      <w:color w:val="auto"/>
      <w:kern w:val="0"/>
      <w:sz w:val="20"/>
      <w:lang w:eastAsia="ru-RU"/>
    </w:rPr>
  </w:style>
  <w:style w:type="character" w:styleId="a9">
    <w:name w:val="annotation reference"/>
    <w:basedOn w:val="a0"/>
    <w:uiPriority w:val="99"/>
    <w:semiHidden/>
    <w:unhideWhenUsed/>
    <w:rsid w:val="00F57E60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57E60"/>
    <w:rPr>
      <w:sz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F57E60"/>
    <w:rPr>
      <w:rFonts w:ascii="Times New Roman" w:eastAsia="Times New Roman" w:hAnsi="Times New Roman" w:cs="Times New Roman"/>
      <w:color w:val="0000FF"/>
      <w:kern w:val="1"/>
      <w:sz w:val="20"/>
      <w:szCs w:val="20"/>
      <w:lang w:eastAsia="ar-S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57E60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F57E60"/>
    <w:rPr>
      <w:rFonts w:ascii="Times New Roman" w:eastAsia="Times New Roman" w:hAnsi="Times New Roman" w:cs="Times New Roman"/>
      <w:b/>
      <w:bCs/>
      <w:color w:val="0000FF"/>
      <w:kern w:val="1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2.jpeg"/>
	<Relationship Id="rId3" Type="http://schemas.openxmlformats.org/officeDocument/2006/relationships/settings" Target="settings.xml"/>
	<Relationship Id="rId7" Type="http://schemas.openxmlformats.org/officeDocument/2006/relationships/image" Target="media/image1.jpeg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11" Type="http://schemas.openxmlformats.org/officeDocument/2006/relationships/theme" Target="theme/theme1.xml"/>
	<Relationship Id="rId5" Type="http://schemas.openxmlformats.org/officeDocument/2006/relationships/footnotes" Target="footnotes.xml"/>
	<Relationship Id="rId10" Type="http://schemas.openxmlformats.org/officeDocument/2006/relationships/fontTable" Target="fontTable.xml"/>
	<Relationship Id="rId4" Type="http://schemas.openxmlformats.org/officeDocument/2006/relationships/webSettings" Target="webSettings.xml"/>
	<Relationship Id="rId9" Type="http://schemas.openxmlformats.org/officeDocument/2006/relationships/footer" Target="footer1.xml"/><Relationship Target="media/Image3.jpeg" Type="http://schemas.openxmlformats.org/officeDocument/2006/relationships/image" Id="rId12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Лошкарева Ольга Сергеевна</dc:creator>
  <cp:keywords/>
  <dc:description/>
  <cp:lastModifiedBy>Лошкарева Ольга Сергеевна</cp:lastModifiedBy>
  <cp:revision>4</cp:revision>
  <cp:lastPrinted>2024-04-03T11:47:00Z</cp:lastPrinted>
  <dcterms:created xsi:type="dcterms:W3CDTF">2024-05-28T14:03:00Z</dcterms:created>
  <dcterms:modified xsi:type="dcterms:W3CDTF">2024-06-07T12:14:00Z</dcterms:modified>
</cp:coreProperties>
</file>