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4"/>
        <w:ind w:left="130" w:right="0" w:firstLine="0"/>
        <w:jc w:val="left"/>
        <w:rPr>
          <w:sz w:val="36"/>
        </w:rPr>
      </w:pPr>
      <w:bookmarkStart w:name="Error de certificado en Oracle VM Manage" w:id="1"/>
      <w:bookmarkEnd w:id="1"/>
      <w:r>
        <w:rPr/>
      </w:r>
      <w:r>
        <w:rPr>
          <w:color w:val="333333"/>
          <w:sz w:val="36"/>
        </w:rPr>
        <w:t>Error de certificado en Oracle VM Manager.</w:t>
      </w:r>
    </w:p>
    <w:p>
      <w:pPr>
        <w:pStyle w:val="BodyText"/>
        <w:rPr>
          <w:sz w:val="50"/>
        </w:rPr>
      </w:pPr>
    </w:p>
    <w:p>
      <w:pPr>
        <w:pStyle w:val="Heading1"/>
      </w:pPr>
      <w:r>
        <w:rPr>
          <w:color w:val="333333"/>
        </w:rPr>
        <w:t>Problemo 1</w:t>
      </w:r>
    </w:p>
    <w:p>
      <w:pPr>
        <w:pStyle w:val="BodyText"/>
        <w:spacing w:before="223"/>
        <w:ind w:left="100"/>
      </w:pPr>
      <w:r>
        <w:rPr/>
        <w:t>Al intentar acceder a la consola web de Oracle VM Manager, aparece el siguiente error:</w:t>
      </w:r>
    </w:p>
    <w:p>
      <w:pPr>
        <w:pStyle w:val="Heading2"/>
      </w:pPr>
      <w:r>
        <w:rPr/>
        <w:t>ERR_SSL_VERSION_OR_CIPHER_MISMATCH</w:t>
      </w:r>
    </w:p>
    <w:p>
      <w:pPr>
        <w:spacing w:line="249" w:lineRule="auto" w:before="161"/>
        <w:ind w:left="100" w:right="0" w:firstLine="0"/>
        <w:jc w:val="left"/>
        <w:rPr>
          <w:b/>
          <w:sz w:val="16"/>
        </w:rPr>
      </w:pPr>
      <w:r>
        <w:rPr>
          <w:b/>
          <w:sz w:val="16"/>
        </w:rPr>
        <w:t>A secure connection cannot be established because this site uses an unsupported protocol or cipher suite. This is likely to be caused when the server needs RC4, which is no longer considered secure.</w:t>
      </w:r>
    </w:p>
    <w:p>
      <w:pPr>
        <w:pStyle w:val="BodyText"/>
        <w:rPr>
          <w:b/>
          <w:sz w:val="18"/>
        </w:rPr>
      </w:pPr>
    </w:p>
    <w:p>
      <w:pPr>
        <w:pStyle w:val="BodyText"/>
        <w:rPr>
          <w:b/>
          <w:sz w:val="18"/>
        </w:rPr>
      </w:pPr>
    </w:p>
    <w:p>
      <w:pPr>
        <w:spacing w:before="106"/>
        <w:ind w:left="130" w:right="0" w:firstLine="0"/>
        <w:jc w:val="left"/>
        <w:rPr>
          <w:b/>
          <w:sz w:val="24"/>
        </w:rPr>
      </w:pPr>
      <w:r>
        <w:rPr>
          <w:b/>
          <w:color w:val="333333"/>
          <w:sz w:val="24"/>
        </w:rPr>
        <w:t>Solution</w:t>
      </w:r>
    </w:p>
    <w:p>
      <w:pPr>
        <w:pStyle w:val="BodyText"/>
        <w:spacing w:before="223"/>
        <w:ind w:left="100"/>
      </w:pPr>
      <w:r>
        <w:rPr/>
        <w:t>Se debe agregar un parámetro a un archivo de configuración:</w:t>
      </w:r>
    </w:p>
    <w:p>
      <w:pPr>
        <w:pStyle w:val="BodyText"/>
        <w:spacing w:before="1"/>
        <w:rPr>
          <w:sz w:val="10"/>
        </w:rPr>
      </w:pPr>
      <w:r>
        <w:rPr/>
        <w:pict>
          <v:shapetype id="_x0000_t202" o:spt="202" coordsize="21600,21600" path="m,l,21600r21600,l21600,xe">
            <v:stroke joinstyle="miter"/>
            <v:path gradientshapeok="t" o:connecttype="rect"/>
          </v:shapetype>
          <v:shape style="position:absolute;margin-left:63.375pt;margin-top:8.161269pt;width:485.25pt;height:243pt;mso-position-horizontal-relative:page;mso-position-vertical-relative:paragraph;z-index:-1024;mso-wrap-distance-left:0;mso-wrap-distance-right:0" type="#_x0000_t202" filled="false" stroked="true" strokeweight=".75pt" strokecolor="#6699cc">
            <v:textbox inset="0,0,0,0">
              <w:txbxContent>
                <w:p>
                  <w:pPr>
                    <w:pStyle w:val="BodyText"/>
                    <w:rPr>
                      <w:sz w:val="22"/>
                    </w:rPr>
                  </w:pPr>
                </w:p>
                <w:p>
                  <w:pPr>
                    <w:numPr>
                      <w:ilvl w:val="0"/>
                      <w:numId w:val="1"/>
                    </w:numPr>
                    <w:tabs>
                      <w:tab w:pos="810" w:val="left" w:leader="none"/>
                    </w:tabs>
                    <w:spacing w:before="196"/>
                    <w:ind w:left="810" w:right="0" w:hanging="223"/>
                    <w:jc w:val="left"/>
                    <w:rPr>
                      <w:b/>
                      <w:sz w:val="21"/>
                    </w:rPr>
                  </w:pPr>
                  <w:r>
                    <w:rPr>
                      <w:b/>
                      <w:color w:val="333333"/>
                      <w:sz w:val="21"/>
                    </w:rPr>
                    <w:t>Make a backup of the Weblogic config file</w:t>
                  </w:r>
                </w:p>
                <w:p>
                  <w:pPr>
                    <w:pStyle w:val="BodyText"/>
                    <w:rPr>
                      <w:sz w:val="22"/>
                    </w:rPr>
                  </w:pPr>
                </w:p>
                <w:p>
                  <w:pPr>
                    <w:pStyle w:val="BodyText"/>
                    <w:spacing w:line="249" w:lineRule="auto" w:before="1"/>
                    <w:ind w:left="780" w:right="4136"/>
                  </w:pPr>
                  <w:r>
                    <w:rPr/>
                    <w:t># cd /u01/app/oracle/ovm-manager-3/domains/ovm_domain/config # cp config.xml config.xml.bak</w:t>
                  </w:r>
                </w:p>
                <w:p>
                  <w:pPr>
                    <w:pStyle w:val="BodyText"/>
                    <w:spacing w:before="9"/>
                    <w:rPr>
                      <w:sz w:val="21"/>
                    </w:rPr>
                  </w:pPr>
                </w:p>
                <w:p>
                  <w:pPr>
                    <w:numPr>
                      <w:ilvl w:val="0"/>
                      <w:numId w:val="1"/>
                    </w:numPr>
                    <w:tabs>
                      <w:tab w:pos="810" w:val="left" w:leader="none"/>
                    </w:tabs>
                    <w:spacing w:before="0"/>
                    <w:ind w:left="810" w:right="0" w:hanging="223"/>
                    <w:jc w:val="left"/>
                    <w:rPr>
                      <w:b/>
                      <w:sz w:val="21"/>
                    </w:rPr>
                  </w:pPr>
                  <w:r>
                    <w:rPr>
                      <w:b/>
                      <w:color w:val="333333"/>
                      <w:sz w:val="21"/>
                    </w:rPr>
                    <w:t>Edit the file config.xml, and add a line</w:t>
                  </w:r>
                </w:p>
                <w:p>
                  <w:pPr>
                    <w:spacing w:before="58"/>
                    <w:ind w:left="810" w:right="0" w:firstLine="0"/>
                    <w:jc w:val="left"/>
                    <w:rPr>
                      <w:b/>
                      <w:sz w:val="21"/>
                    </w:rPr>
                  </w:pPr>
                  <w:r>
                    <w:rPr>
                      <w:b/>
                      <w:color w:val="333333"/>
                      <w:sz w:val="21"/>
                    </w:rPr>
                    <w:t>&lt;ciphersuite&gt;TLS_RSA_WITH_AES_128_CBC_SHA&lt;/ciphersuite&gt;</w:t>
                  </w:r>
                </w:p>
                <w:p>
                  <w:pPr>
                    <w:pStyle w:val="BodyText"/>
                    <w:rPr>
                      <w:sz w:val="22"/>
                    </w:rPr>
                  </w:pPr>
                </w:p>
                <w:p>
                  <w:pPr>
                    <w:pStyle w:val="BodyText"/>
                    <w:ind w:left="825"/>
                  </w:pPr>
                  <w:r>
                    <w:rPr/>
                    <w:t>&lt;ssl&gt;</w:t>
                  </w:r>
                </w:p>
                <w:p>
                  <w:pPr>
                    <w:pStyle w:val="BodyText"/>
                    <w:spacing w:before="8"/>
                    <w:ind w:left="780"/>
                  </w:pPr>
                  <w:r>
                    <w:rPr/>
                    <w:t>&lt;name&gt;AdminServer&lt;/name&gt;</w:t>
                  </w:r>
                </w:p>
                <w:p>
                  <w:pPr>
                    <w:pStyle w:val="BodyText"/>
                    <w:spacing w:before="9"/>
                    <w:ind w:left="780"/>
                  </w:pPr>
                  <w:r>
                    <w:rPr/>
                    <w:t>&lt;enabled&gt;true&lt;/enabled&gt;</w:t>
                  </w:r>
                </w:p>
                <w:p>
                  <w:pPr>
                    <w:pStyle w:val="BodyText"/>
                    <w:spacing w:before="8"/>
                    <w:ind w:left="780"/>
                  </w:pPr>
                  <w:r>
                    <w:rPr/>
                    <w:t>&lt;ciphersuite&gt;TLS_RSA_WITH_RC4_128_SHA&lt;/ciphersuite&gt;</w:t>
                  </w:r>
                </w:p>
                <w:p>
                  <w:pPr>
                    <w:pStyle w:val="BodyText"/>
                    <w:spacing w:before="7"/>
                    <w:ind w:left="780"/>
                  </w:pPr>
                  <w:r>
                    <w:rPr/>
                    <w:t>&lt;ciphersuite&gt;TLS_RSA_WITH_RC4_128_MD5&lt;/ciphersuite&gt;</w:t>
                  </w:r>
                </w:p>
                <w:p>
                  <w:pPr>
                    <w:spacing w:before="11"/>
                    <w:ind w:left="780" w:right="0" w:firstLine="0"/>
                    <w:jc w:val="left"/>
                    <w:rPr>
                      <w:b/>
                      <w:sz w:val="16"/>
                    </w:rPr>
                  </w:pPr>
                  <w:r>
                    <w:rPr>
                      <w:b/>
                      <w:sz w:val="16"/>
                    </w:rPr>
                    <w:t>&lt;ciphersuite&gt;TLS_RSA_WITH_AES_128_CBC_SHA&lt;/ciphersuite&gt;</w:t>
                  </w:r>
                </w:p>
                <w:p>
                  <w:pPr>
                    <w:pStyle w:val="BodyText"/>
                    <w:spacing w:before="8"/>
                    <w:ind w:left="780"/>
                  </w:pPr>
                  <w:r>
                    <w:rPr/>
                    <w:t>&lt;hostname-verifier&gt;weblogic.security.utils.SSLWLSWildcardHostnameVerifier&lt;/hostname-verifier&gt;</w:t>
                  </w:r>
                </w:p>
                <w:p>
                  <w:pPr>
                    <w:pStyle w:val="BodyText"/>
                    <w:spacing w:before="4"/>
                    <w:rPr>
                      <w:sz w:val="22"/>
                    </w:rPr>
                  </w:pPr>
                </w:p>
                <w:p>
                  <w:pPr>
                    <w:numPr>
                      <w:ilvl w:val="0"/>
                      <w:numId w:val="1"/>
                    </w:numPr>
                    <w:tabs>
                      <w:tab w:pos="810" w:val="left" w:leader="none"/>
                    </w:tabs>
                    <w:spacing w:before="0"/>
                    <w:ind w:left="810" w:right="0" w:hanging="223"/>
                    <w:jc w:val="left"/>
                    <w:rPr>
                      <w:b/>
                      <w:sz w:val="21"/>
                    </w:rPr>
                  </w:pPr>
                  <w:r>
                    <w:rPr>
                      <w:b/>
                      <w:color w:val="333333"/>
                      <w:sz w:val="21"/>
                    </w:rPr>
                    <w:t>Restart the ovmm service:</w:t>
                  </w:r>
                </w:p>
                <w:p>
                  <w:pPr>
                    <w:pStyle w:val="BodyText"/>
                    <w:rPr>
                      <w:sz w:val="22"/>
                    </w:rPr>
                  </w:pPr>
                </w:p>
                <w:p>
                  <w:pPr>
                    <w:pStyle w:val="BodyText"/>
                    <w:ind w:left="824"/>
                  </w:pPr>
                  <w:r>
                    <w:rPr/>
                    <w:t># service ovmm restart</w:t>
                  </w:r>
                </w:p>
              </w:txbxContent>
            </v:textbox>
            <v:stroke dashstyle="solid"/>
            <w10:wrap type="topAndBottom"/>
          </v:shape>
        </w:pict>
      </w:r>
    </w:p>
    <w:p>
      <w:pPr>
        <w:pStyle w:val="BodyText"/>
        <w:rPr>
          <w:sz w:val="20"/>
        </w:rPr>
      </w:pPr>
    </w:p>
    <w:p>
      <w:pPr>
        <w:pStyle w:val="BodyText"/>
        <w:spacing w:before="10"/>
        <w:rPr>
          <w:sz w:val="22"/>
        </w:rPr>
      </w:pPr>
    </w:p>
    <w:p>
      <w:pPr>
        <w:pStyle w:val="Heading1"/>
        <w:spacing w:before="1"/>
      </w:pPr>
      <w:r>
        <w:rPr>
          <w:color w:val="333333"/>
        </w:rPr>
        <w:t>Problemo 2</w:t>
      </w:r>
    </w:p>
    <w:p>
      <w:pPr>
        <w:pStyle w:val="BodyText"/>
        <w:spacing w:before="222"/>
        <w:ind w:left="100"/>
      </w:pPr>
      <w:r>
        <w:rPr/>
        <w:t>Al intentar acceder a la consola web de Oracle VM Manager, aparece el siguiente error:</w:t>
      </w:r>
    </w:p>
    <w:p>
      <w:pPr>
        <w:pStyle w:val="BodyText"/>
        <w:spacing w:line="249" w:lineRule="auto" w:before="158"/>
        <w:ind w:left="100"/>
      </w:pPr>
      <w:r>
        <w:rPr/>
        <w:t>An error occurred during a connection to 10.6.211.46:7002. Cannot communicate securely with peer: no common encryption algorithm(s). Error code: SSL_ERROR_NO_CYPHER_OVERLAP</w:t>
      </w:r>
    </w:p>
    <w:p>
      <w:pPr>
        <w:pStyle w:val="BodyText"/>
        <w:rPr>
          <w:sz w:val="18"/>
        </w:rPr>
      </w:pPr>
    </w:p>
    <w:p>
      <w:pPr>
        <w:pStyle w:val="BodyText"/>
        <w:spacing w:before="11"/>
        <w:rPr>
          <w:sz w:val="24"/>
        </w:rPr>
      </w:pPr>
    </w:p>
    <w:p>
      <w:pPr>
        <w:pStyle w:val="BodyText"/>
        <w:spacing w:line="446" w:lineRule="auto"/>
        <w:ind w:left="277" w:right="1586"/>
      </w:pPr>
      <w:r>
        <w:rPr/>
        <w:t>The page you are trying to view cannot be shown because the authenticity of the received data could not be verified. Please contact the website owners to inform them of this problem.</w:t>
      </w:r>
    </w:p>
    <w:p>
      <w:pPr>
        <w:pStyle w:val="BodyText"/>
        <w:rPr>
          <w:sz w:val="18"/>
        </w:rPr>
      </w:pPr>
    </w:p>
    <w:p>
      <w:pPr>
        <w:pStyle w:val="BodyText"/>
        <w:spacing w:before="134"/>
        <w:ind w:left="100"/>
      </w:pPr>
      <w:r>
        <w:rPr/>
        <w:t>Learn more…</w:t>
      </w:r>
    </w:p>
    <w:p>
      <w:pPr>
        <w:pStyle w:val="BodyText"/>
        <w:rPr>
          <w:sz w:val="18"/>
        </w:rPr>
      </w:pPr>
    </w:p>
    <w:p>
      <w:pPr>
        <w:pStyle w:val="BodyText"/>
        <w:spacing w:before="6"/>
        <w:rPr>
          <w:sz w:val="25"/>
        </w:rPr>
      </w:pPr>
    </w:p>
    <w:p>
      <w:pPr>
        <w:pStyle w:val="BodyText"/>
        <w:ind w:left="100"/>
      </w:pPr>
      <w:r>
        <w:rPr/>
        <w:t>It looks like your network security settings might be causing this. Do you want the default settings to be restored?</w:t>
      </w:r>
    </w:p>
    <w:p>
      <w:pPr>
        <w:pStyle w:val="Heading2"/>
      </w:pPr>
      <w:r>
        <w:rPr/>
        <w:t>Para este problema, seguir las instrucciones de la nota de soporte de Oracle (My Oracle support note 2), documentada abajo.</w:t>
      </w:r>
    </w:p>
    <w:p>
      <w:pPr>
        <w:pStyle w:val="BodyText"/>
        <w:rPr>
          <w:b/>
          <w:sz w:val="20"/>
        </w:rPr>
      </w:pPr>
    </w:p>
    <w:p>
      <w:pPr>
        <w:pStyle w:val="BodyText"/>
        <w:spacing w:before="6"/>
        <w:rPr>
          <w:b/>
          <w:sz w:val="28"/>
        </w:rPr>
      </w:pPr>
      <w:r>
        <w:rPr/>
        <w:pict>
          <v:group style="position:absolute;margin-left:48pt;margin-top:18.396885pt;width:516pt;height:.35pt;mso-position-horizontal-relative:page;mso-position-vertical-relative:paragraph;z-index:-1000;mso-wrap-distance-left:0;mso-wrap-distance-right:0" coordorigin="960,368" coordsize="10320,7">
            <v:line style="position:absolute" from="960,371" to="1787,371" stroked="true" strokeweight=".34pt" strokecolor="#dddddd">
              <v:stroke dashstyle="solid"/>
            </v:line>
            <v:rect style="position:absolute;left:1772;top:367;width:15;height:7" filled="true" fillcolor="#dddddd" stroked="false">
              <v:fill type="solid"/>
            </v:rect>
            <v:rect style="position:absolute;left:960;top:367;width:8;height:7" filled="true" fillcolor="#dddddd" stroked="false">
              <v:fill type="solid"/>
            </v:rect>
            <v:line style="position:absolute" from="1772,371" to="11280,371" stroked="true" strokeweight=".34pt" strokecolor="#dddddd">
              <v:stroke dashstyle="solid"/>
            </v:line>
            <v:rect style="position:absolute;left:1772;top:367;width:15;height:7" filled="true" fillcolor="#dddddd" stroked="false">
              <v:fill type="solid"/>
            </v:rect>
            <w10:wrap type="topAndBottom"/>
          </v:group>
        </w:pict>
      </w:r>
    </w:p>
    <w:p>
      <w:pPr>
        <w:spacing w:after="0"/>
        <w:rPr>
          <w:sz w:val="28"/>
        </w:rPr>
        <w:sectPr>
          <w:type w:val="continuous"/>
          <w:pgSz w:w="12240" w:h="15840"/>
          <w:pgMar w:top="940" w:bottom="280" w:left="860" w:right="820"/>
        </w:sectPr>
      </w:pPr>
    </w:p>
    <w:p>
      <w:pPr>
        <w:pStyle w:val="BodyText"/>
        <w:ind w:left="92"/>
        <w:rPr>
          <w:sz w:val="20"/>
        </w:rPr>
      </w:pPr>
      <w:r>
        <w:rPr>
          <w:sz w:val="20"/>
        </w:rPr>
        <w:pict>
          <v:group style="width:517.35pt;height:92.95pt;mso-position-horizontal-relative:char;mso-position-vertical-relative:line" coordorigin="0,0" coordsize="10347,1859">
            <v:line style="position:absolute" from="0,4" to="827,4" stroked="true" strokeweight=".37pt" strokecolor="#dddddd">
              <v:stroke dashstyle="solid"/>
            </v:line>
            <v:line style="position:absolute" from="820,0" to="820,1858" stroked="true" strokeweight=".75pt" strokecolor="#dddddd">
              <v:stroke dashstyle="solid"/>
            </v:line>
            <v:line style="position:absolute" from="0,1851" to="827,1851" stroked="true" strokeweight=".75pt" strokecolor="#dddddd">
              <v:stroke dashstyle="solid"/>
            </v:line>
            <v:line style="position:absolute" from="4,0" to="4,1858" stroked="true" strokeweight=".38pt" strokecolor="#dddddd">
              <v:stroke dashstyle="solid"/>
            </v:line>
            <v:line style="position:absolute" from="812,4" to="10320,4" stroked="true" strokeweight=".37pt" strokecolor="#dddddd">
              <v:stroke dashstyle="solid"/>
            </v:line>
            <v:line style="position:absolute" from="812,1851" to="10320,1851" stroked="true" strokeweight=".75pt" strokecolor="#dddddd">
              <v:stroke dashstyle="solid"/>
            </v:line>
            <v:line style="position:absolute" from="820,0" to="820,1858" stroked="true" strokeweight=".75pt" strokecolor="#dddddd">
              <v:stroke dashstyle="solid"/>
            </v:line>
            <v:shape style="position:absolute;left:0;top:0;width:10347;height:1859" type="#_x0000_t202" filled="false" stroked="false">
              <v:textbox inset="0,0,0,0">
                <w:txbxContent>
                  <w:p>
                    <w:pPr>
                      <w:spacing w:line="446" w:lineRule="auto" w:before="90"/>
                      <w:ind w:left="907" w:right="-31" w:firstLine="0"/>
                      <w:jc w:val="left"/>
                      <w:rPr>
                        <w:sz w:val="16"/>
                      </w:rPr>
                    </w:pPr>
                    <w:hyperlink r:id="rId5">
                      <w:r>
                        <w:rPr>
                          <w:color w:val="003366"/>
                          <w:sz w:val="16"/>
                        </w:rPr>
                        <w:t>https://support.oracle.com/epmos/faces/SearchDocDisplay?_adf.ctrl-state=17pjsb3ech_9&amp;_afrLoop=476299988411764#SYMPTOM</w:t>
                      </w:r>
                    </w:hyperlink>
                    <w:r>
                      <w:rPr>
                        <w:color w:val="003366"/>
                        <w:sz w:val="16"/>
                      </w:rPr>
                      <w:t> </w:t>
                    </w:r>
                    <w:hyperlink r:id="rId6">
                      <w:r>
                        <w:rPr>
                          <w:color w:val="003366"/>
                          <w:sz w:val="16"/>
                        </w:rPr>
                        <w:t>https://support.oracle.com/epmos/faces/DocumentDisplay?_afrLoop=471396019543533&amp;id=1997431.1&amp;displayIndex=1&amp;_afrWindow</w:t>
                      </w:r>
                    </w:hyperlink>
                  </w:p>
                </w:txbxContent>
              </v:textbox>
              <w10:wrap type="none"/>
            </v:shape>
            <v:shape style="position:absolute;left:7;top:7;width:805;height:1836" type="#_x0000_t202" filled="true" fillcolor="#f0f0f0" stroked="false">
              <v:textbox inset="0,0,0,0">
                <w:txbxContent>
                  <w:p>
                    <w:pPr>
                      <w:spacing w:line="249" w:lineRule="auto" w:before="79"/>
                      <w:ind w:left="105" w:right="84" w:firstLine="0"/>
                      <w:jc w:val="left"/>
                      <w:rPr>
                        <w:b/>
                        <w:sz w:val="16"/>
                      </w:rPr>
                    </w:pPr>
                    <w:r>
                      <w:rPr>
                        <w:b/>
                        <w:sz w:val="16"/>
                      </w:rPr>
                      <w:t>My Oracle support note:</w:t>
                    </w:r>
                  </w:p>
                  <w:p>
                    <w:pPr>
                      <w:spacing w:line="249" w:lineRule="auto" w:before="153"/>
                      <w:ind w:left="105" w:right="84" w:firstLine="0"/>
                      <w:jc w:val="left"/>
                      <w:rPr>
                        <w:b/>
                        <w:sz w:val="16"/>
                      </w:rPr>
                    </w:pPr>
                    <w:r>
                      <w:rPr>
                        <w:b/>
                        <w:sz w:val="16"/>
                      </w:rPr>
                      <w:t>My Oracle support note 2:</w:t>
                    </w:r>
                  </w:p>
                </w:txbxContent>
              </v:textbox>
              <v:fill type="solid"/>
              <w10:wrap type="none"/>
            </v:shape>
          </v:group>
        </w:pict>
      </w:r>
      <w:r>
        <w:rPr>
          <w:sz w:val="20"/>
        </w:rPr>
      </w:r>
    </w:p>
    <w:sectPr>
      <w:pgSz w:w="12240" w:h="15840"/>
      <w:pgMar w:top="960" w:bottom="280" w:left="86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10" w:hanging="223"/>
        <w:jc w:val="left"/>
      </w:pPr>
      <w:rPr>
        <w:rFonts w:hint="default" w:ascii="Arial" w:hAnsi="Arial" w:eastAsia="Arial" w:cs="Arial"/>
        <w:w w:val="100"/>
        <w:sz w:val="16"/>
        <w:szCs w:val="16"/>
      </w:rPr>
    </w:lvl>
    <w:lvl w:ilvl="1">
      <w:start w:val="0"/>
      <w:numFmt w:val="bullet"/>
      <w:lvlText w:val="•"/>
      <w:lvlJc w:val="left"/>
      <w:pPr>
        <w:ind w:left="1707" w:hanging="223"/>
      </w:pPr>
      <w:rPr>
        <w:rFonts w:hint="default"/>
      </w:rPr>
    </w:lvl>
    <w:lvl w:ilvl="2">
      <w:start w:val="0"/>
      <w:numFmt w:val="bullet"/>
      <w:lvlText w:val="•"/>
      <w:lvlJc w:val="left"/>
      <w:pPr>
        <w:ind w:left="2594" w:hanging="223"/>
      </w:pPr>
      <w:rPr>
        <w:rFonts w:hint="default"/>
      </w:rPr>
    </w:lvl>
    <w:lvl w:ilvl="3">
      <w:start w:val="0"/>
      <w:numFmt w:val="bullet"/>
      <w:lvlText w:val="•"/>
      <w:lvlJc w:val="left"/>
      <w:pPr>
        <w:ind w:left="3481" w:hanging="223"/>
      </w:pPr>
      <w:rPr>
        <w:rFonts w:hint="default"/>
      </w:rPr>
    </w:lvl>
    <w:lvl w:ilvl="4">
      <w:start w:val="0"/>
      <w:numFmt w:val="bullet"/>
      <w:lvlText w:val="•"/>
      <w:lvlJc w:val="left"/>
      <w:pPr>
        <w:ind w:left="4368" w:hanging="223"/>
      </w:pPr>
      <w:rPr>
        <w:rFonts w:hint="default"/>
      </w:rPr>
    </w:lvl>
    <w:lvl w:ilvl="5">
      <w:start w:val="0"/>
      <w:numFmt w:val="bullet"/>
      <w:lvlText w:val="•"/>
      <w:lvlJc w:val="left"/>
      <w:pPr>
        <w:ind w:left="5255" w:hanging="223"/>
      </w:pPr>
      <w:rPr>
        <w:rFonts w:hint="default"/>
      </w:rPr>
    </w:lvl>
    <w:lvl w:ilvl="6">
      <w:start w:val="0"/>
      <w:numFmt w:val="bullet"/>
      <w:lvlText w:val="•"/>
      <w:lvlJc w:val="left"/>
      <w:pPr>
        <w:ind w:left="6142" w:hanging="223"/>
      </w:pPr>
      <w:rPr>
        <w:rFonts w:hint="default"/>
      </w:rPr>
    </w:lvl>
    <w:lvl w:ilvl="7">
      <w:start w:val="0"/>
      <w:numFmt w:val="bullet"/>
      <w:lvlText w:val="•"/>
      <w:lvlJc w:val="left"/>
      <w:pPr>
        <w:ind w:left="7029" w:hanging="223"/>
      </w:pPr>
      <w:rPr>
        <w:rFonts w:hint="default"/>
      </w:rPr>
    </w:lvl>
    <w:lvl w:ilvl="8">
      <w:start w:val="0"/>
      <w:numFmt w:val="bullet"/>
      <w:lvlText w:val="•"/>
      <w:lvlJc w:val="left"/>
      <w:pPr>
        <w:ind w:left="7916" w:hanging="223"/>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6"/>
      <w:szCs w:val="16"/>
    </w:rPr>
  </w:style>
  <w:style w:styleId="Heading1" w:type="paragraph">
    <w:name w:val="Heading 1"/>
    <w:basedOn w:val="Normal"/>
    <w:uiPriority w:val="1"/>
    <w:qFormat/>
    <w:pPr>
      <w:ind w:left="130"/>
      <w:outlineLvl w:val="1"/>
    </w:pPr>
    <w:rPr>
      <w:rFonts w:ascii="Arial" w:hAnsi="Arial" w:eastAsia="Arial" w:cs="Arial"/>
      <w:b/>
      <w:bCs/>
      <w:sz w:val="24"/>
      <w:szCs w:val="24"/>
    </w:rPr>
  </w:style>
  <w:style w:styleId="Heading2" w:type="paragraph">
    <w:name w:val="Heading 2"/>
    <w:basedOn w:val="Normal"/>
    <w:uiPriority w:val="1"/>
    <w:qFormat/>
    <w:pPr>
      <w:spacing w:before="160"/>
      <w:ind w:left="100"/>
      <w:outlineLvl w:val="2"/>
    </w:pPr>
    <w:rPr>
      <w:rFonts w:ascii="Arial" w:hAnsi="Arial" w:eastAsia="Arial" w:cs="Arial"/>
      <w:b/>
      <w:bCs/>
      <w:sz w:val="16"/>
      <w:szCs w:val="1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support.oracle.com/epmos/faces/SearchDocDisplay?_adf.ctrl-state=17pjsb3ech_9&amp;amp;_afrLoop=476299988411764&amp;amp;SYMPTOM" TargetMode="External"/><Relationship Id="rId6" Type="http://schemas.openxmlformats.org/officeDocument/2006/relationships/hyperlink" Target="https://support.oracle.com/epmos/faces/DocumentDisplay?_afrLoop=471396019543533&amp;amp;id=1997431.1&amp;amp;displayIndex=1&amp;amp;_afrWindowMode=0&amp;amp;_adf.ctrl-state=169ynb3u9a_185"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2019-06-14T18:04:22Z</dcterms:created>
  <dcterms:modified xsi:type="dcterms:W3CDTF">2019-06-14T18:04:22Z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2018-12-12T00:00:00Z</vt:filetime>
  </property>
  <property fmtid="{D5CDD505-2E9C-101B-9397-08002B2CF9AE}" pid="3" name="LastSaved">
    <vt:filetime>2019-06-14T00:00:00Z</vt:filetime>
  </property>
</Properties>
</file>