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Problemas con la capa de aplicaciones de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Problemas con la capa de aplicaciones de OEM 12C.</w:t>
      </w:r>
    </w:p>
    <w:p>
      <w:pPr>
        <w:pStyle w:val="BodyText"/>
        <w:ind w:left="0"/>
        <w:rPr>
          <w:sz w:val="50"/>
        </w:rPr>
      </w:pPr>
    </w:p>
    <w:p>
      <w:pPr>
        <w:pStyle w:val="Heading1"/>
      </w:pPr>
      <w:r>
        <w:rPr>
          <w:color w:val="333333"/>
        </w:rPr>
        <w:t>Problemo</w:t>
      </w:r>
    </w:p>
    <w:p>
      <w:pPr>
        <w:pStyle w:val="BodyText"/>
        <w:spacing w:before="223"/>
        <w:ind w:left="100"/>
      </w:pPr>
      <w:r>
        <w:rPr/>
        <w:t>La capa de aplicaciones de OEM 12C, no estaba funcionando, después de reestablecer la base de datos.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Descripción del escenario</w:t>
      </w:r>
    </w:p>
    <w:p>
      <w:pPr>
        <w:pStyle w:val="BodyText"/>
        <w:spacing w:line="254" w:lineRule="auto" w:before="223"/>
        <w:ind w:left="100"/>
        <w:rPr>
          <w:i/>
        </w:rPr>
      </w:pPr>
      <w:r>
        <w:rPr/>
        <w:t>Después de haber restaurado la base de datos del OEM 12c </w:t>
      </w:r>
      <w:r>
        <w:rPr>
          <w:i/>
        </w:rPr>
        <w:t>omsrepo</w:t>
      </w:r>
      <w:r>
        <w:rPr/>
        <w:t>, la capa de aplicaciones no respondía. Al levantar los servicios con la intrucción </w:t>
      </w:r>
      <w:r>
        <w:rPr>
          <w:b/>
          <w:i/>
          <w:color w:val="263238"/>
        </w:rPr>
        <w:t>./emctl start oms</w:t>
      </w:r>
      <w:r>
        <w:rPr>
          <w:i/>
          <w:color w:val="263238"/>
        </w:rPr>
        <w:t>, </w:t>
      </w:r>
      <w:r>
        <w:rPr>
          <w:color w:val="263238"/>
        </w:rPr>
        <w:t>mostraba el siguiente error</w:t>
      </w:r>
      <w:r>
        <w:rPr>
          <w:i/>
          <w:color w:val="263238"/>
        </w:rPr>
        <w:t>:</w:t>
      </w:r>
    </w:p>
    <w:p>
      <w:pPr>
        <w:pStyle w:val="BodyText"/>
        <w:spacing w:before="150"/>
        <w:ind w:left="100"/>
        <w:rPr>
          <w:rFonts w:ascii="Courier New"/>
        </w:rPr>
      </w:pPr>
      <w:r>
        <w:rPr>
          <w:rFonts w:ascii="Courier New"/>
        </w:rPr>
        <w:t>[em12c@manager bin]$ ./emctl start oms</w:t>
      </w:r>
    </w:p>
    <w:p>
      <w:pPr>
        <w:pStyle w:val="BodyText"/>
        <w:spacing w:line="453" w:lineRule="auto" w:before="161"/>
        <w:ind w:left="100" w:right="3582"/>
        <w:rPr>
          <w:rFonts w:ascii="Courier New"/>
        </w:rPr>
      </w:pPr>
      <w:r>
        <w:rPr>
          <w:rFonts w:ascii="Courier New"/>
        </w:rPr>
        <w:t>Oracle Enterprise Manager Cloud Control 12c Release 12.1.0.1.0 Copyright (c) 1996, 2012 Oracle Corporation. All rights reserved. Starting WebTier...</w:t>
      </w:r>
    </w:p>
    <w:p>
      <w:pPr>
        <w:pStyle w:val="BodyText"/>
        <w:spacing w:line="453" w:lineRule="auto"/>
        <w:ind w:left="100" w:right="6925"/>
        <w:rPr>
          <w:rFonts w:ascii="Courier New"/>
        </w:rPr>
      </w:pPr>
      <w:r>
        <w:rPr>
          <w:rFonts w:ascii="Courier New"/>
        </w:rPr>
        <w:t>WebTier Successfully Started Starting Oracle Management </w:t>
      </w:r>
      <w:r>
        <w:rPr>
          <w:rFonts w:ascii="Courier New"/>
          <w:spacing w:val="-3"/>
        </w:rPr>
        <w:t>Server...</w:t>
      </w:r>
    </w:p>
    <w:p>
      <w:pPr>
        <w:pStyle w:val="BodyText"/>
        <w:spacing w:line="453" w:lineRule="auto"/>
        <w:ind w:left="100" w:right="5503"/>
        <w:rPr>
          <w:rFonts w:ascii="Courier New"/>
        </w:rPr>
      </w:pPr>
      <w:r>
        <w:rPr>
          <w:rFonts w:ascii="Courier New"/>
        </w:rPr>
        <w:t>Oracle Management Server Could Not Be Started Oracle Management Server is Down</w:t>
      </w:r>
    </w:p>
    <w:p>
      <w:pPr>
        <w:pStyle w:val="BodyText"/>
        <w:spacing w:line="180" w:lineRule="exact"/>
        <w:ind w:left="100"/>
        <w:rPr>
          <w:rFonts w:ascii="Courier New"/>
        </w:rPr>
      </w:pPr>
      <w:r>
        <w:rPr>
          <w:rFonts w:ascii="Courier New"/>
        </w:rPr>
        <w:t>Please check</w:t>
      </w:r>
    </w:p>
    <w:p>
      <w:pPr>
        <w:pStyle w:val="BodyText"/>
        <w:spacing w:line="254" w:lineRule="auto" w:before="8"/>
        <w:ind w:left="100" w:right="86"/>
        <w:rPr>
          <w:rFonts w:ascii="Courier New"/>
        </w:rPr>
      </w:pPr>
      <w:r>
        <w:rPr>
          <w:rFonts w:ascii="Courier New"/>
        </w:rPr>
        <w:t>/u01/app/em12c/product/12.1.0.4/gc_inst/user_projects/domains/GCDomain/servers/EMGC_OMS1/logs/EMGC_OMS1.log for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details</w:t>
      </w:r>
    </w:p>
    <w:p>
      <w:pPr>
        <w:pStyle w:val="BodyText"/>
        <w:spacing w:before="146"/>
        <w:ind w:left="100"/>
      </w:pPr>
      <w:r>
        <w:rPr/>
        <w:t>Al ingresar al cloud control, aparece el siguiente mensaje de error:</w:t>
      </w:r>
    </w:p>
    <w:p>
      <w:pPr>
        <w:spacing w:line="254" w:lineRule="auto" w:before="160"/>
        <w:ind w:left="100" w:right="6114" w:firstLine="0"/>
        <w:jc w:val="left"/>
        <w:rPr>
          <w:b/>
          <w:sz w:val="16"/>
        </w:rPr>
      </w:pPr>
      <w:r>
        <w:rPr>
          <w:b/>
          <w:sz w:val="16"/>
        </w:rPr>
        <w:t>Backend WLS or EM application seems to be down </w:t>
      </w:r>
      <w:r>
        <w:rPr>
          <w:b/>
          <w:color w:val="003366"/>
          <w:sz w:val="16"/>
        </w:rPr>
        <w:t>Retry</w:t>
      </w: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Heading1"/>
        <w:spacing w:before="103"/>
      </w:pPr>
      <w:r>
        <w:rPr>
          <w:color w:val="333333"/>
        </w:rPr>
        <w:t>Solution</w:t>
      </w:r>
    </w:p>
    <w:p>
      <w:pPr>
        <w:pStyle w:val="BodyText"/>
        <w:spacing w:before="1"/>
        <w:ind w:left="0"/>
        <w:rPr>
          <w:b/>
          <w:sz w:val="15"/>
        </w:rPr>
      </w:pPr>
      <w:r>
        <w:rPr/>
        <w:pict>
          <v:group style="position:absolute;margin-left:63pt;margin-top:11.069968pt;width:486pt;height:271.45pt;mso-position-horizontal-relative:page;mso-position-vertical-relative:paragraph;z-index:-1000;mso-wrap-distance-left:0;mso-wrap-distance-right:0" coordorigin="1260,221" coordsize="9720,5429">
            <v:line style="position:absolute" from="1260,229" to="10980,229" stroked="true" strokeweight=".75pt" strokecolor="#6699cc">
              <v:stroke dashstyle="solid"/>
            </v:line>
            <v:line style="position:absolute" from="1268,221" to="1268,5650" stroked="true" strokeweight=".75pt" strokecolor="#6699cc">
              <v:stroke dashstyle="solid"/>
            </v:line>
            <v:line style="position:absolute" from="10973,221" to="10973,5650" stroked="true" strokeweight=".75pt" strokecolor="#6699cc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5;top:246;width:5612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Verificar que el </w:t>
                    </w:r>
                    <w:r>
                      <w:rPr>
                        <w:i/>
                        <w:sz w:val="20"/>
                      </w:rPr>
                      <w:t>table space </w:t>
                    </w:r>
                    <w:r>
                      <w:rPr>
                        <w:sz w:val="20"/>
                      </w:rPr>
                      <w:t>TEMP, tenga un </w:t>
                    </w:r>
                    <w:r>
                      <w:rPr>
                        <w:i/>
                        <w:sz w:val="20"/>
                      </w:rPr>
                      <w:t>tempfile </w:t>
                    </w:r>
                    <w:r>
                      <w:rPr>
                        <w:sz w:val="20"/>
                      </w:rPr>
                      <w:t>asociado: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940" w:bottom="280" w:left="860" w:right="900"/>
        </w:sect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9" w:lineRule="auto" w:before="152" w:after="0"/>
        <w:ind w:left="1195" w:right="5623" w:hanging="223"/>
        <w:jc w:val="left"/>
        <w:rPr>
          <w:sz w:val="16"/>
        </w:rPr>
      </w:pPr>
      <w:r>
        <w:rPr/>
        <w:pict>
          <v:line style="position:absolute;mso-position-horizontal-relative:page;mso-position-vertical-relative:page;z-index:1072" from="63.375pt,48pt" to="63.375pt,743.96pt" stroked="true" strokeweight=".75pt" strokecolor="#6699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548.625pt,48pt" to="548.625pt,743.96pt" stroked="true" strokeweight=".75pt" strokecolor="#6699cc">
            <v:stroke dashstyle="solid"/>
            <w10:wrap type="none"/>
          </v:line>
        </w:pict>
      </w:r>
      <w:r>
        <w:rPr>
          <w:sz w:val="16"/>
        </w:rPr>
        <w:t>Verificar que el undo management este</w:t>
      </w:r>
      <w:r>
        <w:rPr>
          <w:spacing w:val="-21"/>
          <w:sz w:val="16"/>
        </w:rPr>
        <w:t> </w:t>
      </w:r>
      <w:r>
        <w:rPr>
          <w:sz w:val="16"/>
        </w:rPr>
        <w:t>automático; SHOW PARAMETER</w:t>
      </w:r>
      <w:r>
        <w:rPr>
          <w:spacing w:val="-2"/>
          <w:sz w:val="16"/>
        </w:rPr>
        <w:t> </w:t>
      </w:r>
      <w:r>
        <w:rPr>
          <w:sz w:val="16"/>
        </w:rPr>
        <w:t>undo_management;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tabs>
          <w:tab w:pos="2633" w:val="left" w:leader="none"/>
        </w:tabs>
        <w:spacing w:before="136"/>
      </w:pPr>
      <w:r>
        <w:rPr/>
        <w:t>NAME</w:t>
        <w:tab/>
        <w:t>TYPE</w:t>
      </w:r>
      <w:r>
        <w:rPr>
          <w:spacing w:val="43"/>
        </w:rPr>
        <w:t> </w:t>
      </w:r>
      <w:r>
        <w:rPr/>
        <w:t>VALUE</w:t>
      </w:r>
    </w:p>
    <w:p>
      <w:pPr>
        <w:pStyle w:val="BodyText"/>
        <w:tabs>
          <w:tab w:pos="2659" w:val="left" w:leader="none"/>
          <w:tab w:pos="3200" w:val="left" w:leader="none"/>
        </w:tabs>
        <w:spacing w:before="158"/>
      </w:pPr>
      <w:r>
        <w:rPr/>
        <w:t>---------------</w:t>
        <w:tab/>
        <w:t>------</w:t>
        <w:tab/>
        <w:t>-----</w:t>
      </w:r>
    </w:p>
    <w:p>
      <w:pPr>
        <w:pStyle w:val="BodyText"/>
        <w:spacing w:before="158"/>
      </w:pPr>
      <w:r>
        <w:rPr/>
        <w:t>undo_management string MANUAL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446" w:lineRule="auto" w:before="8" w:after="0"/>
        <w:ind w:left="1195" w:right="3828" w:hanging="223"/>
        <w:jc w:val="left"/>
        <w:rPr>
          <w:sz w:val="16"/>
        </w:rPr>
      </w:pPr>
      <w:r>
        <w:rPr>
          <w:sz w:val="16"/>
        </w:rPr>
        <w:t>En caso de que no se encuentre en modo AUTO, ejecutar el siguiente</w:t>
      </w:r>
      <w:r>
        <w:rPr>
          <w:spacing w:val="-24"/>
          <w:sz w:val="16"/>
        </w:rPr>
        <w:t> </w:t>
      </w:r>
      <w:r>
        <w:rPr>
          <w:sz w:val="16"/>
        </w:rPr>
        <w:t>query: ALTER SYSTEM SET UNDO_MANAGEMENT=AUTO</w:t>
      </w:r>
      <w:r>
        <w:rPr>
          <w:spacing w:val="-4"/>
          <w:sz w:val="16"/>
        </w:rPr>
        <w:t> </w:t>
      </w:r>
      <w:r>
        <w:rPr>
          <w:sz w:val="16"/>
        </w:rPr>
        <w:t>SCOPE=BOTH;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0" w:after="0"/>
        <w:ind w:left="1195" w:right="0" w:hanging="223"/>
        <w:jc w:val="left"/>
        <w:rPr>
          <w:sz w:val="16"/>
        </w:rPr>
      </w:pPr>
      <w:r>
        <w:rPr>
          <w:sz w:val="16"/>
        </w:rPr>
        <w:t>Verificar que el </w:t>
      </w:r>
      <w:r>
        <w:rPr>
          <w:i/>
          <w:sz w:val="16"/>
        </w:rPr>
        <w:t>tablespace </w:t>
      </w:r>
      <w:r>
        <w:rPr>
          <w:sz w:val="16"/>
        </w:rPr>
        <w:t>TEMP, tenga tempfiles asociados. Ejecutar el siguiente query en la base de</w:t>
      </w:r>
      <w:r>
        <w:rPr>
          <w:spacing w:val="-13"/>
          <w:sz w:val="16"/>
        </w:rPr>
        <w:t> </w:t>
      </w:r>
      <w:r>
        <w:rPr>
          <w:sz w:val="16"/>
        </w:rPr>
        <w:t>datos: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rPr>
          <w:rFonts w:ascii="Courier New"/>
        </w:rPr>
      </w:pPr>
      <w:r>
        <w:rPr>
          <w:rFonts w:ascii="Courier New"/>
        </w:rPr>
        <w:t>select * from v$tempfile;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157" w:after="0"/>
        <w:ind w:left="1195" w:right="0" w:hanging="223"/>
        <w:jc w:val="left"/>
        <w:rPr>
          <w:sz w:val="16"/>
        </w:rPr>
      </w:pPr>
      <w:r>
        <w:rPr>
          <w:sz w:val="16"/>
        </w:rPr>
        <w:t>Agregar un tempfile al tablespace de</w:t>
      </w:r>
      <w:r>
        <w:rPr>
          <w:spacing w:val="-6"/>
          <w:sz w:val="16"/>
        </w:rPr>
        <w:t> </w:t>
      </w:r>
      <w:r>
        <w:rPr>
          <w:sz w:val="16"/>
        </w:rPr>
        <w:t>TEMP:</w:t>
      </w:r>
    </w:p>
    <w:p>
      <w:pPr>
        <w:pStyle w:val="BodyText"/>
        <w:spacing w:line="453" w:lineRule="auto" w:before="162"/>
        <w:ind w:right="567"/>
        <w:rPr>
          <w:rFonts w:ascii="Courier New"/>
        </w:rPr>
      </w:pPr>
      <w:r>
        <w:rPr>
          <w:rFonts w:ascii="Courier New"/>
        </w:rPr>
        <w:t>ALTER TABLESPACE TEMP ADD TEMPFILE '/u01/app/em12c/oradata/OMSREPO/datafile/Temp01.dbf' SIZE 50M REUSE AUTOEXTEND ON MAXSIZE UNLIMITED;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446" w:lineRule="auto" w:before="0" w:after="0"/>
        <w:ind w:left="1195" w:right="6109" w:hanging="223"/>
        <w:jc w:val="left"/>
        <w:rPr>
          <w:sz w:val="16"/>
        </w:rPr>
      </w:pPr>
      <w:r>
        <w:rPr>
          <w:sz w:val="16"/>
        </w:rPr>
        <w:t>bajar los servicios del OMS: [em12c@manager bin]$ ./emctl stop oms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-all</w:t>
      </w:r>
    </w:p>
    <w:p>
      <w:pPr>
        <w:pStyle w:val="BodyText"/>
        <w:spacing w:line="446" w:lineRule="auto"/>
        <w:ind w:right="4673"/>
      </w:pPr>
      <w:r>
        <w:rPr/>
        <w:t>Oracle Enterprise Manager Cloud Control 12c Release 4 Copyright (c) 1996, 2014 Oracle Corporation. All rights reserved. Stopping WebTier...</w:t>
      </w:r>
    </w:p>
    <w:p>
      <w:pPr>
        <w:pStyle w:val="BodyText"/>
        <w:spacing w:line="446" w:lineRule="auto"/>
        <w:ind w:right="6490"/>
      </w:pPr>
      <w:r>
        <w:rPr/>
        <w:t>WebTier Successfully Stopped Stopping Oracle Management Server...</w:t>
      </w:r>
    </w:p>
    <w:p>
      <w:pPr>
        <w:pStyle w:val="BodyText"/>
        <w:spacing w:line="446" w:lineRule="auto"/>
        <w:ind w:right="5503"/>
      </w:pPr>
      <w:r>
        <w:rPr/>
        <w:t>Oracle Management Server Already Stopped AdminServer Successfully Stopped</w:t>
      </w:r>
    </w:p>
    <w:p>
      <w:pPr>
        <w:pStyle w:val="BodyText"/>
        <w:spacing w:line="184" w:lineRule="exact"/>
      </w:pPr>
      <w:r>
        <w:rPr/>
        <w:t>Oracle Management Server is Down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446" w:lineRule="auto" w:before="1" w:after="0"/>
        <w:ind w:left="1195" w:right="6269" w:hanging="223"/>
        <w:jc w:val="left"/>
        <w:rPr>
          <w:sz w:val="16"/>
        </w:rPr>
      </w:pPr>
      <w:r>
        <w:rPr>
          <w:sz w:val="16"/>
        </w:rPr>
        <w:t>Iniciar los servicios del OMS: [em12c@manager bin]$ ./emctl stop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agent</w:t>
      </w:r>
    </w:p>
    <w:p>
      <w:pPr>
        <w:pStyle w:val="BodyText"/>
        <w:tabs>
          <w:tab w:pos="2580" w:val="left" w:leader="dot"/>
        </w:tabs>
        <w:spacing w:line="446" w:lineRule="auto"/>
        <w:ind w:right="4673"/>
      </w:pPr>
      <w:r>
        <w:rPr/>
        <w:t>Oracle Enterprise Manager Cloud Control 12c Release 4 Copyright (c) 1996, 2014 Oracle Corporation. All rights reserved. Stopping</w:t>
      </w:r>
      <w:r>
        <w:rPr>
          <w:spacing w:val="-1"/>
        </w:rPr>
        <w:t> </w:t>
      </w:r>
      <w:r>
        <w:rPr/>
        <w:t>agent</w:t>
        <w:tab/>
        <w:t>stopped.</w:t>
      </w:r>
    </w:p>
    <w:p>
      <w:pPr>
        <w:pStyle w:val="BodyText"/>
        <w:spacing w:line="446" w:lineRule="auto"/>
        <w:ind w:right="3582"/>
      </w:pPr>
      <w:r>
        <w:rPr/>
        <w:t>[em12c@manager bin]$ cd /u01/app/em12c/product/12.1.0.4/oms/oms/bin [em12c@manager bin]$ ./emctl start oms</w:t>
      </w:r>
    </w:p>
    <w:p>
      <w:pPr>
        <w:pStyle w:val="BodyText"/>
        <w:spacing w:line="446" w:lineRule="auto"/>
        <w:ind w:right="4673"/>
      </w:pPr>
      <w:r>
        <w:rPr/>
        <w:t>Oracle Enterprise Manager Cloud Control 12c Release 4 Copyright (c) 1996, 2014 Oracle Corporation. All rights reserved. Starting Oracle Management Server...</w:t>
      </w:r>
    </w:p>
    <w:p>
      <w:pPr>
        <w:pStyle w:val="BodyText"/>
        <w:spacing w:line="183" w:lineRule="exact"/>
      </w:pPr>
      <w:r>
        <w:rPr/>
        <w:t>Starting WebTier...</w:t>
      </w:r>
    </w:p>
    <w:p>
      <w:pPr>
        <w:pStyle w:val="BodyText"/>
        <w:spacing w:before="157"/>
      </w:pPr>
      <w:r>
        <w:rPr/>
        <w:t>WebTier Successfully Started</w:t>
      </w:r>
    </w:p>
    <w:p>
      <w:pPr>
        <w:pStyle w:val="BodyText"/>
        <w:spacing w:line="340" w:lineRule="atLeast" w:before="2"/>
        <w:ind w:right="5503"/>
      </w:pPr>
      <w:r>
        <w:rPr/>
        <w:t>Oracle Management Server Successfully Started Oracle Management Server is Up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9" w:lineRule="auto" w:before="10" w:after="0"/>
        <w:ind w:left="1195" w:right="684" w:hanging="223"/>
        <w:jc w:val="left"/>
        <w:rPr>
          <w:sz w:val="16"/>
        </w:rPr>
      </w:pPr>
      <w:r>
        <w:rPr>
          <w:sz w:val="16"/>
        </w:rPr>
        <w:t>Si al ingresar a la consola de administración del OMS, aparece el siguiente mensaje de error: OEM 12C - Authentication failed. If problem persists, contact your system administrator, a pesar de que la contraseña y el usuario fueron</w:t>
      </w:r>
      <w:r>
        <w:rPr>
          <w:spacing w:val="-18"/>
          <w:sz w:val="16"/>
        </w:rPr>
        <w:t> </w:t>
      </w:r>
      <w:r>
        <w:rPr>
          <w:sz w:val="16"/>
        </w:rPr>
        <w:t>ingresados correctamente, se deben ejecutar las siguientes</w:t>
      </w:r>
      <w:r>
        <w:rPr>
          <w:spacing w:val="-6"/>
          <w:sz w:val="16"/>
        </w:rPr>
        <w:t> </w:t>
      </w:r>
      <w:r>
        <w:rPr>
          <w:sz w:val="16"/>
        </w:rPr>
        <w:t>instrucciones: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60" w:bottom="280" w:left="860" w:right="900"/>
        </w:sectPr>
      </w:pPr>
    </w:p>
    <w:p>
      <w:pPr>
        <w:pStyle w:val="BodyText"/>
        <w:ind w:left="392"/>
        <w:rPr>
          <w:sz w:val="20"/>
        </w:rPr>
      </w:pPr>
      <w:r>
        <w:rPr>
          <w:sz w:val="20"/>
        </w:rPr>
        <w:pict>
          <v:group style="width:486pt;height:482.25pt;mso-position-horizontal-relative:char;mso-position-vertical-relative:line" coordorigin="0,0" coordsize="9720,9645">
            <v:line style="position:absolute" from="8,0" to="8,9645" stroked="true" strokeweight=".75pt" strokecolor="#6699cc">
              <v:stroke dashstyle="solid"/>
            </v:line>
            <v:line style="position:absolute" from="0,9638" to="9720,9638" stroked="true" strokeweight=".75pt" strokecolor="#6699cc">
              <v:stroke dashstyle="solid"/>
            </v:line>
            <v:line style="position:absolute" from="9713,0" to="9713,9645" stroked="true" strokeweight=".75pt" strokecolor="#6699cc">
              <v:stroke dashstyle="solid"/>
            </v:line>
            <v:shape style="position:absolute;left:610;top:197;width:62;height:62" coordorigin="611,197" coordsize="62,62" path="m641,197l629,200,620,206,613,216,611,228,613,240,620,250,629,256,641,259,653,256,663,250,670,240,672,228,670,216,663,206,653,200,641,197xe" filled="true" fillcolor="#000000" stroked="false">
              <v:path arrowok="t"/>
              <v:fill type="solid"/>
            </v:shape>
            <v:shape style="position:absolute;left:610;top:2633;width:62;height:62" coordorigin="611,2633" coordsize="62,62" path="m641,2633l629,2636,620,2642,613,2652,611,2664,613,2676,620,2686,629,2692,641,2695,653,2692,663,2686,670,2676,672,2664,670,2652,663,2642,653,2636,641,2633xe" filled="true" fillcolor="#000000" stroked="false">
              <v:path arrowok="t"/>
              <v:fill type="solid"/>
            </v:shape>
            <v:shape style="position:absolute;left:610;top:3317;width:62;height:62" coordorigin="611,3317" coordsize="62,62" path="m641,3317l629,3320,620,3326,613,3336,611,3348,613,3360,620,3370,629,3376,641,3379,653,3376,663,3370,670,3360,672,3348,670,3336,663,3326,653,3320,641,3317xe" filled="true" fillcolor="#000000" stroked="false">
              <v:path arrowok="t"/>
              <v:fill type="solid"/>
            </v:shape>
            <v:shape style="position:absolute;left:610;top:9485;width:62;height:62" coordorigin="611,9485" coordsize="62,62" path="m641,9485l629,9488,620,9494,613,9504,611,9516,613,9528,620,9538,629,9544,641,9547,653,9544,663,9538,670,9528,672,9516,670,9504,663,9494,653,9488,641,9485xe" filled="true" fillcolor="#000000" stroked="false">
              <v:path arrowok="t"/>
              <v:fill type="solid"/>
            </v:shape>
            <v:shape style="position:absolute;left:795;top:157;width:4711;height:52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Consultar que el parámetro </w:t>
                    </w:r>
                    <w:r>
                      <w:rPr>
                        <w:i/>
                        <w:sz w:val="16"/>
                      </w:rPr>
                      <w:t>job_queue_processes</w:t>
                    </w:r>
                    <w:r>
                      <w:rPr>
                        <w:sz w:val="16"/>
                      </w:rPr>
                      <w:t>, sea mayor a 0;</w:t>
                    </w: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SQL&gt; show parameter job_queue_processes;</w:t>
                    </w:r>
                  </w:p>
                </w:txbxContent>
              </v:textbox>
              <w10:wrap type="none"/>
            </v:shape>
            <v:shape style="position:absolute;left:795;top:1183;width:48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2721;top:1183;width:1317;height:179" type="#_x0000_t202" filled="false" stroked="false">
              <v:textbox inset="0,0,0,0">
                <w:txbxContent>
                  <w:p>
                    <w:pPr>
                      <w:tabs>
                        <w:tab w:pos="772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TYPE</w:t>
                      <w:tab/>
                      <w:t>VALUE</w:t>
                    </w:r>
                  </w:p>
                </w:txbxContent>
              </v:textbox>
              <w10:wrap type="none"/>
            </v:shape>
            <v:shape style="position:absolute;left:795;top:1525;width:420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------------------------------------ ----------- ------------------------------</w:t>
                    </w:r>
                  </w:p>
                </w:txbxContent>
              </v:textbox>
              <w10:wrap type="none"/>
            </v:shape>
            <v:shape style="position:absolute;left:795;top:1867;width:1584;height:52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job_queue_processes</w:t>
                    </w: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SQL&gt;</w:t>
                    </w:r>
                  </w:p>
                </w:txbxContent>
              </v:textbox>
              <w10:wrap type="none"/>
            </v:shape>
            <v:shape style="position:absolute;left:3157;top:1867;width:909;height:179" type="#_x0000_t202" filled="false" stroked="false">
              <v:textbox inset="0,0,0,0">
                <w:txbxContent>
                  <w:p>
                    <w:pPr>
                      <w:tabs>
                        <w:tab w:pos="710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integer</w:t>
                      <w:tab/>
                      <w:t>50</w:t>
                    </w:r>
                  </w:p>
                </w:txbxContent>
              </v:textbox>
              <w10:wrap type="none"/>
            </v:shape>
            <v:shape style="position:absolute;left:638;top:2593;width:6626;height:703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 el parámetro no es mayor a 0, cambiar el valor a 20:</w:t>
                    </w:r>
                  </w:p>
                  <w:p>
                    <w:pPr>
                      <w:spacing w:line="446" w:lineRule="auto" w:before="158"/>
                      <w:ind w:left="156" w:right="1004" w:hanging="157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SQL&gt; ALTER SYSTEM SET job_queue_processes=20 SCOPE=BOTH Ejecutar los siguientes querys como el usuario SYSMAN:</w:t>
                    </w:r>
                  </w:p>
                  <w:p>
                    <w:pPr>
                      <w:spacing w:line="446" w:lineRule="auto" w:before="0"/>
                      <w:ind w:left="156" w:right="-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SQL&gt; update mgmt_audit_master set prepopulate_days=5 where prepopulate_days is null; SQL&gt; exec mgmt_audit_admin.add_audit_partition;</w:t>
                    </w:r>
                  </w:p>
                  <w:p>
                    <w:pPr>
                      <w:spacing w:line="184" w:lineRule="exact" w:before="0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iciar los servicios y ejecutar las herramientas para sincronizar el usuario SYSMAN:</w:t>
                    </w:r>
                  </w:p>
                  <w:p>
                    <w:pPr>
                      <w:spacing w:before="157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[oracle@oem250 bin]$ ./emctl stop oms -all</w:t>
                    </w:r>
                  </w:p>
                  <w:p>
                    <w:pPr>
                      <w:spacing w:line="249" w:lineRule="auto" w:before="8"/>
                      <w:ind w:left="156" w:right="179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Oracle Enterprise Manager Cloud Control 12c Release 4 Copyright (c) 1996, 2014 Oracle Corporation. All rights reserved. Stopping WebTier...</w:t>
                    </w:r>
                  </w:p>
                  <w:p>
                    <w:pPr>
                      <w:spacing w:line="249" w:lineRule="auto" w:before="2"/>
                      <w:ind w:left="156" w:right="367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WebTier Successfully Stopped Stopping Oracle Management Server...</w:t>
                    </w:r>
                  </w:p>
                  <w:p>
                    <w:pPr>
                      <w:spacing w:line="249" w:lineRule="auto" w:before="2"/>
                      <w:ind w:left="156" w:right="255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Oracle Management Server Successfully Stopped AdminServer Successfully Stopped</w:t>
                    </w:r>
                  </w:p>
                  <w:p>
                    <w:pPr>
                      <w:spacing w:before="1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Oracle Management Server is Down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[oracle@oem250 bin]$ ./emctl start oms</w:t>
                    </w:r>
                  </w:p>
                  <w:p>
                    <w:pPr>
                      <w:spacing w:line="249" w:lineRule="auto" w:before="8"/>
                      <w:ind w:left="156" w:right="179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Oracle Enterprise Manager Cloud Control 12c Release 4 Copyright (c) 1996, 2014 Oracle Corporation. All rights reserved. Starting Oracle Management Server...</w:t>
                    </w:r>
                  </w:p>
                  <w:p>
                    <w:pPr>
                      <w:spacing w:before="2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Starting WebTier...</w:t>
                    </w:r>
                  </w:p>
                  <w:p>
                    <w:pPr>
                      <w:spacing w:before="8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WebTier Successfully Started</w:t>
                    </w:r>
                  </w:p>
                  <w:p>
                    <w:pPr>
                      <w:spacing w:line="249" w:lineRule="auto" w:before="8"/>
                      <w:ind w:left="156" w:right="255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Oracle Management Server Successfully Started Oracle Management Server is Up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line="249" w:lineRule="auto" w:before="0"/>
                      <w:ind w:left="156" w:right="100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[oracle@oem250 bin]$ emcli login -username=sysman -password=amit1234 Login successful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line="249" w:lineRule="auto" w:before="0"/>
                      <w:ind w:left="156" w:right="404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[oracle@oem250 bin]$ emcli sync Synchronized successfully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Ingresar a la aplicación para probar los resultados.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2"/>
        <w:ind w:left="100"/>
      </w:pPr>
      <w:r>
        <w:rPr/>
        <w:t>Related articles</w:t>
      </w:r>
    </w:p>
    <w:p>
      <w:pPr>
        <w:pStyle w:val="BodyText"/>
        <w:spacing w:line="386" w:lineRule="auto" w:before="158"/>
        <w:ind w:left="415" w:right="6114"/>
      </w:pPr>
      <w:r>
        <w:rPr/>
        <w:pict>
          <v:shape style="position:absolute;margin-left:54.529999pt;margin-top:10.153899pt;width:3.1pt;height:3.1pt;mso-position-horizontal-relative:page;mso-position-vertical-relative:paragraph;z-index:1312" coordorigin="1091,203" coordsize="62,62" path="m1121,203l1109,205,1100,212,1093,222,1091,234,1093,246,1100,256,1109,262,1121,265,1133,262,1143,256,1150,246,1152,234,1150,222,1143,212,1133,205,1121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5.003899pt;width:3.1pt;height:3.1pt;mso-position-horizontal-relative:page;mso-position-vertical-relative:paragraph;z-index:1336" coordorigin="1091,500" coordsize="62,62" path="m1121,500l1109,502,1100,509,1093,519,1091,531,1093,543,1100,553,1109,559,1121,562,1133,559,1143,553,1150,543,1152,531,1150,519,1143,509,1133,502,1121,500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Problemas con la capa de aplicaciones de OEM 12C.</w:t>
        </w:r>
      </w:hyperlink>
      <w:r>
        <w:rPr>
          <w:color w:val="003366"/>
        </w:rPr>
        <w:t> </w:t>
      </w:r>
      <w:hyperlink r:id="rId5">
        <w:r>
          <w:rPr>
            <w:color w:val="003366"/>
          </w:rPr>
          <w:t>Error de certificado en Oracle VM Manager.</w:t>
        </w:r>
      </w:hyperlink>
    </w:p>
    <w:p>
      <w:pPr>
        <w:pStyle w:val="BodyText"/>
        <w:spacing w:line="386" w:lineRule="auto" w:before="1"/>
        <w:ind w:left="415" w:right="5887"/>
      </w:pPr>
      <w:r>
        <w:rPr/>
        <w:pict>
          <v:shape style="position:absolute;margin-left:54.529999pt;margin-top:2.303903pt;width:3.1pt;height:3.1pt;mso-position-horizontal-relative:page;mso-position-vertical-relative:paragraph;z-index:1360" coordorigin="1091,46" coordsize="62,62" path="m1121,46l1109,48,1100,55,1093,65,1091,77,1093,89,1100,99,1109,105,1121,108,1133,105,1143,99,1150,89,1152,77,1150,65,1143,55,1133,48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902pt;width:3.1pt;height:3.1pt;mso-position-horizontal-relative:page;mso-position-vertical-relative:paragraph;z-index:1384" coordorigin="1091,343" coordsize="62,62" path="m1121,343l1109,345,1100,352,1093,362,1091,374,1093,386,1100,396,1109,402,1121,405,1133,402,1143,396,1150,386,1152,374,1150,362,1143,352,1133,345,1121,3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32.003902pt;width:3.1pt;height:3.1pt;mso-position-horizontal-relative:page;mso-position-vertical-relative:paragraph;z-index:1408" coordorigin="1091,640" coordsize="62,62" path="m1121,640l1109,642,1100,649,1093,659,1091,671,1093,683,1100,693,1109,699,1121,702,1133,699,1143,693,1150,683,1152,671,1150,659,1143,649,1133,642,1121,640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</w:rPr>
          <w:t>No se muestran los reportes del catálogo del BI Publisher</w:t>
        </w:r>
      </w:hyperlink>
      <w:r>
        <w:rPr>
          <w:color w:val="003366"/>
        </w:rPr>
        <w:t> </w:t>
      </w:r>
      <w:hyperlink r:id="rId7">
        <w:r>
          <w:rPr>
            <w:color w:val="003366"/>
          </w:rPr>
          <w:t>OATS 12.5.0.2.537 Installation Troubleshooting Guide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Error al levantar el contenedor SRM en un servidor OAS.</w:t>
        </w:r>
      </w:hyperlink>
    </w:p>
    <w:sectPr>
      <w:pgSz w:w="12240" w:h="15840"/>
      <w:pgMar w:top="960" w:bottom="280" w:left="8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95" w:hanging="223"/>
        <w:jc w:val="left"/>
      </w:pPr>
      <w:rPr>
        <w:rFonts w:hint="default" w:ascii="Arial" w:hAnsi="Arial" w:eastAsia="Arial" w:cs="Arial"/>
        <w:spacing w:val="-2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12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5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1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4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195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95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gcstudio.jira.com/wiki/spaces/INGEN/pages/115179524" TargetMode="External"/><Relationship Id="rId6" Type="http://schemas.openxmlformats.org/officeDocument/2006/relationships/hyperlink" Target="https://tgcstudio.jira.com/wiki/spaces/INGEN/pages/112230404" TargetMode="External"/><Relationship Id="rId7" Type="http://schemas.openxmlformats.org/officeDocument/2006/relationships/hyperlink" Target="https://tgcstudio.jira.com/wiki/spaces/INGEN/pages/108527625/OATS%2B12.5.0.2.537%2BInstallation%2BTroubleshooting%2BGuide" TargetMode="External"/><Relationship Id="rId8" Type="http://schemas.openxmlformats.org/officeDocument/2006/relationships/hyperlink" Target="https://tgcstudio.jira.com/wiki/spaces/INGEN/pages/102531075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2019-06-14T18:12:31Z</dcterms:created>
  <dcterms:modified xsi:type="dcterms:W3CDTF">2019-06-14T18:12:31Z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