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1C0" w:rsidRPr="00B43677" w:rsidRDefault="00F911C0" w:rsidP="00B43677">
      <w:pPr>
        <w:pStyle w:val="Title"/>
      </w:pPr>
      <w:r w:rsidRPr="00B43677">
        <w:t xml:space="preserve">Rendering Invisibility </w:t>
      </w:r>
    </w:p>
    <w:p w:rsidR="00F911C0" w:rsidRDefault="00F911C0" w:rsidP="00F911C0">
      <w:pPr>
        <w:spacing w:after="5" w:line="234" w:lineRule="auto"/>
        <w:ind w:left="0" w:right="8257" w:firstLine="0"/>
        <w:jc w:val="both"/>
      </w:pPr>
      <w:r>
        <w:t xml:space="preserve">  </w:t>
      </w:r>
    </w:p>
    <w:p w:rsidR="00F911C0" w:rsidRDefault="00F911C0" w:rsidP="00F911C0">
      <w:pPr>
        <w:spacing w:after="0" w:line="259" w:lineRule="auto"/>
        <w:ind w:left="0" w:firstLine="0"/>
      </w:pPr>
      <w:r>
        <w:t xml:space="preserve"> </w:t>
      </w:r>
    </w:p>
    <w:p w:rsidR="00F911C0" w:rsidRDefault="00012E62" w:rsidP="00B43677">
      <w:pPr>
        <w:pStyle w:val="NoSpacing"/>
      </w:pPr>
      <w:r>
        <w:rPr>
          <w:noProof/>
        </w:rPr>
        <mc:AlternateContent>
          <mc:Choice Requires="wpg">
            <w:drawing>
              <wp:inline distT="0" distB="0" distL="0" distR="0">
                <wp:extent cx="5272405" cy="6350"/>
                <wp:effectExtent l="0" t="0" r="4445" b="12700"/>
                <wp:docPr id="5" name="Group 3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2405" cy="6350"/>
                          <a:chOff x="0" y="0"/>
                          <a:chExt cx="5272100" cy="6096"/>
                        </a:xfrm>
                      </wpg:grpSpPr>
                      <wps:wsp>
                        <wps:cNvPr id="6" name="Shape 5191"/>
                        <wps:cNvSpPr/>
                        <wps:spPr>
                          <a:xfrm>
                            <a:off x="0" y="0"/>
                            <a:ext cx="1222858" cy="9144"/>
                          </a:xfrm>
                          <a:custGeom>
                            <a:avLst/>
                            <a:gdLst/>
                            <a:ahLst/>
                            <a:cxnLst/>
                            <a:rect l="0" t="0" r="0" b="0"/>
                            <a:pathLst>
                              <a:path w="1222858" h="9144">
                                <a:moveTo>
                                  <a:pt x="0" y="0"/>
                                </a:moveTo>
                                <a:lnTo>
                                  <a:pt x="1222858" y="0"/>
                                </a:lnTo>
                                <a:lnTo>
                                  <a:pt x="1222858" y="9144"/>
                                </a:lnTo>
                                <a:lnTo>
                                  <a:pt x="0" y="9144"/>
                                </a:lnTo>
                                <a:lnTo>
                                  <a:pt x="0" y="0"/>
                                </a:lnTo>
                              </a:path>
                            </a:pathLst>
                          </a:custGeom>
                          <a:solidFill>
                            <a:srgbClr val="000000"/>
                          </a:solidFill>
                          <a:ln w="0" cap="flat">
                            <a:noFill/>
                            <a:miter lim="127000"/>
                          </a:ln>
                          <a:effectLst/>
                        </wps:spPr>
                        <wps:bodyPr/>
                      </wps:wsp>
                      <wps:wsp>
                        <wps:cNvPr id="7" name="Shape 5192"/>
                        <wps:cNvSpPr/>
                        <wps:spPr>
                          <a:xfrm>
                            <a:off x="1222832"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8" name="Shape 5193"/>
                        <wps:cNvSpPr/>
                        <wps:spPr>
                          <a:xfrm>
                            <a:off x="1228928" y="0"/>
                            <a:ext cx="4043172" cy="9144"/>
                          </a:xfrm>
                          <a:custGeom>
                            <a:avLst/>
                            <a:gdLst/>
                            <a:ahLst/>
                            <a:cxnLst/>
                            <a:rect l="0" t="0" r="0" b="0"/>
                            <a:pathLst>
                              <a:path w="4043172" h="9144">
                                <a:moveTo>
                                  <a:pt x="0" y="0"/>
                                </a:moveTo>
                                <a:lnTo>
                                  <a:pt x="4043172" y="0"/>
                                </a:lnTo>
                                <a:lnTo>
                                  <a:pt x="4043172"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50DC959" id="Group 3386" o:spid="_x0000_s1026" style="width:415.15pt;height:.5pt;mso-position-horizontal-relative:char;mso-position-vertical-relative:line" coordsize="52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">
                <v:shape id="Shape 5191" o:spid="_x0000_s1027" style="position:absolute;width:12228;height:91;visibility:visible;mso-wrap-style:square;v-text-anchor:top" coordsize="12228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5cMA&#10;AADaAAAADwAAAGRycy9kb3ducmV2LnhtbESPQWsCMRSE7wX/Q3iCt5rVw1JWo6ig9SCU2qIen5tn&#10;dtnNy5Kkuv33TaHQ4zAz3zDzZW9bcScfascKJuMMBHHpdM1GwefH9vkFRIjIGlvHpOCbAiwXg6c5&#10;Fto9+J3ux2hEgnAoUEEVY1dIGcqKLIax64iTd3PeYkzSG6k9PhLctnKaZbm0WHNaqLCjTUVlc/yy&#10;Cow8N7y7Hk7Tg183vZnc8svrm1KjYb+agYjUx//wX3uvFeTweyXd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a5cMAAADaAAAADwAAAAAAAAAAAAAAAACYAgAAZHJzL2Rv&#10;d25yZXYueG1sUEsFBgAAAAAEAAQA9QAAAIgDAAAAAA==&#10;" path="m,l1222858,r,9144l,9144,,e" fillcolor="black" stroked="f" strokeweight="0">
                  <v:stroke miterlimit="83231f" joinstyle="miter"/>
                  <v:path arrowok="t" textboxrect="0,0,1222858,9144"/>
                </v:shape>
                <v:shape id="Shape 5192" o:spid="_x0000_s1028" style="position:absolute;left:122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LiW8MA&#10;AADaAAAADwAAAGRycy9kb3ducmV2LnhtbESPT2vCQBTE74LfYXlCb2ajFJXUVapQCIVCtR56fM2+&#10;JqHZt3F386ff3i0IPQ4z8xtmux9NI3pyvrasYJGkIIgLq2suFVw+XuYbED4ga2wsk4Jf8rDfTSdb&#10;zLQd+ET9OZQiQthnqKAKoc2k9EVFBn1iW+LofVtnMETpSqkdDhFuGrlM05U0WHNcqLClY0XFz7kz&#10;Ctpr6T6vXh/4q3t/XXOa0/j2qNTDbHx+AhFoDP/hezvXCtbwdyXeAL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LiW8MAAADaAAAADwAAAAAAAAAAAAAAAACYAgAAZHJzL2Rv&#10;d25yZXYueG1sUEsFBgAAAAAEAAQA9QAAAIgDAAAAAA==&#10;" path="m,l9144,r,9144l,9144,,e" fillcolor="black" stroked="f" strokeweight="0">
                  <v:stroke miterlimit="83231f" joinstyle="miter"/>
                  <v:path arrowok="t" textboxrect="0,0,9144,9144"/>
                </v:shape>
                <v:shape id="Shape 5193" o:spid="_x0000_s1029" style="position:absolute;left:12289;width:40432;height:91;visibility:visible;mso-wrap-style:square;v-text-anchor:top" coordsize="40431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kMYr8A&#10;AADaAAAADwAAAGRycy9kb3ducmV2LnhtbERP3WrCMBS+H/gO4Qi7W1MHG1KNIurGbopY+wCH5thU&#10;m5PSZG339suF4OXH97/eTrYVA/W+caxgkaQgiCunG64VlJevtyUIH5A1to5JwR952G5mL2vMtBv5&#10;TEMRahFD2GeowITQZVL6ypBFn7iOOHJX11sMEfa11D2OMdy28j1NP6XFhmODwY72hqp78WsVVOd7&#10;mh+G8rs46kVuEE98+7gq9TqfdisQgabwFD/cP1pB3BqvxBs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SQxivwAAANoAAAAPAAAAAAAAAAAAAAAAAJgCAABkcnMvZG93bnJl&#10;di54bWxQSwUGAAAAAAQABAD1AAAAhAMAAAAA&#10;" path="m,l4043172,r,9144l,9144,,e" fillcolor="black" stroked="f" strokeweight="0">
                  <v:stroke miterlimit="83231f" joinstyle="miter"/>
                  <v:path arrowok="t" textboxrect="0,0,4043172,9144"/>
                </v:shape>
                <w10:anchorlock/>
              </v:group>
            </w:pict>
          </mc:Fallback>
        </mc:AlternateContent>
      </w:r>
    </w:p>
    <w:tbl>
      <w:tblPr>
        <w:tblStyle w:val="TableGrid"/>
        <w:tblW w:w="7533" w:type="dxa"/>
        <w:tblInd w:w="106" w:type="dxa"/>
        <w:tblLook w:val="04A0" w:firstRow="1" w:lastRow="0" w:firstColumn="1" w:lastColumn="0" w:noHBand="0" w:noVBand="1"/>
      </w:tblPr>
      <w:tblGrid>
        <w:gridCol w:w="1791"/>
        <w:gridCol w:w="5742"/>
      </w:tblGrid>
      <w:tr w:rsidR="00F911C0" w:rsidTr="00340B9E">
        <w:trPr>
          <w:trHeight w:val="240"/>
        </w:trPr>
        <w:tc>
          <w:tcPr>
            <w:tcW w:w="1791" w:type="dxa"/>
            <w:tcBorders>
              <w:top w:val="nil"/>
              <w:left w:val="nil"/>
              <w:bottom w:val="nil"/>
              <w:right w:val="nil"/>
            </w:tcBorders>
          </w:tcPr>
          <w:p w:rsidR="00F911C0" w:rsidRDefault="00F911C0" w:rsidP="00B43677">
            <w:pPr>
              <w:pStyle w:val="NoSpacing"/>
            </w:pPr>
            <w:r>
              <w:t xml:space="preserve">Report Name </w:t>
            </w:r>
          </w:p>
        </w:tc>
        <w:tc>
          <w:tcPr>
            <w:tcW w:w="5742" w:type="dxa"/>
            <w:tcBorders>
              <w:top w:val="nil"/>
              <w:left w:val="nil"/>
              <w:bottom w:val="nil"/>
              <w:right w:val="nil"/>
            </w:tcBorders>
          </w:tcPr>
          <w:p w:rsidR="00F911C0" w:rsidRDefault="00F911C0" w:rsidP="00B43677">
            <w:pPr>
              <w:pStyle w:val="NoSpacing"/>
            </w:pPr>
            <w:r>
              <w:t xml:space="preserve">Test Specification </w:t>
            </w:r>
          </w:p>
        </w:tc>
      </w:tr>
      <w:tr w:rsidR="00F911C0" w:rsidTr="00340B9E">
        <w:trPr>
          <w:trHeight w:val="257"/>
        </w:trPr>
        <w:tc>
          <w:tcPr>
            <w:tcW w:w="1791" w:type="dxa"/>
            <w:tcBorders>
              <w:top w:val="nil"/>
              <w:left w:val="nil"/>
              <w:bottom w:val="nil"/>
              <w:right w:val="nil"/>
            </w:tcBorders>
          </w:tcPr>
          <w:p w:rsidR="00F911C0" w:rsidRDefault="00F911C0" w:rsidP="00B43677">
            <w:pPr>
              <w:pStyle w:val="NoSpacing"/>
            </w:pPr>
            <w:r>
              <w:t xml:space="preserve">Author (User Id) </w:t>
            </w:r>
          </w:p>
        </w:tc>
        <w:tc>
          <w:tcPr>
            <w:tcW w:w="5742" w:type="dxa"/>
            <w:tcBorders>
              <w:top w:val="nil"/>
              <w:left w:val="nil"/>
              <w:bottom w:val="nil"/>
              <w:right w:val="nil"/>
            </w:tcBorders>
          </w:tcPr>
          <w:p w:rsidR="00F911C0" w:rsidRDefault="00F911C0" w:rsidP="00B43677">
            <w:pPr>
              <w:pStyle w:val="NoSpacing"/>
            </w:pPr>
            <w:r>
              <w:t>Katherine Rose Farmer (</w:t>
            </w:r>
            <w:proofErr w:type="spellStart"/>
            <w:r>
              <w:t>krf</w:t>
            </w:r>
            <w:proofErr w:type="spellEnd"/>
            <w:r>
              <w:t xml:space="preserve">) </w:t>
            </w:r>
          </w:p>
        </w:tc>
      </w:tr>
      <w:tr w:rsidR="00F911C0" w:rsidTr="00340B9E">
        <w:trPr>
          <w:trHeight w:val="257"/>
        </w:trPr>
        <w:tc>
          <w:tcPr>
            <w:tcW w:w="1791" w:type="dxa"/>
            <w:tcBorders>
              <w:top w:val="nil"/>
              <w:left w:val="nil"/>
              <w:bottom w:val="nil"/>
              <w:right w:val="nil"/>
            </w:tcBorders>
          </w:tcPr>
          <w:p w:rsidR="00F911C0" w:rsidRDefault="00F911C0" w:rsidP="00B43677">
            <w:pPr>
              <w:pStyle w:val="NoSpacing"/>
            </w:pPr>
            <w:r>
              <w:t xml:space="preserve">Supervisor </w:t>
            </w:r>
          </w:p>
        </w:tc>
        <w:tc>
          <w:tcPr>
            <w:tcW w:w="5742" w:type="dxa"/>
            <w:tcBorders>
              <w:top w:val="nil"/>
              <w:left w:val="nil"/>
              <w:bottom w:val="nil"/>
              <w:right w:val="nil"/>
            </w:tcBorders>
          </w:tcPr>
          <w:p w:rsidR="00F911C0" w:rsidRDefault="00F911C0" w:rsidP="00B43677">
            <w:pPr>
              <w:pStyle w:val="NoSpacing"/>
            </w:pPr>
            <w:r>
              <w:t xml:space="preserve">Bernie </w:t>
            </w:r>
            <w:proofErr w:type="spellStart"/>
            <w:r>
              <w:t>Tiddeman</w:t>
            </w:r>
            <w:proofErr w:type="spellEnd"/>
            <w:r>
              <w:t xml:space="preserve"> (</w:t>
            </w:r>
            <w:proofErr w:type="spellStart"/>
            <w:r>
              <w:t>bpt</w:t>
            </w:r>
            <w:proofErr w:type="spellEnd"/>
            <w:r>
              <w:t xml:space="preserve">) </w:t>
            </w:r>
          </w:p>
        </w:tc>
      </w:tr>
      <w:tr w:rsidR="00F911C0" w:rsidTr="00340B9E">
        <w:trPr>
          <w:trHeight w:val="259"/>
        </w:trPr>
        <w:tc>
          <w:tcPr>
            <w:tcW w:w="1791" w:type="dxa"/>
            <w:tcBorders>
              <w:top w:val="nil"/>
              <w:left w:val="nil"/>
              <w:bottom w:val="nil"/>
              <w:right w:val="nil"/>
            </w:tcBorders>
          </w:tcPr>
          <w:p w:rsidR="00F911C0" w:rsidRDefault="00F911C0" w:rsidP="00B43677">
            <w:pPr>
              <w:pStyle w:val="NoSpacing"/>
            </w:pPr>
            <w:r>
              <w:t xml:space="preserve"> </w:t>
            </w:r>
          </w:p>
        </w:tc>
        <w:tc>
          <w:tcPr>
            <w:tcW w:w="5742" w:type="dxa"/>
            <w:tcBorders>
              <w:top w:val="nil"/>
              <w:left w:val="nil"/>
              <w:bottom w:val="nil"/>
              <w:right w:val="nil"/>
            </w:tcBorders>
          </w:tcPr>
          <w:p w:rsidR="00F911C0" w:rsidRDefault="00F911C0" w:rsidP="00B43677">
            <w:pPr>
              <w:pStyle w:val="NoSpacing"/>
            </w:pPr>
            <w:r>
              <w:t xml:space="preserve"> </w:t>
            </w:r>
          </w:p>
        </w:tc>
      </w:tr>
      <w:tr w:rsidR="00F911C0" w:rsidTr="00340B9E">
        <w:trPr>
          <w:trHeight w:val="259"/>
        </w:trPr>
        <w:tc>
          <w:tcPr>
            <w:tcW w:w="1791" w:type="dxa"/>
            <w:tcBorders>
              <w:top w:val="nil"/>
              <w:left w:val="nil"/>
              <w:bottom w:val="nil"/>
              <w:right w:val="nil"/>
            </w:tcBorders>
          </w:tcPr>
          <w:p w:rsidR="00F911C0" w:rsidRDefault="00F911C0" w:rsidP="00B43677">
            <w:pPr>
              <w:pStyle w:val="NoSpacing"/>
            </w:pPr>
            <w:r>
              <w:t xml:space="preserve">Module </w:t>
            </w:r>
          </w:p>
        </w:tc>
        <w:tc>
          <w:tcPr>
            <w:tcW w:w="5742" w:type="dxa"/>
            <w:tcBorders>
              <w:top w:val="nil"/>
              <w:left w:val="nil"/>
              <w:bottom w:val="nil"/>
              <w:right w:val="nil"/>
            </w:tcBorders>
          </w:tcPr>
          <w:p w:rsidR="00F911C0" w:rsidRDefault="00F911C0" w:rsidP="00B43677">
            <w:pPr>
              <w:pStyle w:val="NoSpacing"/>
            </w:pPr>
            <w:r>
              <w:t xml:space="preserve">CS39440 </w:t>
            </w:r>
          </w:p>
        </w:tc>
      </w:tr>
      <w:tr w:rsidR="00F911C0" w:rsidTr="00340B9E">
        <w:trPr>
          <w:trHeight w:val="514"/>
        </w:trPr>
        <w:tc>
          <w:tcPr>
            <w:tcW w:w="1791" w:type="dxa"/>
            <w:tcBorders>
              <w:top w:val="nil"/>
              <w:left w:val="nil"/>
              <w:bottom w:val="nil"/>
              <w:right w:val="nil"/>
            </w:tcBorders>
          </w:tcPr>
          <w:p w:rsidR="00F911C0" w:rsidRDefault="00F911C0" w:rsidP="00B43677">
            <w:pPr>
              <w:pStyle w:val="NoSpacing"/>
            </w:pPr>
            <w:r>
              <w:t xml:space="preserve">Degree Scheme </w:t>
            </w:r>
          </w:p>
        </w:tc>
        <w:tc>
          <w:tcPr>
            <w:tcW w:w="5742" w:type="dxa"/>
            <w:tcBorders>
              <w:top w:val="nil"/>
              <w:left w:val="nil"/>
              <w:bottom w:val="nil"/>
              <w:right w:val="nil"/>
            </w:tcBorders>
          </w:tcPr>
          <w:p w:rsidR="00F911C0" w:rsidRDefault="00F911C0" w:rsidP="00B43677">
            <w:pPr>
              <w:pStyle w:val="NoSpacing"/>
            </w:pPr>
            <w:r>
              <w:t xml:space="preserve">G451 (Computer Graphics, Vision and Games </w:t>
            </w:r>
            <w:proofErr w:type="spellStart"/>
            <w:r>
              <w:t>inc.</w:t>
            </w:r>
            <w:proofErr w:type="spellEnd"/>
            <w:r>
              <w:t xml:space="preserve"> Industrial Placement) </w:t>
            </w:r>
          </w:p>
        </w:tc>
      </w:tr>
      <w:tr w:rsidR="00F911C0" w:rsidTr="00340B9E">
        <w:trPr>
          <w:trHeight w:val="259"/>
        </w:trPr>
        <w:tc>
          <w:tcPr>
            <w:tcW w:w="1791" w:type="dxa"/>
            <w:tcBorders>
              <w:top w:val="nil"/>
              <w:left w:val="nil"/>
              <w:bottom w:val="nil"/>
              <w:right w:val="nil"/>
            </w:tcBorders>
          </w:tcPr>
          <w:p w:rsidR="00F911C0" w:rsidRDefault="00F911C0" w:rsidP="00B43677">
            <w:pPr>
              <w:pStyle w:val="NoSpacing"/>
            </w:pPr>
            <w:r>
              <w:t xml:space="preserve"> </w:t>
            </w:r>
          </w:p>
        </w:tc>
        <w:tc>
          <w:tcPr>
            <w:tcW w:w="5742" w:type="dxa"/>
            <w:tcBorders>
              <w:top w:val="nil"/>
              <w:left w:val="nil"/>
              <w:bottom w:val="nil"/>
              <w:right w:val="nil"/>
            </w:tcBorders>
          </w:tcPr>
          <w:p w:rsidR="00F911C0" w:rsidRDefault="00F911C0" w:rsidP="00B43677">
            <w:pPr>
              <w:pStyle w:val="NoSpacing"/>
            </w:pPr>
            <w:r>
              <w:t xml:space="preserve"> </w:t>
            </w:r>
          </w:p>
        </w:tc>
      </w:tr>
      <w:tr w:rsidR="00F911C0" w:rsidTr="00340B9E">
        <w:trPr>
          <w:trHeight w:val="257"/>
        </w:trPr>
        <w:tc>
          <w:tcPr>
            <w:tcW w:w="1791" w:type="dxa"/>
            <w:tcBorders>
              <w:top w:val="nil"/>
              <w:left w:val="nil"/>
              <w:bottom w:val="nil"/>
              <w:right w:val="nil"/>
            </w:tcBorders>
          </w:tcPr>
          <w:p w:rsidR="00F911C0" w:rsidRDefault="00F911C0" w:rsidP="00B43677">
            <w:pPr>
              <w:pStyle w:val="NoSpacing"/>
            </w:pPr>
            <w:r>
              <w:t xml:space="preserve">Date </w:t>
            </w:r>
          </w:p>
        </w:tc>
        <w:tc>
          <w:tcPr>
            <w:tcW w:w="5742" w:type="dxa"/>
            <w:tcBorders>
              <w:top w:val="nil"/>
              <w:left w:val="nil"/>
              <w:bottom w:val="nil"/>
              <w:right w:val="nil"/>
            </w:tcBorders>
          </w:tcPr>
          <w:p w:rsidR="00F911C0" w:rsidRDefault="00F911C0" w:rsidP="00B43677">
            <w:pPr>
              <w:pStyle w:val="NoSpacing"/>
            </w:pPr>
            <w:r>
              <w:t xml:space="preserve">March 19, 2015 </w:t>
            </w:r>
          </w:p>
        </w:tc>
      </w:tr>
      <w:tr w:rsidR="00F911C0" w:rsidTr="00340B9E">
        <w:trPr>
          <w:trHeight w:val="257"/>
        </w:trPr>
        <w:tc>
          <w:tcPr>
            <w:tcW w:w="1791" w:type="dxa"/>
            <w:tcBorders>
              <w:top w:val="nil"/>
              <w:left w:val="nil"/>
              <w:bottom w:val="nil"/>
              <w:right w:val="nil"/>
            </w:tcBorders>
          </w:tcPr>
          <w:p w:rsidR="00F911C0" w:rsidRDefault="00F911C0" w:rsidP="00B43677">
            <w:pPr>
              <w:pStyle w:val="NoSpacing"/>
            </w:pPr>
            <w:r>
              <w:t xml:space="preserve">Revision </w:t>
            </w:r>
          </w:p>
        </w:tc>
        <w:tc>
          <w:tcPr>
            <w:tcW w:w="5742" w:type="dxa"/>
            <w:tcBorders>
              <w:top w:val="nil"/>
              <w:left w:val="nil"/>
              <w:bottom w:val="nil"/>
              <w:right w:val="nil"/>
            </w:tcBorders>
          </w:tcPr>
          <w:p w:rsidR="00F911C0" w:rsidRDefault="00F911C0" w:rsidP="00B43677">
            <w:pPr>
              <w:pStyle w:val="NoSpacing"/>
            </w:pPr>
            <w:r>
              <w:t xml:space="preserve">0.1 </w:t>
            </w:r>
          </w:p>
        </w:tc>
      </w:tr>
      <w:tr w:rsidR="00F911C0" w:rsidTr="00340B9E">
        <w:trPr>
          <w:trHeight w:val="240"/>
        </w:trPr>
        <w:tc>
          <w:tcPr>
            <w:tcW w:w="1791" w:type="dxa"/>
            <w:tcBorders>
              <w:top w:val="nil"/>
              <w:left w:val="nil"/>
              <w:bottom w:val="nil"/>
              <w:right w:val="nil"/>
            </w:tcBorders>
          </w:tcPr>
          <w:p w:rsidR="00F911C0" w:rsidRDefault="00F911C0" w:rsidP="00B43677">
            <w:pPr>
              <w:pStyle w:val="NoSpacing"/>
            </w:pPr>
            <w:r>
              <w:t xml:space="preserve">Status </w:t>
            </w:r>
          </w:p>
        </w:tc>
        <w:tc>
          <w:tcPr>
            <w:tcW w:w="5742" w:type="dxa"/>
            <w:tcBorders>
              <w:top w:val="nil"/>
              <w:left w:val="nil"/>
              <w:bottom w:val="nil"/>
              <w:right w:val="nil"/>
            </w:tcBorders>
          </w:tcPr>
          <w:p w:rsidR="00F911C0" w:rsidRDefault="00F911C0" w:rsidP="00B43677">
            <w:pPr>
              <w:pStyle w:val="NoSpacing"/>
            </w:pPr>
            <w:r>
              <w:t xml:space="preserve">Draft </w:t>
            </w:r>
          </w:p>
        </w:tc>
      </w:tr>
    </w:tbl>
    <w:p w:rsidR="00F911C0" w:rsidRDefault="00012E62" w:rsidP="00B43677">
      <w:pPr>
        <w:pStyle w:val="NoSpacing"/>
      </w:pPr>
      <w:r>
        <w:rPr>
          <w:noProof/>
        </w:rPr>
        <mc:AlternateContent>
          <mc:Choice Requires="wpg">
            <w:drawing>
              <wp:inline distT="0" distB="0" distL="0" distR="0">
                <wp:extent cx="5281295" cy="6350"/>
                <wp:effectExtent l="0" t="0" r="0" b="12700"/>
                <wp:docPr id="1" name="Group 3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1295" cy="6350"/>
                          <a:chOff x="0" y="0"/>
                          <a:chExt cx="5281245" cy="6096"/>
                        </a:xfrm>
                      </wpg:grpSpPr>
                      <wps:wsp>
                        <wps:cNvPr id="2" name="Shape 5194"/>
                        <wps:cNvSpPr/>
                        <wps:spPr>
                          <a:xfrm>
                            <a:off x="0" y="0"/>
                            <a:ext cx="1232002" cy="9144"/>
                          </a:xfrm>
                          <a:custGeom>
                            <a:avLst/>
                            <a:gdLst/>
                            <a:ahLst/>
                            <a:cxnLst/>
                            <a:rect l="0" t="0" r="0" b="0"/>
                            <a:pathLst>
                              <a:path w="1232002" h="9144">
                                <a:moveTo>
                                  <a:pt x="0" y="0"/>
                                </a:moveTo>
                                <a:lnTo>
                                  <a:pt x="1232002" y="0"/>
                                </a:lnTo>
                                <a:lnTo>
                                  <a:pt x="1232002" y="9144"/>
                                </a:lnTo>
                                <a:lnTo>
                                  <a:pt x="0" y="9144"/>
                                </a:lnTo>
                                <a:lnTo>
                                  <a:pt x="0" y="0"/>
                                </a:lnTo>
                              </a:path>
                            </a:pathLst>
                          </a:custGeom>
                          <a:solidFill>
                            <a:srgbClr val="000000"/>
                          </a:solidFill>
                          <a:ln w="0" cap="flat">
                            <a:noFill/>
                            <a:miter lim="127000"/>
                          </a:ln>
                          <a:effectLst/>
                        </wps:spPr>
                        <wps:bodyPr/>
                      </wps:wsp>
                      <wps:wsp>
                        <wps:cNvPr id="3" name="Shape 5195"/>
                        <wps:cNvSpPr/>
                        <wps:spPr>
                          <a:xfrm>
                            <a:off x="1222832"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4" name="Shape 5196"/>
                        <wps:cNvSpPr/>
                        <wps:spPr>
                          <a:xfrm>
                            <a:off x="1228928" y="0"/>
                            <a:ext cx="4052316" cy="9144"/>
                          </a:xfrm>
                          <a:custGeom>
                            <a:avLst/>
                            <a:gdLst/>
                            <a:ahLst/>
                            <a:cxnLst/>
                            <a:rect l="0" t="0" r="0" b="0"/>
                            <a:pathLst>
                              <a:path w="4052316" h="9144">
                                <a:moveTo>
                                  <a:pt x="0" y="0"/>
                                </a:moveTo>
                                <a:lnTo>
                                  <a:pt x="4052316" y="0"/>
                                </a:lnTo>
                                <a:lnTo>
                                  <a:pt x="4052316"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1A1D2411" id="Group 3387" o:spid="_x0000_s1026" style="width:415.85pt;height:.5pt;mso-position-horizontal-relative:char;mso-position-vertical-relative:line" coordsize="528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">
                <v:shape id="Shape 5194" o:spid="_x0000_s1027" style="position:absolute;width:12320;height:91;visibility:visible;mso-wrap-style:square;v-text-anchor:top" coordsize="12320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MR74A&#10;AADaAAAADwAAAGRycy9kb3ducmV2LnhtbESPwQrCMBBE74L/EFbwpqk9iFSjiFjwJlZBvS3N2hab&#10;TWmi1r83guBxmJk3zGLVmVo8qXWVZQWTcQSCOLe64kLB6ZiOZiCcR9ZYWyYFb3KwWvZ7C0y0ffGB&#10;npkvRICwS1BB6X2TSOnykgy6sW2Ig3ezrUEfZFtI3eIrwE0t4yiaSoMVh4USG9qUlN+zh1GQ1e54&#10;OJ13++0lT+PLxF7TqbkqNRx06zkIT53/h3/tnVYQw/dKu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XBjEe+AAAA2gAAAA8AAAAAAAAAAAAAAAAAmAIAAGRycy9kb3ducmV2&#10;LnhtbFBLBQYAAAAABAAEAPUAAACDAwAAAAA=&#10;" path="m,l1232002,r,9144l,9144,,e" fillcolor="black" stroked="f" strokeweight="0">
                  <v:stroke miterlimit="83231f" joinstyle="miter"/>
                  <v:path arrowok="t" textboxrect="0,0,1232002,9144"/>
                </v:shape>
                <v:shape id="Shape 5195" o:spid="_x0000_s1028" style="position:absolute;left:122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kWMMA&#10;AADaAAAADwAAAGRycy9kb3ducmV2LnhtbESPQWvCQBSE7wX/w/KE3pqNtrQSXUULhVAQ2ujB4zP7&#10;TILZt3F3Nem/7wqFHoeZ+YZZrAbTihs531hWMElSEMSl1Q1XCva7j6cZCB+QNbaWScEPeVgtRw8L&#10;zLTt+ZtuRahEhLDPUEEdQpdJ6cuaDPrEdsTRO1lnMETpKqkd9hFuWjlN01dpsOG4UGNH7zWV5+Jq&#10;FHSXyh0uXm/4eP36fOM0p2H7otTjeFjPQQQawn/4r51rBc9wvxJ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nkWMMAAADaAAAADwAAAAAAAAAAAAAAAACYAgAAZHJzL2Rv&#10;d25yZXYueG1sUEsFBgAAAAAEAAQA9QAAAIgDAAAAAA==&#10;" path="m,l9144,r,9144l,9144,,e" fillcolor="black" stroked="f" strokeweight="0">
                  <v:stroke miterlimit="83231f" joinstyle="miter"/>
                  <v:path arrowok="t" textboxrect="0,0,9144,9144"/>
                </v:shape>
                <v:shape id="Shape 5196" o:spid="_x0000_s1029" style="position:absolute;left:12289;width:40523;height:91;visibility:visible;mso-wrap-style:square;v-text-anchor:top" coordsize="40523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265sQA&#10;AADaAAAADwAAAGRycy9kb3ducmV2LnhtbESPQWsCMRSE70L/Q3iF3jSrFJHVKG11QRQErYjeHpvn&#10;7tLNy5JE3fbXG0HocZiZb5jJrDW1uJLzlWUF/V4Cgji3uuJCwf47645A+ICssbZMCn7Jw2z60plg&#10;qu2Nt3TdhUJECPsUFZQhNKmUPi/JoO/Zhjh6Z+sMhihdIbXDW4SbWg6SZCgNVhwXSmzoq6T8Z3cx&#10;Cuab42d9OehFtvpbDLNT37WIa6XeXtuPMYhAbfgPP9tLreAd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9uubEAAAA2gAAAA8AAAAAAAAAAAAAAAAAmAIAAGRycy9k&#10;b3ducmV2LnhtbFBLBQYAAAAABAAEAPUAAACJAwAAAAA=&#10;" path="m,l4052316,r,9144l,9144,,e" fillcolor="black" stroked="f" strokeweight="0">
                  <v:stroke miterlimit="83231f" joinstyle="miter"/>
                  <v:path arrowok="t" textboxrect="0,0,4052316,9144"/>
                </v:shape>
                <w10:anchorlock/>
              </v:group>
            </w:pict>
          </mc:Fallback>
        </mc:AlternateContent>
      </w:r>
    </w:p>
    <w:p w:rsidR="00F911C0" w:rsidRDefault="00F911C0">
      <w:pPr>
        <w:pStyle w:val="NormalWeb"/>
        <w:rPr>
          <w:rFonts w:ascii="Arial" w:hAnsi="Arial" w:cs="Arial"/>
          <w:b/>
          <w:bCs/>
          <w:i/>
          <w:iCs/>
          <w:color w:val="001A74"/>
          <w:sz w:val="36"/>
          <w:szCs w:val="36"/>
        </w:rPr>
      </w:pPr>
    </w:p>
    <w:p w:rsidR="00B2789F" w:rsidRDefault="00F911C0">
      <w:pPr>
        <w:pStyle w:val="NormalWeb"/>
      </w:pPr>
      <w:r>
        <w:rPr>
          <w:rFonts w:ascii="Arial" w:hAnsi="Arial" w:cs="Arial"/>
          <w:b/>
          <w:bCs/>
          <w:i/>
          <w:iCs/>
          <w:color w:val="001A74"/>
          <w:sz w:val="36"/>
          <w:szCs w:val="36"/>
        </w:rPr>
        <w:br w:type="page"/>
      </w:r>
    </w:p>
    <w:p w:rsidR="00B2789F" w:rsidRDefault="001E730B" w:rsidP="00B43677">
      <w:pPr>
        <w:pStyle w:val="Heading1"/>
        <w:numPr>
          <w:ilvl w:val="0"/>
          <w:numId w:val="0"/>
        </w:numPr>
        <w:ind w:left="10"/>
      </w:pPr>
      <w:r>
        <w:rPr>
          <w:b w:val="0"/>
        </w:rPr>
        <w:lastRenderedPageBreak/>
        <w:t>Introduction</w:t>
      </w:r>
    </w:p>
    <w:p w:rsidR="00B2789F" w:rsidRDefault="001E730B">
      <w:pPr>
        <w:pStyle w:val="NormalWeb"/>
        <w:ind w:left="720"/>
      </w:pPr>
      <w:r>
        <w:t> </w:t>
      </w:r>
      <w:r w:rsidRPr="00B43677">
        <w:rPr>
          <w:rStyle w:val="Heading2Char"/>
        </w:rPr>
        <w:t>Goals and objectives</w:t>
      </w:r>
    </w:p>
    <w:p w:rsidR="00803B15" w:rsidRPr="00803B15" w:rsidRDefault="00803B15" w:rsidP="00F37E6D">
      <w:pPr>
        <w:pStyle w:val="NormalWeb"/>
        <w:ind w:left="720" w:firstLine="0"/>
        <w:rPr>
          <w:rFonts w:ascii="Arial" w:hAnsi="Arial" w:cs="Arial"/>
        </w:rPr>
      </w:pPr>
      <w:r>
        <w:rPr>
          <w:rFonts w:ascii="Arial" w:hAnsi="Arial" w:cs="Arial"/>
        </w:rPr>
        <w:t xml:space="preserve">The goal of this document is to inform about the test process </w:t>
      </w:r>
      <w:r w:rsidR="00F37E6D">
        <w:rPr>
          <w:rFonts w:ascii="Arial" w:hAnsi="Arial" w:cs="Arial"/>
        </w:rPr>
        <w:t>that will surround</w:t>
      </w:r>
      <w:r>
        <w:rPr>
          <w:rFonts w:ascii="Arial" w:hAnsi="Arial" w:cs="Arial"/>
        </w:rPr>
        <w:t xml:space="preserve"> my system </w:t>
      </w:r>
      <w:r w:rsidR="00F37E6D">
        <w:rPr>
          <w:rFonts w:ascii="Arial" w:hAnsi="Arial" w:cs="Arial"/>
        </w:rPr>
        <w:t>for modelling invisibility. The current state of the system will be discussed as well as the design discussed in the design specification. The tests will take these into account. The objectives of the test process are to create a robust system as well as validating the success of the research project against the theory discussed in the outline project specification and design specification.</w:t>
      </w:r>
    </w:p>
    <w:p w:rsidR="00B2789F" w:rsidRPr="002A29B5" w:rsidRDefault="001E730B" w:rsidP="002A29B5">
      <w:pPr>
        <w:pStyle w:val="Heading2"/>
      </w:pPr>
      <w:r>
        <w:t> Statement of scope</w:t>
      </w:r>
    </w:p>
    <w:p w:rsidR="00CC0AC8" w:rsidRDefault="00CC0AC8">
      <w:pPr>
        <w:pStyle w:val="NormalWeb"/>
        <w:ind w:left="720"/>
      </w:pPr>
      <w:r>
        <w:rPr>
          <w:rFonts w:ascii="Arial" w:hAnsi="Arial" w:cs="Arial"/>
        </w:rPr>
        <w:t xml:space="preserve">The scope of the testing will include the overall system, the models, the UI of the webpages. The scope of the validation will </w:t>
      </w:r>
      <w:r w:rsidR="002A29B5">
        <w:rPr>
          <w:rFonts w:ascii="Arial" w:hAnsi="Arial" w:cs="Arial"/>
        </w:rPr>
        <w:t xml:space="preserve">include the models only. Any behaviour that is specific to the theories and the models will not be tested, it will only be validated through experiments. </w:t>
      </w:r>
    </w:p>
    <w:p w:rsidR="00B2789F" w:rsidRDefault="001E730B" w:rsidP="00B43677">
      <w:pPr>
        <w:pStyle w:val="Heading2"/>
      </w:pPr>
      <w:r>
        <w:t> Major constraints</w:t>
      </w:r>
    </w:p>
    <w:p w:rsidR="00892DDE" w:rsidRDefault="002A29B5" w:rsidP="00892DDE">
      <w:pPr>
        <w:pStyle w:val="NormalWeb"/>
        <w:ind w:left="720"/>
        <w:rPr>
          <w:rFonts w:ascii="Arial" w:hAnsi="Arial" w:cs="Arial"/>
        </w:rPr>
      </w:pPr>
      <w:r>
        <w:rPr>
          <w:rFonts w:ascii="Arial" w:hAnsi="Arial" w:cs="Arial"/>
        </w:rPr>
        <w:t>Due to the highly graphical nature of the project, there will be minimum unit testing and very little automated testing, if any at all.</w:t>
      </w:r>
    </w:p>
    <w:p w:rsidR="00B2789F" w:rsidRPr="00892DDE" w:rsidRDefault="001E730B" w:rsidP="00892DDE">
      <w:pPr>
        <w:pStyle w:val="NormalWeb"/>
        <w:ind w:left="720"/>
        <w:rPr>
          <w:rFonts w:ascii="Arial" w:hAnsi="Arial" w:cs="Arial"/>
        </w:rPr>
      </w:pPr>
      <w:r>
        <w:t> </w:t>
      </w:r>
    </w:p>
    <w:p w:rsidR="00B2789F" w:rsidRDefault="001E730B" w:rsidP="00860565">
      <w:pPr>
        <w:pStyle w:val="Heading1"/>
        <w:numPr>
          <w:ilvl w:val="0"/>
          <w:numId w:val="0"/>
        </w:numPr>
        <w:ind w:left="10"/>
        <w:rPr>
          <w:b w:val="0"/>
        </w:rPr>
      </w:pPr>
      <w:r w:rsidRPr="00C16D2E">
        <w:rPr>
          <w:b w:val="0"/>
        </w:rPr>
        <w:t>Test Plan</w:t>
      </w:r>
    </w:p>
    <w:p w:rsidR="00860565" w:rsidRPr="00860565" w:rsidRDefault="00860565" w:rsidP="00860565"/>
    <w:p w:rsidR="00B2789F" w:rsidRDefault="001E730B" w:rsidP="00C16D2E">
      <w:pPr>
        <w:pStyle w:val="Heading2"/>
      </w:pPr>
      <w:r>
        <w:t>Software to be tested</w:t>
      </w:r>
    </w:p>
    <w:p w:rsidR="00860565" w:rsidRDefault="001E730B">
      <w:pPr>
        <w:pStyle w:val="NormalWeb"/>
        <w:ind w:left="720"/>
        <w:rPr>
          <w:rFonts w:ascii="Arial" w:hAnsi="Arial" w:cs="Arial"/>
        </w:rPr>
      </w:pPr>
      <w:r>
        <w:rPr>
          <w:rFonts w:ascii="Arial" w:hAnsi="Arial" w:cs="Arial"/>
        </w:rPr>
        <w:t>The software to be tested is identified by name. Exclusions are noted explicitly</w:t>
      </w:r>
    </w:p>
    <w:p w:rsidR="00580AA4" w:rsidRPr="00860565" w:rsidRDefault="00860565" w:rsidP="00580AA4">
      <w:pPr>
        <w:pStyle w:val="NormalWeb"/>
        <w:ind w:left="720"/>
        <w:rPr>
          <w:rFonts w:ascii="Arial" w:hAnsi="Arial" w:cs="Arial"/>
        </w:rPr>
      </w:pPr>
      <w:r>
        <w:rPr>
          <w:rFonts w:ascii="Arial" w:hAnsi="Arial" w:cs="Arial"/>
        </w:rPr>
        <w:t xml:space="preserve">Two websites will be tested. One can be found at the site: </w:t>
      </w:r>
      <w:hyperlink r:id="rId5" w:history="1">
        <w:r w:rsidRPr="00A3700A">
          <w:rPr>
            <w:rStyle w:val="Hyperlink"/>
            <w:rFonts w:ascii="Arial" w:hAnsi="Arial" w:cs="Arial"/>
          </w:rPr>
          <w:t>http://krf12.github.io</w:t>
        </w:r>
      </w:hyperlink>
      <w:r>
        <w:rPr>
          <w:rFonts w:ascii="Arial" w:hAnsi="Arial" w:cs="Arial"/>
        </w:rPr>
        <w:t xml:space="preserve"> which is the project diary. The other can be found at the site: </w:t>
      </w:r>
      <w:hyperlink r:id="rId6" w:history="1">
        <w:r w:rsidRPr="00A3700A">
          <w:rPr>
            <w:rStyle w:val="Hyperlink"/>
            <w:rFonts w:ascii="Arial" w:hAnsi="Arial" w:cs="Arial"/>
          </w:rPr>
          <w:t>http://krf12.github.io/RenderingInvisibility</w:t>
        </w:r>
      </w:hyperlink>
      <w:r>
        <w:rPr>
          <w:rFonts w:ascii="Arial" w:hAnsi="Arial" w:cs="Arial"/>
        </w:rPr>
        <w:t xml:space="preserve"> </w:t>
      </w:r>
    </w:p>
    <w:p w:rsidR="00B2789F" w:rsidRDefault="001E730B" w:rsidP="00C16D2E">
      <w:pPr>
        <w:pStyle w:val="Heading2"/>
      </w:pPr>
      <w:r>
        <w:t>Testing strategy</w:t>
      </w:r>
    </w:p>
    <w:p w:rsidR="00B2789F" w:rsidRDefault="001E730B" w:rsidP="00C16D2E">
      <w:pPr>
        <w:pStyle w:val="Heading3"/>
        <w:ind w:left="720" w:firstLine="710"/>
      </w:pPr>
      <w:r>
        <w:t>Unit testing</w:t>
      </w:r>
    </w:p>
    <w:p w:rsidR="00B2789F" w:rsidRDefault="00EF46F0" w:rsidP="00EF46F0">
      <w:pPr>
        <w:pStyle w:val="Heading4"/>
      </w:pPr>
      <w:r>
        <w:tab/>
      </w:r>
      <w:r>
        <w:tab/>
      </w:r>
      <w:r>
        <w:tab/>
      </w:r>
      <w:r>
        <w:tab/>
        <w:t>Components to be tested</w:t>
      </w:r>
    </w:p>
    <w:p w:rsidR="00EF46F0" w:rsidRDefault="00EF46F0" w:rsidP="00EF46F0">
      <w:r>
        <w:tab/>
      </w:r>
      <w:r>
        <w:tab/>
      </w:r>
      <w:r>
        <w:tab/>
      </w:r>
      <w:r>
        <w:tab/>
      </w:r>
      <w:r>
        <w:tab/>
        <w:t>Singular JavaScript files such as index.js</w:t>
      </w:r>
    </w:p>
    <w:p w:rsidR="00EF46F0" w:rsidRDefault="00EF46F0" w:rsidP="00EF46F0"/>
    <w:p w:rsidR="00EF46F0" w:rsidRDefault="00EF46F0" w:rsidP="00EF46F0">
      <w:pPr>
        <w:pStyle w:val="Heading4"/>
      </w:pPr>
      <w:r>
        <w:tab/>
      </w:r>
      <w:r>
        <w:tab/>
      </w:r>
      <w:r>
        <w:tab/>
      </w:r>
      <w:r>
        <w:tab/>
        <w:t>Tests required</w:t>
      </w:r>
    </w:p>
    <w:p w:rsidR="00EF46F0" w:rsidRDefault="00EF46F0" w:rsidP="00EF46F0">
      <w:pPr>
        <w:ind w:left="2160" w:firstLine="720"/>
      </w:pPr>
      <w:r>
        <w:t xml:space="preserve">JavaScript files needs to compile (?) correctly and complete the functions required by the system. This will include drawing spheres correctly, loading </w:t>
      </w:r>
      <w:proofErr w:type="spellStart"/>
      <w:r>
        <w:t>shaders</w:t>
      </w:r>
      <w:proofErr w:type="spellEnd"/>
      <w:r>
        <w:t xml:space="preserve"> in correctly, </w:t>
      </w:r>
      <w:proofErr w:type="spellStart"/>
      <w:r>
        <w:t>shaders</w:t>
      </w:r>
      <w:proofErr w:type="spellEnd"/>
      <w:r>
        <w:t xml:space="preserve"> producing </w:t>
      </w:r>
      <w:r>
        <w:lastRenderedPageBreak/>
        <w:t xml:space="preserve">expected effects etc. As there is some overlap between models and </w:t>
      </w:r>
      <w:proofErr w:type="spellStart"/>
      <w:r>
        <w:t>shaders</w:t>
      </w:r>
      <w:proofErr w:type="spellEnd"/>
      <w:r>
        <w:t>, I am expecting to only test any unique functions and also test one file as a basis for the rest. If this file’s functions work correctly, I will assume that any other models similar to it will work as well.</w:t>
      </w:r>
    </w:p>
    <w:p w:rsidR="00EF46F0" w:rsidRDefault="00EF46F0" w:rsidP="00EF46F0">
      <w:pPr>
        <w:ind w:left="0" w:firstLine="0"/>
      </w:pPr>
    </w:p>
    <w:p w:rsidR="00EF46F0" w:rsidRDefault="00EF46F0" w:rsidP="00EF46F0">
      <w:pPr>
        <w:pStyle w:val="Heading4"/>
      </w:pPr>
      <w:r>
        <w:tab/>
      </w:r>
      <w:r>
        <w:tab/>
      </w:r>
      <w:r>
        <w:tab/>
      </w:r>
      <w:r>
        <w:tab/>
        <w:t>Expected results</w:t>
      </w:r>
    </w:p>
    <w:p w:rsidR="00EF46F0" w:rsidRPr="00EF46F0" w:rsidRDefault="00EF46F0" w:rsidP="00EF46F0">
      <w:pPr>
        <w:ind w:left="2160" w:firstLine="720"/>
      </w:pPr>
      <w:r>
        <w:t xml:space="preserve">Each file will produce the expected results, based on the validation testing as well as any effects and methods I have entered into the files that are unique to that file. </w:t>
      </w:r>
    </w:p>
    <w:p w:rsidR="00B2789F" w:rsidRDefault="00EF46F0" w:rsidP="00C16D2E">
      <w:pPr>
        <w:pStyle w:val="Heading3"/>
        <w:ind w:left="720" w:firstLine="710"/>
      </w:pPr>
      <w:r>
        <w:t>System</w:t>
      </w:r>
      <w:r w:rsidR="001E730B">
        <w:t xml:space="preserve"> testing</w:t>
      </w:r>
    </w:p>
    <w:p w:rsidR="00EF46F0" w:rsidRDefault="00EF46F0" w:rsidP="00EF46F0">
      <w:pPr>
        <w:pStyle w:val="Heading4"/>
      </w:pPr>
      <w:r>
        <w:tab/>
      </w:r>
      <w:r>
        <w:tab/>
      </w:r>
      <w:r>
        <w:tab/>
      </w:r>
      <w:r>
        <w:tab/>
        <w:t>Components to be tested</w:t>
      </w:r>
    </w:p>
    <w:p w:rsidR="00EF46F0" w:rsidRDefault="00EF46F0" w:rsidP="00EF46F0">
      <w:pPr>
        <w:pStyle w:val="Heading4"/>
      </w:pPr>
      <w:r>
        <w:tab/>
      </w:r>
      <w:r>
        <w:tab/>
      </w:r>
      <w:r>
        <w:tab/>
      </w:r>
      <w:r>
        <w:tab/>
        <w:t>Tests required</w:t>
      </w:r>
    </w:p>
    <w:p w:rsidR="00EF46F0" w:rsidRPr="00EF46F0" w:rsidRDefault="00EF46F0" w:rsidP="00EF46F0">
      <w:pPr>
        <w:pStyle w:val="Heading4"/>
      </w:pPr>
      <w:r>
        <w:tab/>
      </w:r>
      <w:r>
        <w:tab/>
      </w:r>
      <w:r>
        <w:tab/>
      </w:r>
      <w:r>
        <w:tab/>
        <w:t>Expected results</w:t>
      </w:r>
    </w:p>
    <w:p w:rsidR="00EF46F0" w:rsidRPr="00EF46F0" w:rsidRDefault="00EF46F0" w:rsidP="00EF46F0"/>
    <w:p w:rsidR="00B2789F" w:rsidRDefault="001E730B" w:rsidP="00C16D2E">
      <w:pPr>
        <w:pStyle w:val="Heading3"/>
        <w:ind w:left="720" w:firstLine="710"/>
      </w:pPr>
      <w:r>
        <w:t>Validation testing</w:t>
      </w:r>
    </w:p>
    <w:p w:rsidR="00B25187" w:rsidRDefault="00B25187" w:rsidP="00B25187">
      <w:pPr>
        <w:pStyle w:val="Heading4"/>
      </w:pPr>
      <w:r>
        <w:tab/>
      </w:r>
      <w:r>
        <w:tab/>
      </w:r>
      <w:r>
        <w:tab/>
      </w:r>
      <w:r>
        <w:tab/>
        <w:t>Components to be tested</w:t>
      </w:r>
    </w:p>
    <w:p w:rsidR="00B25187" w:rsidRDefault="00B25187" w:rsidP="00B25187">
      <w:pPr>
        <w:pStyle w:val="Heading4"/>
      </w:pPr>
      <w:r>
        <w:tab/>
      </w:r>
      <w:r>
        <w:tab/>
      </w:r>
      <w:r>
        <w:tab/>
      </w:r>
      <w:r>
        <w:tab/>
        <w:t>Tests required</w:t>
      </w:r>
    </w:p>
    <w:p w:rsidR="00B25187" w:rsidRPr="00B25187" w:rsidRDefault="00B25187" w:rsidP="00B25187">
      <w:pPr>
        <w:pStyle w:val="Heading4"/>
      </w:pPr>
      <w:r>
        <w:tab/>
      </w:r>
      <w:r>
        <w:tab/>
      </w:r>
      <w:r>
        <w:tab/>
      </w:r>
      <w:r>
        <w:tab/>
        <w:t>Expected results</w:t>
      </w:r>
    </w:p>
    <w:p w:rsidR="00B2789F" w:rsidRDefault="001E730B" w:rsidP="00C16D2E">
      <w:pPr>
        <w:pStyle w:val="Heading2"/>
      </w:pPr>
      <w:r>
        <w:t>2.5 Test record keeping</w:t>
      </w:r>
    </w:p>
    <w:p w:rsidR="00B2789F" w:rsidRDefault="001E730B">
      <w:pPr>
        <w:pStyle w:val="NormalWeb"/>
        <w:ind w:left="720"/>
      </w:pPr>
      <w:r>
        <w:rPr>
          <w:rFonts w:ascii="Arial" w:hAnsi="Arial" w:cs="Arial"/>
        </w:rPr>
        <w:t>Mechanisms for storing and evaluating test results are specified.</w:t>
      </w:r>
    </w:p>
    <w:p w:rsidR="00B2789F" w:rsidRDefault="001E730B" w:rsidP="00C16D2E">
      <w:pPr>
        <w:pStyle w:val="Heading2"/>
      </w:pPr>
      <w:r>
        <w:t>2.6 Test metrics</w:t>
      </w:r>
    </w:p>
    <w:p w:rsidR="00B2789F" w:rsidRDefault="001E730B">
      <w:pPr>
        <w:pStyle w:val="NormalWeb"/>
        <w:ind w:left="720"/>
      </w:pPr>
      <w:r>
        <w:rPr>
          <w:rFonts w:ascii="Arial" w:hAnsi="Arial" w:cs="Arial"/>
        </w:rPr>
        <w:t>A description of all test metrics to be used during the testing activity is noted here.</w:t>
      </w:r>
    </w:p>
    <w:p w:rsidR="00B2789F" w:rsidRDefault="001E730B" w:rsidP="00C16D2E">
      <w:pPr>
        <w:pStyle w:val="Heading2"/>
      </w:pPr>
      <w:r>
        <w:t>2.7 Testing tools and environment</w:t>
      </w:r>
    </w:p>
    <w:p w:rsidR="00B2789F" w:rsidRDefault="001E730B" w:rsidP="000479E5">
      <w:pPr>
        <w:pStyle w:val="NormalWeb"/>
        <w:ind w:left="720"/>
      </w:pPr>
      <w:r>
        <w:rPr>
          <w:rFonts w:ascii="Arial" w:hAnsi="Arial" w:cs="Arial"/>
        </w:rPr>
        <w:t xml:space="preserve">A description of the test environment, including tools, simulators, specialized hardware, </w:t>
      </w:r>
      <w:proofErr w:type="gramStart"/>
      <w:r>
        <w:rPr>
          <w:rFonts w:ascii="Arial" w:hAnsi="Arial" w:cs="Arial"/>
        </w:rPr>
        <w:t>test</w:t>
      </w:r>
      <w:proofErr w:type="gramEnd"/>
      <w:r>
        <w:rPr>
          <w:rFonts w:ascii="Arial" w:hAnsi="Arial" w:cs="Arial"/>
        </w:rPr>
        <w:t xml:space="preserve"> files, and other resources is presented here.</w:t>
      </w:r>
      <w:r>
        <w:t> </w:t>
      </w:r>
    </w:p>
    <w:p w:rsidR="00B2789F" w:rsidRPr="00C16D2E" w:rsidRDefault="001E730B" w:rsidP="00C16D2E">
      <w:pPr>
        <w:pStyle w:val="Heading1"/>
        <w:numPr>
          <w:ilvl w:val="0"/>
          <w:numId w:val="0"/>
        </w:numPr>
        <w:ind w:left="10"/>
        <w:rPr>
          <w:b w:val="0"/>
        </w:rPr>
      </w:pPr>
      <w:r w:rsidRPr="00C16D2E">
        <w:rPr>
          <w:b w:val="0"/>
        </w:rPr>
        <w:t>Test Procedure</w:t>
      </w:r>
    </w:p>
    <w:p w:rsidR="00B2789F" w:rsidRDefault="001E730B">
      <w:pPr>
        <w:pStyle w:val="NormalWeb"/>
      </w:pPr>
      <w:r>
        <w:rPr>
          <w:rFonts w:ascii="Arial" w:hAnsi="Arial" w:cs="Arial"/>
        </w:rPr>
        <w:t>This section describes as detailed test procedure including test tactics and test cases for the software.</w:t>
      </w:r>
    </w:p>
    <w:p w:rsidR="00B2789F" w:rsidRDefault="001E730B" w:rsidP="00C16D2E">
      <w:pPr>
        <w:pStyle w:val="Heading2"/>
      </w:pPr>
      <w:r>
        <w:t> 3.1 Software (</w:t>
      </w:r>
      <w:proofErr w:type="spellStart"/>
      <w:r>
        <w:t>SCIís</w:t>
      </w:r>
      <w:proofErr w:type="spellEnd"/>
      <w:r>
        <w:t>) to be tested</w:t>
      </w:r>
    </w:p>
    <w:p w:rsidR="00B2789F" w:rsidRDefault="001E730B">
      <w:pPr>
        <w:pStyle w:val="NormalWeb"/>
        <w:ind w:left="720"/>
      </w:pPr>
      <w:r>
        <w:rPr>
          <w:rFonts w:ascii="Arial" w:hAnsi="Arial" w:cs="Arial"/>
        </w:rPr>
        <w:t>The software to be tested is identified by name. Exclusions are noted explicitly.</w:t>
      </w:r>
    </w:p>
    <w:p w:rsidR="00B2789F" w:rsidRDefault="001E730B" w:rsidP="00C16D2E">
      <w:pPr>
        <w:pStyle w:val="Heading2"/>
      </w:pPr>
      <w:r>
        <w:lastRenderedPageBreak/>
        <w:t> 3.2 Testing procedure</w:t>
      </w:r>
    </w:p>
    <w:p w:rsidR="00B2789F" w:rsidRDefault="001E730B">
      <w:pPr>
        <w:pStyle w:val="NormalWeb"/>
        <w:ind w:left="720"/>
      </w:pPr>
      <w:r>
        <w:rPr>
          <w:rFonts w:ascii="Arial" w:hAnsi="Arial" w:cs="Arial"/>
        </w:rPr>
        <w:t>The overall procedure for software testing is described.</w:t>
      </w:r>
    </w:p>
    <w:p w:rsidR="00B2789F" w:rsidRDefault="001E730B" w:rsidP="00C16D2E">
      <w:pPr>
        <w:pStyle w:val="Heading3"/>
      </w:pPr>
      <w:r>
        <w:t> </w:t>
      </w:r>
      <w:r w:rsidR="00C16D2E">
        <w:tab/>
      </w:r>
      <w:r w:rsidR="00C16D2E">
        <w:tab/>
      </w:r>
      <w:r>
        <w:t>Unit test cases</w:t>
      </w:r>
    </w:p>
    <w:p w:rsidR="00C16D2E" w:rsidRPr="00C16D2E" w:rsidRDefault="001E730B" w:rsidP="00C16D2E">
      <w:pPr>
        <w:pStyle w:val="NormalWeb"/>
        <w:ind w:left="1440"/>
      </w:pPr>
      <w:r>
        <w:rPr>
          <w:rFonts w:ascii="Arial" w:hAnsi="Arial" w:cs="Arial"/>
        </w:rPr>
        <w:t xml:space="preserve">The procedure for unit testing is described for each software component (that will be unit tested) is presented. This section is repeated for all components </w:t>
      </w:r>
      <w:proofErr w:type="spellStart"/>
      <w:r>
        <w:rPr>
          <w:rFonts w:ascii="Arial" w:hAnsi="Arial" w:cs="Arial"/>
        </w:rPr>
        <w:t>i</w:t>
      </w:r>
      <w:proofErr w:type="spellEnd"/>
      <w:r>
        <w:rPr>
          <w:rFonts w:ascii="Arial" w:hAnsi="Arial" w:cs="Arial"/>
        </w:rPr>
        <w:t>.</w:t>
      </w:r>
    </w:p>
    <w:p w:rsidR="00B2789F" w:rsidRDefault="001E730B" w:rsidP="00C16D2E">
      <w:pPr>
        <w:pStyle w:val="Heading3"/>
        <w:ind w:left="730" w:firstLine="710"/>
      </w:pPr>
      <w:r>
        <w:t> Integration testing</w:t>
      </w:r>
    </w:p>
    <w:p w:rsidR="00C16D2E" w:rsidRPr="00C16D2E" w:rsidRDefault="001E730B" w:rsidP="00C16D2E">
      <w:pPr>
        <w:pStyle w:val="NormalWeb"/>
        <w:ind w:left="2160"/>
      </w:pPr>
      <w:r>
        <w:rPr>
          <w:rFonts w:ascii="Arial" w:hAnsi="Arial" w:cs="Arial"/>
        </w:rPr>
        <w:t>The integration testing procedure is specified.</w:t>
      </w:r>
    </w:p>
    <w:p w:rsidR="00B2789F" w:rsidRDefault="001E730B" w:rsidP="00C16D2E">
      <w:pPr>
        <w:pStyle w:val="Heading3"/>
      </w:pPr>
      <w:r>
        <w:t> </w:t>
      </w:r>
      <w:r w:rsidR="00C16D2E">
        <w:tab/>
      </w:r>
      <w:r w:rsidR="00C16D2E">
        <w:tab/>
      </w:r>
      <w:r>
        <w:t>Validation testing</w:t>
      </w:r>
    </w:p>
    <w:p w:rsidR="00B2789F" w:rsidRDefault="001E730B">
      <w:pPr>
        <w:pStyle w:val="NormalWeb"/>
        <w:ind w:left="2160"/>
      </w:pPr>
      <w:r>
        <w:rPr>
          <w:rFonts w:ascii="Arial" w:hAnsi="Arial" w:cs="Arial"/>
        </w:rPr>
        <w:t>The validation testing procedure is specified.</w:t>
      </w:r>
    </w:p>
    <w:p w:rsidR="00B2789F" w:rsidRDefault="001E730B" w:rsidP="00C16D2E">
      <w:pPr>
        <w:pStyle w:val="Heading3"/>
      </w:pPr>
      <w:r>
        <w:t> </w:t>
      </w:r>
      <w:r w:rsidR="00C16D2E">
        <w:tab/>
      </w:r>
      <w:r w:rsidR="00C16D2E">
        <w:tab/>
      </w:r>
      <w:r>
        <w:t>High-order testing (a.k.a. System Testing)</w:t>
      </w:r>
    </w:p>
    <w:p w:rsidR="00B2789F" w:rsidRDefault="001E730B">
      <w:pPr>
        <w:pStyle w:val="NormalWeb"/>
        <w:ind w:left="1440"/>
      </w:pPr>
      <w:r>
        <w:rPr>
          <w:rFonts w:ascii="Arial" w:hAnsi="Arial" w:cs="Arial"/>
        </w:rPr>
        <w:t>The high-order testing procedure is specified. For each of the high order tests specified below, the test procedure, test cases, purpose, specialized requirements and pass/fail criteria are specified. It should be noted that not all high-order test methods noted in Sections 3.2.4.n will be conducted for every project.</w:t>
      </w:r>
    </w:p>
    <w:p w:rsidR="00B2789F" w:rsidRDefault="001E730B" w:rsidP="00C16D2E">
      <w:pPr>
        <w:pStyle w:val="Heading2"/>
      </w:pPr>
      <w:bookmarkStart w:id="0" w:name="_GoBack"/>
      <w:bookmarkEnd w:id="0"/>
      <w:r>
        <w:t>3.5 Test record keeping and test log</w:t>
      </w:r>
    </w:p>
    <w:p w:rsidR="00B2789F" w:rsidRDefault="001E730B">
      <w:pPr>
        <w:pStyle w:val="NormalWeb"/>
        <w:ind w:left="720"/>
      </w:pPr>
      <w:r>
        <w:rPr>
          <w:rFonts w:ascii="Arial" w:hAnsi="Arial" w:cs="Arial"/>
        </w:rPr>
        <w:t>Mechanisms for storing and evaluating test results are specified. The test log is used to maintain a chronological record of all tests and their results.</w:t>
      </w:r>
    </w:p>
    <w:p w:rsidR="001E730B" w:rsidRDefault="001E730B"/>
    <w:sectPr w:rsidR="001E73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7B861ED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5355277"/>
    <w:multiLevelType w:val="hybridMultilevel"/>
    <w:tmpl w:val="03C4EDF4"/>
    <w:lvl w:ilvl="0" w:tplc="AF9EE580">
      <w:start w:val="1"/>
      <w:numFmt w:val="decimal"/>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FDB261B8">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457C104A">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50621F0A">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3AB0F5BE">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10F85B24">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06F06CEE">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4A7CD5FC">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B44E8938">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C0"/>
    <w:rsid w:val="00012E62"/>
    <w:rsid w:val="000479E5"/>
    <w:rsid w:val="001E730B"/>
    <w:rsid w:val="002A29B5"/>
    <w:rsid w:val="00346116"/>
    <w:rsid w:val="00580AA4"/>
    <w:rsid w:val="00803B15"/>
    <w:rsid w:val="00860565"/>
    <w:rsid w:val="00892DDE"/>
    <w:rsid w:val="008A7922"/>
    <w:rsid w:val="00B25187"/>
    <w:rsid w:val="00B2789F"/>
    <w:rsid w:val="00B43677"/>
    <w:rsid w:val="00C16D2E"/>
    <w:rsid w:val="00CC0AC8"/>
    <w:rsid w:val="00EF46F0"/>
    <w:rsid w:val="00F37E6D"/>
    <w:rsid w:val="00F911C0"/>
    <w:rsid w:val="00FB6F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E08877-C48D-4E39-AD1C-EDB4BB57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677"/>
    <w:pPr>
      <w:spacing w:after="15" w:line="248" w:lineRule="auto"/>
      <w:ind w:left="10" w:hanging="10"/>
    </w:pPr>
    <w:rPr>
      <w:rFonts w:ascii="Cambria" w:eastAsia="Cambria" w:hAnsi="Cambria" w:cs="Cambria"/>
      <w:color w:val="000000"/>
    </w:rPr>
  </w:style>
  <w:style w:type="paragraph" w:styleId="Heading1">
    <w:name w:val="heading 1"/>
    <w:next w:val="Normal"/>
    <w:link w:val="Heading1Char"/>
    <w:unhideWhenUsed/>
    <w:qFormat/>
    <w:rsid w:val="00B43677"/>
    <w:pPr>
      <w:keepNext/>
      <w:keepLines/>
      <w:numPr>
        <w:numId w:val="3"/>
      </w:numPr>
      <w:spacing w:after="0"/>
      <w:ind w:left="10" w:hanging="10"/>
      <w:outlineLvl w:val="0"/>
    </w:pPr>
    <w:rPr>
      <w:rFonts w:ascii="Calibri" w:eastAsia="Calibri" w:hAnsi="Calibri" w:cs="Calibri"/>
      <w:b/>
      <w:color w:val="000000"/>
      <w:sz w:val="32"/>
    </w:rPr>
  </w:style>
  <w:style w:type="paragraph" w:styleId="Heading2">
    <w:name w:val="heading 2"/>
    <w:next w:val="Normal"/>
    <w:link w:val="Heading2Char"/>
    <w:unhideWhenUsed/>
    <w:qFormat/>
    <w:rsid w:val="00B43677"/>
    <w:pPr>
      <w:keepNext/>
      <w:keepLines/>
      <w:spacing w:after="0"/>
      <w:ind w:left="692" w:hanging="10"/>
      <w:outlineLvl w:val="1"/>
    </w:pPr>
    <w:rPr>
      <w:rFonts w:ascii="Calibri" w:eastAsia="Calibri" w:hAnsi="Calibri" w:cs="Calibri"/>
      <w:color w:val="365F91"/>
      <w:sz w:val="26"/>
    </w:rPr>
  </w:style>
  <w:style w:type="paragraph" w:styleId="Heading3">
    <w:name w:val="heading 3"/>
    <w:basedOn w:val="Normal"/>
    <w:next w:val="Normal"/>
    <w:link w:val="Heading3Char"/>
    <w:uiPriority w:val="9"/>
    <w:unhideWhenUsed/>
    <w:qFormat/>
    <w:rsid w:val="00B4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367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367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367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367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367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367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table" w:customStyle="1" w:styleId="TableGrid">
    <w:name w:val="TableGrid"/>
    <w:rsid w:val="00F911C0"/>
    <w:rPr>
      <w:rFonts w:ascii="Calibri" w:eastAsia="ＭＳ 明朝" w:hAnsi="Calibri" w:cs="Times New Roman"/>
    </w:rPr>
    <w:tblPr>
      <w:tblCellMar>
        <w:top w:w="0" w:type="dxa"/>
        <w:left w:w="0" w:type="dxa"/>
        <w:bottom w:w="0" w:type="dxa"/>
        <w:right w:w="0" w:type="dxa"/>
      </w:tblCellMar>
    </w:tblPr>
  </w:style>
  <w:style w:type="character" w:customStyle="1" w:styleId="Heading1Char">
    <w:name w:val="Heading 1 Char"/>
    <w:link w:val="Heading1"/>
    <w:rsid w:val="00B43677"/>
    <w:rPr>
      <w:rFonts w:ascii="Calibri" w:eastAsia="Calibri" w:hAnsi="Calibri" w:cs="Calibri"/>
      <w:b/>
      <w:color w:val="000000"/>
      <w:sz w:val="32"/>
    </w:rPr>
  </w:style>
  <w:style w:type="character" w:customStyle="1" w:styleId="Heading2Char">
    <w:name w:val="Heading 2 Char"/>
    <w:link w:val="Heading2"/>
    <w:rsid w:val="00B43677"/>
    <w:rPr>
      <w:rFonts w:ascii="Calibri" w:eastAsia="Calibri" w:hAnsi="Calibri" w:cs="Calibri"/>
      <w:color w:val="365F91"/>
      <w:sz w:val="26"/>
    </w:rPr>
  </w:style>
  <w:style w:type="character" w:customStyle="1" w:styleId="Heading3Char">
    <w:name w:val="Heading 3 Char"/>
    <w:basedOn w:val="DefaultParagraphFont"/>
    <w:link w:val="Heading3"/>
    <w:uiPriority w:val="9"/>
    <w:rsid w:val="00B436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367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367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367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367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36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367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B436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4367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43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677"/>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43677"/>
    <w:rPr>
      <w:color w:val="5A5A5A" w:themeColor="text1" w:themeTint="A5"/>
      <w:spacing w:val="15"/>
    </w:rPr>
  </w:style>
  <w:style w:type="character" w:styleId="Strong">
    <w:name w:val="Strong"/>
    <w:basedOn w:val="DefaultParagraphFont"/>
    <w:uiPriority w:val="22"/>
    <w:qFormat/>
    <w:rsid w:val="00B43677"/>
    <w:rPr>
      <w:b/>
      <w:bCs/>
    </w:rPr>
  </w:style>
  <w:style w:type="character" w:styleId="Emphasis">
    <w:name w:val="Emphasis"/>
    <w:basedOn w:val="DefaultParagraphFont"/>
    <w:uiPriority w:val="20"/>
    <w:qFormat/>
    <w:rsid w:val="00B43677"/>
    <w:rPr>
      <w:i/>
      <w:iCs/>
    </w:rPr>
  </w:style>
  <w:style w:type="paragraph" w:styleId="NoSpacing">
    <w:name w:val="No Spacing"/>
    <w:uiPriority w:val="1"/>
    <w:qFormat/>
    <w:rsid w:val="00B43677"/>
    <w:pPr>
      <w:spacing w:after="0" w:line="240" w:lineRule="auto"/>
      <w:ind w:left="10" w:hanging="10"/>
    </w:pPr>
    <w:rPr>
      <w:rFonts w:ascii="Cambria" w:eastAsia="Cambria" w:hAnsi="Cambria" w:cs="Cambria"/>
      <w:color w:val="000000"/>
    </w:rPr>
  </w:style>
  <w:style w:type="paragraph" w:styleId="Quote">
    <w:name w:val="Quote"/>
    <w:basedOn w:val="Normal"/>
    <w:next w:val="Normal"/>
    <w:link w:val="QuoteChar"/>
    <w:uiPriority w:val="29"/>
    <w:qFormat/>
    <w:rsid w:val="00B436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3677"/>
    <w:rPr>
      <w:rFonts w:ascii="Cambria" w:eastAsia="Cambria" w:hAnsi="Cambria" w:cs="Cambria"/>
      <w:i/>
      <w:iCs/>
      <w:color w:val="404040" w:themeColor="text1" w:themeTint="BF"/>
    </w:rPr>
  </w:style>
  <w:style w:type="paragraph" w:styleId="IntenseQuote">
    <w:name w:val="Intense Quote"/>
    <w:basedOn w:val="Normal"/>
    <w:next w:val="Normal"/>
    <w:link w:val="IntenseQuoteChar"/>
    <w:uiPriority w:val="30"/>
    <w:qFormat/>
    <w:rsid w:val="00B436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3677"/>
    <w:rPr>
      <w:rFonts w:ascii="Cambria" w:eastAsia="Cambria" w:hAnsi="Cambria" w:cs="Cambria"/>
      <w:i/>
      <w:iCs/>
      <w:color w:val="5B9BD5" w:themeColor="accent1"/>
    </w:rPr>
  </w:style>
  <w:style w:type="character" w:styleId="SubtleEmphasis">
    <w:name w:val="Subtle Emphasis"/>
    <w:basedOn w:val="DefaultParagraphFont"/>
    <w:uiPriority w:val="19"/>
    <w:qFormat/>
    <w:rsid w:val="00B43677"/>
    <w:rPr>
      <w:i/>
      <w:iCs/>
      <w:color w:val="404040" w:themeColor="text1" w:themeTint="BF"/>
    </w:rPr>
  </w:style>
  <w:style w:type="character" w:styleId="IntenseEmphasis">
    <w:name w:val="Intense Emphasis"/>
    <w:basedOn w:val="DefaultParagraphFont"/>
    <w:uiPriority w:val="21"/>
    <w:qFormat/>
    <w:rsid w:val="00B43677"/>
    <w:rPr>
      <w:i/>
      <w:iCs/>
      <w:color w:val="5B9BD5" w:themeColor="accent1"/>
    </w:rPr>
  </w:style>
  <w:style w:type="character" w:styleId="SubtleReference">
    <w:name w:val="Subtle Reference"/>
    <w:basedOn w:val="DefaultParagraphFont"/>
    <w:uiPriority w:val="31"/>
    <w:qFormat/>
    <w:rsid w:val="00B43677"/>
    <w:rPr>
      <w:smallCaps/>
      <w:color w:val="5A5A5A" w:themeColor="text1" w:themeTint="A5"/>
    </w:rPr>
  </w:style>
  <w:style w:type="character" w:styleId="IntenseReference">
    <w:name w:val="Intense Reference"/>
    <w:basedOn w:val="DefaultParagraphFont"/>
    <w:uiPriority w:val="32"/>
    <w:qFormat/>
    <w:rsid w:val="00B43677"/>
    <w:rPr>
      <w:b/>
      <w:bCs/>
      <w:smallCaps/>
      <w:color w:val="5B9BD5" w:themeColor="accent1"/>
      <w:spacing w:val="5"/>
    </w:rPr>
  </w:style>
  <w:style w:type="character" w:styleId="BookTitle">
    <w:name w:val="Book Title"/>
    <w:basedOn w:val="DefaultParagraphFont"/>
    <w:uiPriority w:val="33"/>
    <w:qFormat/>
    <w:rsid w:val="00B43677"/>
    <w:rPr>
      <w:b/>
      <w:bCs/>
      <w:i/>
      <w:iCs/>
      <w:spacing w:val="5"/>
    </w:rPr>
  </w:style>
  <w:style w:type="paragraph" w:styleId="TOCHeading">
    <w:name w:val="TOC Heading"/>
    <w:basedOn w:val="Heading1"/>
    <w:next w:val="Normal"/>
    <w:uiPriority w:val="39"/>
    <w:semiHidden/>
    <w:unhideWhenUsed/>
    <w:qFormat/>
    <w:rsid w:val="00B43677"/>
    <w:pPr>
      <w:numPr>
        <w:numId w:val="0"/>
      </w:numPr>
      <w:spacing w:before="240" w:line="248" w:lineRule="auto"/>
      <w:ind w:left="10" w:hanging="10"/>
      <w:outlineLvl w:val="9"/>
    </w:pPr>
    <w:rPr>
      <w:rFonts w:asciiTheme="majorHAnsi" w:eastAsiaTheme="majorEastAsia" w:hAnsiTheme="majorHAnsi" w:cstheme="majorBidi"/>
      <w:b w:val="0"/>
      <w:color w:val="2E74B5" w:themeColor="accent1" w:themeShade="BF"/>
      <w:szCs w:val="32"/>
    </w:rPr>
  </w:style>
  <w:style w:type="character" w:styleId="Hyperlink">
    <w:name w:val="Hyperlink"/>
    <w:basedOn w:val="DefaultParagraphFont"/>
    <w:uiPriority w:val="99"/>
    <w:unhideWhenUsed/>
    <w:rsid w:val="00860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rf12.github.io/RenderingInvisibility" TargetMode="External"/><Relationship Id="rId5" Type="http://schemas.openxmlformats.org/officeDocument/2006/relationships/hyperlink" Target="http://krf12.github.io" TargetMode="External"/><Relationship Id="rId4" Type="http://schemas.openxmlformats.org/officeDocument/2006/relationships/webSettings" Target="webSettings.xml"/></Relationships>
</file>

<file path=word/theme/theme1.xml><?xml version="1.0" encoding="utf-8"?>
<a:theme xmlns:a="http://schemas.openxmlformats.org/drawingml/2006/main" name="Project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SPECIFICATION</vt:lpstr>
    </vt:vector>
  </TitlesOfParts>
  <Company>West Virginia University</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SPECIFICATION</dc:title>
  <dc:subject/>
  <dc:creator>bojan</dc:creator>
  <cp:keywords/>
  <dc:description/>
  <cp:lastModifiedBy>Katherine Farmer</cp:lastModifiedBy>
  <cp:revision>11</cp:revision>
  <dcterms:created xsi:type="dcterms:W3CDTF">2015-03-19T13:10:00Z</dcterms:created>
  <dcterms:modified xsi:type="dcterms:W3CDTF">2015-03-19T19:02:00Z</dcterms:modified>
</cp:coreProperties>
</file>