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1C0" w:rsidRPr="00B43677" w:rsidRDefault="00F911C0" w:rsidP="00B43677">
      <w:pPr>
        <w:pStyle w:val="Title"/>
      </w:pPr>
      <w:r w:rsidRPr="00B43677">
        <w:t xml:space="preserve">Rendering Invisibility </w:t>
      </w:r>
    </w:p>
    <w:p w:rsidR="00F911C0" w:rsidRDefault="00F911C0" w:rsidP="00F911C0">
      <w:pPr>
        <w:spacing w:after="5" w:line="234" w:lineRule="auto"/>
        <w:ind w:left="0" w:right="8257" w:firstLine="0"/>
        <w:jc w:val="both"/>
      </w:pPr>
      <w:r>
        <w:t xml:space="preserve">  </w:t>
      </w:r>
    </w:p>
    <w:p w:rsidR="00F911C0" w:rsidRDefault="00F911C0" w:rsidP="00F911C0">
      <w:pPr>
        <w:spacing w:after="0" w:line="259" w:lineRule="auto"/>
        <w:ind w:left="0" w:firstLine="0"/>
      </w:pPr>
      <w:r>
        <w:t xml:space="preserve"> </w:t>
      </w:r>
    </w:p>
    <w:p w:rsidR="00F911C0" w:rsidRDefault="00012E62" w:rsidP="00B43677">
      <w:pPr>
        <w:pStyle w:val="NoSpacing"/>
      </w:pPr>
      <w:r>
        <w:rPr>
          <w:noProof/>
        </w:rPr>
        <mc:AlternateContent>
          <mc:Choice Requires="wpg">
            <w:drawing>
              <wp:inline distT="0" distB="0" distL="0" distR="0">
                <wp:extent cx="5272405" cy="6350"/>
                <wp:effectExtent l="0" t="0" r="4445" b="12700"/>
                <wp:docPr id="5" name="Group 3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2405" cy="6350"/>
                          <a:chOff x="0" y="0"/>
                          <a:chExt cx="5272100" cy="6096"/>
                        </a:xfrm>
                      </wpg:grpSpPr>
                      <wps:wsp>
                        <wps:cNvPr id="6" name="Shape 5191"/>
                        <wps:cNvSpPr/>
                        <wps:spPr>
                          <a:xfrm>
                            <a:off x="0" y="0"/>
                            <a:ext cx="1222858" cy="9144"/>
                          </a:xfrm>
                          <a:custGeom>
                            <a:avLst/>
                            <a:gdLst/>
                            <a:ahLst/>
                            <a:cxnLst/>
                            <a:rect l="0" t="0" r="0" b="0"/>
                            <a:pathLst>
                              <a:path w="1222858" h="9144">
                                <a:moveTo>
                                  <a:pt x="0" y="0"/>
                                </a:moveTo>
                                <a:lnTo>
                                  <a:pt x="1222858" y="0"/>
                                </a:lnTo>
                                <a:lnTo>
                                  <a:pt x="1222858" y="9144"/>
                                </a:lnTo>
                                <a:lnTo>
                                  <a:pt x="0" y="9144"/>
                                </a:lnTo>
                                <a:lnTo>
                                  <a:pt x="0" y="0"/>
                                </a:lnTo>
                              </a:path>
                            </a:pathLst>
                          </a:custGeom>
                          <a:solidFill>
                            <a:srgbClr val="000000"/>
                          </a:solidFill>
                          <a:ln w="0" cap="flat">
                            <a:noFill/>
                            <a:miter lim="127000"/>
                          </a:ln>
                          <a:effectLst/>
                        </wps:spPr>
                        <wps:bodyPr/>
                      </wps:wsp>
                      <wps:wsp>
                        <wps:cNvPr id="7" name="Shape 5192"/>
                        <wps:cNvSpPr/>
                        <wps:spPr>
                          <a:xfrm>
                            <a:off x="1222832" y="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8" name="Shape 5193"/>
                        <wps:cNvSpPr/>
                        <wps:spPr>
                          <a:xfrm>
                            <a:off x="1228928" y="0"/>
                            <a:ext cx="4043172" cy="9144"/>
                          </a:xfrm>
                          <a:custGeom>
                            <a:avLst/>
                            <a:gdLst/>
                            <a:ahLst/>
                            <a:cxnLst/>
                            <a:rect l="0" t="0" r="0" b="0"/>
                            <a:pathLst>
                              <a:path w="4043172" h="9144">
                                <a:moveTo>
                                  <a:pt x="0" y="0"/>
                                </a:moveTo>
                                <a:lnTo>
                                  <a:pt x="4043172" y="0"/>
                                </a:lnTo>
                                <a:lnTo>
                                  <a:pt x="4043172"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050DC959" id="Group 3386" o:spid="_x0000_s1026" style="width:415.15pt;height:.5pt;mso-position-horizontal-relative:char;mso-position-vertical-relative:line" coordsize="527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">
                <v:shape id="Shape 5191" o:spid="_x0000_s1027" style="position:absolute;width:12228;height:91;visibility:visible;mso-wrap-style:square;v-text-anchor:top" coordsize="12228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a5cMA&#10;AADaAAAADwAAAGRycy9kb3ducmV2LnhtbESPQWsCMRSE7wX/Q3iCt5rVw1JWo6ig9SCU2qIen5tn&#10;dtnNy5Kkuv33TaHQ4zAz3zDzZW9bcScfascKJuMMBHHpdM1GwefH9vkFRIjIGlvHpOCbAiwXg6c5&#10;Fto9+J3ux2hEgnAoUEEVY1dIGcqKLIax64iTd3PeYkzSG6k9PhLctnKaZbm0WHNaqLCjTUVlc/yy&#10;Cow8N7y7Hk7Tg183vZnc8svrm1KjYb+agYjUx//wX3uvFeTweyXdAL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a5cMAAADaAAAADwAAAAAAAAAAAAAAAACYAgAAZHJzL2Rv&#10;d25yZXYueG1sUEsFBgAAAAAEAAQA9QAAAIgDAAAAAA==&#10;" path="m,l1222858,r,9144l,9144,,e" fillcolor="black" stroked="f" strokeweight="0">
                  <v:stroke miterlimit="83231f" joinstyle="miter"/>
                  <v:path arrowok="t" textboxrect="0,0,1222858,9144"/>
                </v:shape>
                <v:shape id="Shape 5192" o:spid="_x0000_s1028" style="position:absolute;left:1222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LiW8MA&#10;AADaAAAADwAAAGRycy9kb3ducmV2LnhtbESPT2vCQBTE74LfYXlCb2ajFJXUVapQCIVCtR56fM2+&#10;JqHZt3F386ff3i0IPQ4z8xtmux9NI3pyvrasYJGkIIgLq2suFVw+XuYbED4ga2wsk4Jf8rDfTSdb&#10;zLQd+ET9OZQiQthnqKAKoc2k9EVFBn1iW+LofVtnMETpSqkdDhFuGrlM05U0WHNcqLClY0XFz7kz&#10;Ctpr6T6vXh/4q3t/XXOa0/j2qNTDbHx+AhFoDP/hezvXCtbwdyXeAL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LiW8MAAADaAAAADwAAAAAAAAAAAAAAAACYAgAAZHJzL2Rv&#10;d25yZXYueG1sUEsFBgAAAAAEAAQA9QAAAIgDAAAAAA==&#10;" path="m,l9144,r,9144l,9144,,e" fillcolor="black" stroked="f" strokeweight="0">
                  <v:stroke miterlimit="83231f" joinstyle="miter"/>
                  <v:path arrowok="t" textboxrect="0,0,9144,9144"/>
                </v:shape>
                <v:shape id="Shape 5193" o:spid="_x0000_s1029" style="position:absolute;left:12289;width:40432;height:91;visibility:visible;mso-wrap-style:square;v-text-anchor:top" coordsize="404317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kMYr8A&#10;AADaAAAADwAAAGRycy9kb3ducmV2LnhtbERP3WrCMBS+H/gO4Qi7W1MHG1KNIurGbopY+wCH5thU&#10;m5PSZG339suF4OXH97/eTrYVA/W+caxgkaQgiCunG64VlJevtyUIH5A1to5JwR952G5mL2vMtBv5&#10;TEMRahFD2GeowITQZVL6ypBFn7iOOHJX11sMEfa11D2OMdy28j1NP6XFhmODwY72hqp78WsVVOd7&#10;mh+G8rs46kVuEE98+7gq9TqfdisQgabwFD/cP1pB3BqvxBsg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SQxivwAAANoAAAAPAAAAAAAAAAAAAAAAAJgCAABkcnMvZG93bnJl&#10;di54bWxQSwUGAAAAAAQABAD1AAAAhAMAAAAA&#10;" path="m,l4043172,r,9144l,9144,,e" fillcolor="black" stroked="f" strokeweight="0">
                  <v:stroke miterlimit="83231f" joinstyle="miter"/>
                  <v:path arrowok="t" textboxrect="0,0,4043172,9144"/>
                </v:shape>
                <w10:anchorlock/>
              </v:group>
            </w:pict>
          </mc:Fallback>
        </mc:AlternateContent>
      </w:r>
    </w:p>
    <w:tbl>
      <w:tblPr>
        <w:tblStyle w:val="TableGrid"/>
        <w:tblW w:w="7533" w:type="dxa"/>
        <w:tblInd w:w="106" w:type="dxa"/>
        <w:tblLook w:val="04A0" w:firstRow="1" w:lastRow="0" w:firstColumn="1" w:lastColumn="0" w:noHBand="0" w:noVBand="1"/>
      </w:tblPr>
      <w:tblGrid>
        <w:gridCol w:w="1791"/>
        <w:gridCol w:w="5742"/>
      </w:tblGrid>
      <w:tr w:rsidR="00F911C0" w:rsidTr="00340B9E">
        <w:trPr>
          <w:trHeight w:val="240"/>
        </w:trPr>
        <w:tc>
          <w:tcPr>
            <w:tcW w:w="1791" w:type="dxa"/>
            <w:tcBorders>
              <w:top w:val="nil"/>
              <w:left w:val="nil"/>
              <w:bottom w:val="nil"/>
              <w:right w:val="nil"/>
            </w:tcBorders>
          </w:tcPr>
          <w:p w:rsidR="00F911C0" w:rsidRDefault="00F911C0" w:rsidP="00B43677">
            <w:pPr>
              <w:pStyle w:val="NoSpacing"/>
            </w:pPr>
            <w:r>
              <w:t xml:space="preserve">Report Name </w:t>
            </w:r>
          </w:p>
        </w:tc>
        <w:tc>
          <w:tcPr>
            <w:tcW w:w="5742" w:type="dxa"/>
            <w:tcBorders>
              <w:top w:val="nil"/>
              <w:left w:val="nil"/>
              <w:bottom w:val="nil"/>
              <w:right w:val="nil"/>
            </w:tcBorders>
          </w:tcPr>
          <w:p w:rsidR="00F911C0" w:rsidRDefault="00F911C0" w:rsidP="00B43677">
            <w:pPr>
              <w:pStyle w:val="NoSpacing"/>
            </w:pPr>
            <w:r>
              <w:t xml:space="preserve">Test Specification </w:t>
            </w:r>
          </w:p>
        </w:tc>
      </w:tr>
      <w:tr w:rsidR="00F911C0" w:rsidTr="00340B9E">
        <w:trPr>
          <w:trHeight w:val="257"/>
        </w:trPr>
        <w:tc>
          <w:tcPr>
            <w:tcW w:w="1791" w:type="dxa"/>
            <w:tcBorders>
              <w:top w:val="nil"/>
              <w:left w:val="nil"/>
              <w:bottom w:val="nil"/>
              <w:right w:val="nil"/>
            </w:tcBorders>
          </w:tcPr>
          <w:p w:rsidR="00F911C0" w:rsidRDefault="00F911C0" w:rsidP="00B43677">
            <w:pPr>
              <w:pStyle w:val="NoSpacing"/>
            </w:pPr>
            <w:r>
              <w:t xml:space="preserve">Author (User Id) </w:t>
            </w:r>
          </w:p>
        </w:tc>
        <w:tc>
          <w:tcPr>
            <w:tcW w:w="5742" w:type="dxa"/>
            <w:tcBorders>
              <w:top w:val="nil"/>
              <w:left w:val="nil"/>
              <w:bottom w:val="nil"/>
              <w:right w:val="nil"/>
            </w:tcBorders>
          </w:tcPr>
          <w:p w:rsidR="00F911C0" w:rsidRDefault="00F911C0" w:rsidP="00B43677">
            <w:pPr>
              <w:pStyle w:val="NoSpacing"/>
            </w:pPr>
            <w:r>
              <w:t xml:space="preserve">Katherine Rose Farmer (krf) </w:t>
            </w:r>
          </w:p>
        </w:tc>
      </w:tr>
      <w:tr w:rsidR="00F911C0" w:rsidTr="00340B9E">
        <w:trPr>
          <w:trHeight w:val="257"/>
        </w:trPr>
        <w:tc>
          <w:tcPr>
            <w:tcW w:w="1791" w:type="dxa"/>
            <w:tcBorders>
              <w:top w:val="nil"/>
              <w:left w:val="nil"/>
              <w:bottom w:val="nil"/>
              <w:right w:val="nil"/>
            </w:tcBorders>
          </w:tcPr>
          <w:p w:rsidR="00F911C0" w:rsidRDefault="00F911C0" w:rsidP="00B43677">
            <w:pPr>
              <w:pStyle w:val="NoSpacing"/>
            </w:pPr>
            <w:r>
              <w:t xml:space="preserve">Supervisor </w:t>
            </w:r>
          </w:p>
        </w:tc>
        <w:tc>
          <w:tcPr>
            <w:tcW w:w="5742" w:type="dxa"/>
            <w:tcBorders>
              <w:top w:val="nil"/>
              <w:left w:val="nil"/>
              <w:bottom w:val="nil"/>
              <w:right w:val="nil"/>
            </w:tcBorders>
          </w:tcPr>
          <w:p w:rsidR="00F911C0" w:rsidRDefault="00F911C0" w:rsidP="00B43677">
            <w:pPr>
              <w:pStyle w:val="NoSpacing"/>
            </w:pPr>
            <w:r>
              <w:t xml:space="preserve">Bernie Tiddeman (bpt) </w:t>
            </w:r>
          </w:p>
        </w:tc>
      </w:tr>
      <w:tr w:rsidR="00F911C0" w:rsidTr="00340B9E">
        <w:trPr>
          <w:trHeight w:val="259"/>
        </w:trPr>
        <w:tc>
          <w:tcPr>
            <w:tcW w:w="1791" w:type="dxa"/>
            <w:tcBorders>
              <w:top w:val="nil"/>
              <w:left w:val="nil"/>
              <w:bottom w:val="nil"/>
              <w:right w:val="nil"/>
            </w:tcBorders>
          </w:tcPr>
          <w:p w:rsidR="00F911C0" w:rsidRDefault="00F911C0" w:rsidP="00B43677">
            <w:pPr>
              <w:pStyle w:val="NoSpacing"/>
            </w:pPr>
            <w:r>
              <w:t xml:space="preserve"> </w:t>
            </w:r>
          </w:p>
        </w:tc>
        <w:tc>
          <w:tcPr>
            <w:tcW w:w="5742" w:type="dxa"/>
            <w:tcBorders>
              <w:top w:val="nil"/>
              <w:left w:val="nil"/>
              <w:bottom w:val="nil"/>
              <w:right w:val="nil"/>
            </w:tcBorders>
          </w:tcPr>
          <w:p w:rsidR="00F911C0" w:rsidRDefault="00F911C0" w:rsidP="00B43677">
            <w:pPr>
              <w:pStyle w:val="NoSpacing"/>
            </w:pPr>
            <w:r>
              <w:t xml:space="preserve"> </w:t>
            </w:r>
          </w:p>
        </w:tc>
      </w:tr>
      <w:tr w:rsidR="00F911C0" w:rsidTr="00340B9E">
        <w:trPr>
          <w:trHeight w:val="259"/>
        </w:trPr>
        <w:tc>
          <w:tcPr>
            <w:tcW w:w="1791" w:type="dxa"/>
            <w:tcBorders>
              <w:top w:val="nil"/>
              <w:left w:val="nil"/>
              <w:bottom w:val="nil"/>
              <w:right w:val="nil"/>
            </w:tcBorders>
          </w:tcPr>
          <w:p w:rsidR="00F911C0" w:rsidRDefault="00F911C0" w:rsidP="00B43677">
            <w:pPr>
              <w:pStyle w:val="NoSpacing"/>
            </w:pPr>
            <w:r>
              <w:t xml:space="preserve">Module </w:t>
            </w:r>
          </w:p>
        </w:tc>
        <w:tc>
          <w:tcPr>
            <w:tcW w:w="5742" w:type="dxa"/>
            <w:tcBorders>
              <w:top w:val="nil"/>
              <w:left w:val="nil"/>
              <w:bottom w:val="nil"/>
              <w:right w:val="nil"/>
            </w:tcBorders>
          </w:tcPr>
          <w:p w:rsidR="00F911C0" w:rsidRDefault="00F911C0" w:rsidP="00B43677">
            <w:pPr>
              <w:pStyle w:val="NoSpacing"/>
            </w:pPr>
            <w:r>
              <w:t xml:space="preserve">CS39440 </w:t>
            </w:r>
          </w:p>
        </w:tc>
      </w:tr>
      <w:tr w:rsidR="00F911C0" w:rsidTr="00340B9E">
        <w:trPr>
          <w:trHeight w:val="514"/>
        </w:trPr>
        <w:tc>
          <w:tcPr>
            <w:tcW w:w="1791" w:type="dxa"/>
            <w:tcBorders>
              <w:top w:val="nil"/>
              <w:left w:val="nil"/>
              <w:bottom w:val="nil"/>
              <w:right w:val="nil"/>
            </w:tcBorders>
          </w:tcPr>
          <w:p w:rsidR="00F911C0" w:rsidRDefault="00F911C0" w:rsidP="00B43677">
            <w:pPr>
              <w:pStyle w:val="NoSpacing"/>
            </w:pPr>
            <w:r>
              <w:t xml:space="preserve">Degree Scheme </w:t>
            </w:r>
          </w:p>
        </w:tc>
        <w:tc>
          <w:tcPr>
            <w:tcW w:w="5742" w:type="dxa"/>
            <w:tcBorders>
              <w:top w:val="nil"/>
              <w:left w:val="nil"/>
              <w:bottom w:val="nil"/>
              <w:right w:val="nil"/>
            </w:tcBorders>
          </w:tcPr>
          <w:p w:rsidR="00F911C0" w:rsidRDefault="00F911C0" w:rsidP="00B43677">
            <w:pPr>
              <w:pStyle w:val="NoSpacing"/>
            </w:pPr>
            <w:r>
              <w:t xml:space="preserve">G451 (Computer Graphics, Vision and Games inc. Industrial Placement) </w:t>
            </w:r>
          </w:p>
        </w:tc>
      </w:tr>
      <w:tr w:rsidR="00F911C0" w:rsidTr="00340B9E">
        <w:trPr>
          <w:trHeight w:val="259"/>
        </w:trPr>
        <w:tc>
          <w:tcPr>
            <w:tcW w:w="1791" w:type="dxa"/>
            <w:tcBorders>
              <w:top w:val="nil"/>
              <w:left w:val="nil"/>
              <w:bottom w:val="nil"/>
              <w:right w:val="nil"/>
            </w:tcBorders>
          </w:tcPr>
          <w:p w:rsidR="00F911C0" w:rsidRDefault="00F911C0" w:rsidP="00B43677">
            <w:pPr>
              <w:pStyle w:val="NoSpacing"/>
            </w:pPr>
            <w:r>
              <w:t xml:space="preserve"> </w:t>
            </w:r>
          </w:p>
        </w:tc>
        <w:tc>
          <w:tcPr>
            <w:tcW w:w="5742" w:type="dxa"/>
            <w:tcBorders>
              <w:top w:val="nil"/>
              <w:left w:val="nil"/>
              <w:bottom w:val="nil"/>
              <w:right w:val="nil"/>
            </w:tcBorders>
          </w:tcPr>
          <w:p w:rsidR="00F911C0" w:rsidRDefault="00F911C0" w:rsidP="00B43677">
            <w:pPr>
              <w:pStyle w:val="NoSpacing"/>
            </w:pPr>
            <w:r>
              <w:t xml:space="preserve"> </w:t>
            </w:r>
          </w:p>
        </w:tc>
      </w:tr>
      <w:tr w:rsidR="00F911C0" w:rsidTr="00340B9E">
        <w:trPr>
          <w:trHeight w:val="257"/>
        </w:trPr>
        <w:tc>
          <w:tcPr>
            <w:tcW w:w="1791" w:type="dxa"/>
            <w:tcBorders>
              <w:top w:val="nil"/>
              <w:left w:val="nil"/>
              <w:bottom w:val="nil"/>
              <w:right w:val="nil"/>
            </w:tcBorders>
          </w:tcPr>
          <w:p w:rsidR="00F911C0" w:rsidRDefault="00F911C0" w:rsidP="00B43677">
            <w:pPr>
              <w:pStyle w:val="NoSpacing"/>
            </w:pPr>
            <w:r>
              <w:t xml:space="preserve">Date </w:t>
            </w:r>
          </w:p>
        </w:tc>
        <w:tc>
          <w:tcPr>
            <w:tcW w:w="5742" w:type="dxa"/>
            <w:tcBorders>
              <w:top w:val="nil"/>
              <w:left w:val="nil"/>
              <w:bottom w:val="nil"/>
              <w:right w:val="nil"/>
            </w:tcBorders>
          </w:tcPr>
          <w:p w:rsidR="00F911C0" w:rsidRDefault="009A3318" w:rsidP="00B43677">
            <w:pPr>
              <w:pStyle w:val="NoSpacing"/>
            </w:pPr>
            <w:r>
              <w:t>April 6</w:t>
            </w:r>
            <w:r w:rsidR="00F911C0">
              <w:t xml:space="preserve">, 2015 </w:t>
            </w:r>
          </w:p>
        </w:tc>
      </w:tr>
      <w:tr w:rsidR="00F911C0" w:rsidTr="00340B9E">
        <w:trPr>
          <w:trHeight w:val="257"/>
        </w:trPr>
        <w:tc>
          <w:tcPr>
            <w:tcW w:w="1791" w:type="dxa"/>
            <w:tcBorders>
              <w:top w:val="nil"/>
              <w:left w:val="nil"/>
              <w:bottom w:val="nil"/>
              <w:right w:val="nil"/>
            </w:tcBorders>
          </w:tcPr>
          <w:p w:rsidR="00F911C0" w:rsidRDefault="00F911C0" w:rsidP="00B43677">
            <w:pPr>
              <w:pStyle w:val="NoSpacing"/>
            </w:pPr>
            <w:r>
              <w:t xml:space="preserve">Revision </w:t>
            </w:r>
          </w:p>
        </w:tc>
        <w:tc>
          <w:tcPr>
            <w:tcW w:w="5742" w:type="dxa"/>
            <w:tcBorders>
              <w:top w:val="nil"/>
              <w:left w:val="nil"/>
              <w:bottom w:val="nil"/>
              <w:right w:val="nil"/>
            </w:tcBorders>
          </w:tcPr>
          <w:p w:rsidR="00F911C0" w:rsidRDefault="00983954" w:rsidP="00B43677">
            <w:pPr>
              <w:pStyle w:val="NoSpacing"/>
            </w:pPr>
            <w:r>
              <w:t>1.0</w:t>
            </w:r>
            <w:r w:rsidR="00F911C0">
              <w:t xml:space="preserve"> </w:t>
            </w:r>
          </w:p>
        </w:tc>
      </w:tr>
      <w:tr w:rsidR="00F911C0" w:rsidTr="00340B9E">
        <w:trPr>
          <w:trHeight w:val="240"/>
        </w:trPr>
        <w:tc>
          <w:tcPr>
            <w:tcW w:w="1791" w:type="dxa"/>
            <w:tcBorders>
              <w:top w:val="nil"/>
              <w:left w:val="nil"/>
              <w:bottom w:val="nil"/>
              <w:right w:val="nil"/>
            </w:tcBorders>
          </w:tcPr>
          <w:p w:rsidR="00F911C0" w:rsidRDefault="00F911C0" w:rsidP="00B43677">
            <w:pPr>
              <w:pStyle w:val="NoSpacing"/>
            </w:pPr>
            <w:r>
              <w:t xml:space="preserve">Status </w:t>
            </w:r>
          </w:p>
        </w:tc>
        <w:tc>
          <w:tcPr>
            <w:tcW w:w="5742" w:type="dxa"/>
            <w:tcBorders>
              <w:top w:val="nil"/>
              <w:left w:val="nil"/>
              <w:bottom w:val="nil"/>
              <w:right w:val="nil"/>
            </w:tcBorders>
          </w:tcPr>
          <w:p w:rsidR="00F911C0" w:rsidRDefault="00983954" w:rsidP="00B43677">
            <w:pPr>
              <w:pStyle w:val="NoSpacing"/>
            </w:pPr>
            <w:r>
              <w:t>Final</w:t>
            </w:r>
            <w:bookmarkStart w:id="0" w:name="_GoBack"/>
            <w:bookmarkEnd w:id="0"/>
            <w:r w:rsidR="00F911C0">
              <w:t xml:space="preserve"> </w:t>
            </w:r>
          </w:p>
        </w:tc>
      </w:tr>
    </w:tbl>
    <w:p w:rsidR="00F911C0" w:rsidRDefault="00012E62" w:rsidP="00B43677">
      <w:pPr>
        <w:pStyle w:val="NoSpacing"/>
      </w:pPr>
      <w:r>
        <w:rPr>
          <w:noProof/>
        </w:rPr>
        <mc:AlternateContent>
          <mc:Choice Requires="wpg">
            <w:drawing>
              <wp:inline distT="0" distB="0" distL="0" distR="0">
                <wp:extent cx="5281295" cy="6350"/>
                <wp:effectExtent l="0" t="0" r="0" b="12700"/>
                <wp:docPr id="1" name="Group 33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81295" cy="6350"/>
                          <a:chOff x="0" y="0"/>
                          <a:chExt cx="5281245" cy="6096"/>
                        </a:xfrm>
                      </wpg:grpSpPr>
                      <wps:wsp>
                        <wps:cNvPr id="2" name="Shape 5194"/>
                        <wps:cNvSpPr/>
                        <wps:spPr>
                          <a:xfrm>
                            <a:off x="0" y="0"/>
                            <a:ext cx="1232002" cy="9144"/>
                          </a:xfrm>
                          <a:custGeom>
                            <a:avLst/>
                            <a:gdLst/>
                            <a:ahLst/>
                            <a:cxnLst/>
                            <a:rect l="0" t="0" r="0" b="0"/>
                            <a:pathLst>
                              <a:path w="1232002" h="9144">
                                <a:moveTo>
                                  <a:pt x="0" y="0"/>
                                </a:moveTo>
                                <a:lnTo>
                                  <a:pt x="1232002" y="0"/>
                                </a:lnTo>
                                <a:lnTo>
                                  <a:pt x="1232002" y="9144"/>
                                </a:lnTo>
                                <a:lnTo>
                                  <a:pt x="0" y="9144"/>
                                </a:lnTo>
                                <a:lnTo>
                                  <a:pt x="0" y="0"/>
                                </a:lnTo>
                              </a:path>
                            </a:pathLst>
                          </a:custGeom>
                          <a:solidFill>
                            <a:srgbClr val="000000"/>
                          </a:solidFill>
                          <a:ln w="0" cap="flat">
                            <a:noFill/>
                            <a:miter lim="127000"/>
                          </a:ln>
                          <a:effectLst/>
                        </wps:spPr>
                        <wps:bodyPr/>
                      </wps:wsp>
                      <wps:wsp>
                        <wps:cNvPr id="3" name="Shape 5195"/>
                        <wps:cNvSpPr/>
                        <wps:spPr>
                          <a:xfrm>
                            <a:off x="1222832" y="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4" name="Shape 5196"/>
                        <wps:cNvSpPr/>
                        <wps:spPr>
                          <a:xfrm>
                            <a:off x="1228928" y="0"/>
                            <a:ext cx="4052316" cy="9144"/>
                          </a:xfrm>
                          <a:custGeom>
                            <a:avLst/>
                            <a:gdLst/>
                            <a:ahLst/>
                            <a:cxnLst/>
                            <a:rect l="0" t="0" r="0" b="0"/>
                            <a:pathLst>
                              <a:path w="4052316" h="9144">
                                <a:moveTo>
                                  <a:pt x="0" y="0"/>
                                </a:moveTo>
                                <a:lnTo>
                                  <a:pt x="4052316" y="0"/>
                                </a:lnTo>
                                <a:lnTo>
                                  <a:pt x="4052316"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1A1D2411" id="Group 3387" o:spid="_x0000_s1026" style="width:415.85pt;height:.5pt;mso-position-horizontal-relative:char;mso-position-vertical-relative:line" coordsize="528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">
                <v:shape id="Shape 5194" o:spid="_x0000_s1027" style="position:absolute;width:12320;height:91;visibility:visible;mso-wrap-style:square;v-text-anchor:top" coordsize="123200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MR74A&#10;AADaAAAADwAAAGRycy9kb3ducmV2LnhtbESPwQrCMBBE74L/EFbwpqk9iFSjiFjwJlZBvS3N2hab&#10;TWmi1r83guBxmJk3zGLVmVo8qXWVZQWTcQSCOLe64kLB6ZiOZiCcR9ZYWyYFb3KwWvZ7C0y0ffGB&#10;npkvRICwS1BB6X2TSOnykgy6sW2Ig3ezrUEfZFtI3eIrwE0t4yiaSoMVh4USG9qUlN+zh1GQ1e54&#10;OJ13++0lT+PLxF7TqbkqNRx06zkIT53/h3/tnVYQw/dKuAF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XBjEe+AAAA2gAAAA8AAAAAAAAAAAAAAAAAmAIAAGRycy9kb3ducmV2&#10;LnhtbFBLBQYAAAAABAAEAPUAAACDAwAAAAA=&#10;" path="m,l1232002,r,9144l,9144,,e" fillcolor="black" stroked="f" strokeweight="0">
                  <v:stroke miterlimit="83231f" joinstyle="miter"/>
                  <v:path arrowok="t" textboxrect="0,0,1232002,9144"/>
                </v:shape>
                <v:shape id="Shape 5195" o:spid="_x0000_s1028" style="position:absolute;left:1222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nkWMMA&#10;AADaAAAADwAAAGRycy9kb3ducmV2LnhtbESPQWvCQBSE7wX/w/KE3pqNtrQSXUULhVAQ2ujB4zP7&#10;TILZt3F3Nem/7wqFHoeZ+YZZrAbTihs531hWMElSEMSl1Q1XCva7j6cZCB+QNbaWScEPeVgtRw8L&#10;zLTt+ZtuRahEhLDPUEEdQpdJ6cuaDPrEdsTRO1lnMETpKqkd9hFuWjlN01dpsOG4UGNH7zWV5+Jq&#10;FHSXyh0uXm/4eP36fOM0p2H7otTjeFjPQQQawn/4r51rBc9wvxJv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nkWMMAAADaAAAADwAAAAAAAAAAAAAAAACYAgAAZHJzL2Rv&#10;d25yZXYueG1sUEsFBgAAAAAEAAQA9QAAAIgDAAAAAA==&#10;" path="m,l9144,r,9144l,9144,,e" fillcolor="black" stroked="f" strokeweight="0">
                  <v:stroke miterlimit="83231f" joinstyle="miter"/>
                  <v:path arrowok="t" textboxrect="0,0,9144,9144"/>
                </v:shape>
                <v:shape id="Shape 5196" o:spid="_x0000_s1029" style="position:absolute;left:12289;width:40523;height:91;visibility:visible;mso-wrap-style:square;v-text-anchor:top" coordsize="40523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265sQA&#10;AADaAAAADwAAAGRycy9kb3ducmV2LnhtbESPQWsCMRSE70L/Q3iF3jSrFJHVKG11QRQErYjeHpvn&#10;7tLNy5JE3fbXG0HocZiZb5jJrDW1uJLzlWUF/V4Cgji3uuJCwf47645A+ICssbZMCn7Jw2z60plg&#10;qu2Nt3TdhUJECPsUFZQhNKmUPi/JoO/Zhjh6Z+sMhihdIbXDW4SbWg6SZCgNVhwXSmzoq6T8Z3cx&#10;Cuab42d9OehFtvpbDLNT37WIa6XeXtuPMYhAbfgPP9tLreAdHlfi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9uubEAAAA2gAAAA8AAAAAAAAAAAAAAAAAmAIAAGRycy9k&#10;b3ducmV2LnhtbFBLBQYAAAAABAAEAPUAAACJAwAAAAA=&#10;" path="m,l4052316,r,9144l,9144,,e" fillcolor="black" stroked="f" strokeweight="0">
                  <v:stroke miterlimit="83231f" joinstyle="miter"/>
                  <v:path arrowok="t" textboxrect="0,0,4052316,9144"/>
                </v:shape>
                <w10:anchorlock/>
              </v:group>
            </w:pict>
          </mc:Fallback>
        </mc:AlternateContent>
      </w:r>
    </w:p>
    <w:p w:rsidR="00F911C0" w:rsidRDefault="00F911C0">
      <w:pPr>
        <w:pStyle w:val="NormalWeb"/>
        <w:rPr>
          <w:rFonts w:ascii="Arial" w:hAnsi="Arial" w:cs="Arial"/>
          <w:b/>
          <w:bCs/>
          <w:i/>
          <w:iCs/>
          <w:color w:val="001A74"/>
          <w:sz w:val="36"/>
          <w:szCs w:val="36"/>
        </w:rPr>
      </w:pPr>
    </w:p>
    <w:p w:rsidR="00B2789F" w:rsidRDefault="00F911C0">
      <w:pPr>
        <w:pStyle w:val="NormalWeb"/>
      </w:pPr>
      <w:r>
        <w:rPr>
          <w:rFonts w:ascii="Arial" w:hAnsi="Arial" w:cs="Arial"/>
          <w:b/>
          <w:bCs/>
          <w:i/>
          <w:iCs/>
          <w:color w:val="001A74"/>
          <w:sz w:val="36"/>
          <w:szCs w:val="36"/>
        </w:rPr>
        <w:br w:type="page"/>
      </w:r>
    </w:p>
    <w:p w:rsidR="00B2789F" w:rsidRDefault="001E730B" w:rsidP="00B43677">
      <w:pPr>
        <w:pStyle w:val="Heading1"/>
        <w:numPr>
          <w:ilvl w:val="0"/>
          <w:numId w:val="0"/>
        </w:numPr>
        <w:ind w:left="10"/>
      </w:pPr>
      <w:r>
        <w:rPr>
          <w:b w:val="0"/>
        </w:rPr>
        <w:lastRenderedPageBreak/>
        <w:t>Introduction</w:t>
      </w:r>
    </w:p>
    <w:p w:rsidR="00B2789F" w:rsidRDefault="001E730B">
      <w:pPr>
        <w:pStyle w:val="NormalWeb"/>
        <w:ind w:left="720"/>
      </w:pPr>
      <w:r>
        <w:t> </w:t>
      </w:r>
      <w:r w:rsidRPr="00B43677">
        <w:rPr>
          <w:rStyle w:val="Heading2Char"/>
        </w:rPr>
        <w:t>Goals and objectives</w:t>
      </w:r>
    </w:p>
    <w:p w:rsidR="00803B15" w:rsidRPr="00803B15" w:rsidRDefault="00803B15" w:rsidP="00F37E6D">
      <w:pPr>
        <w:pStyle w:val="NormalWeb"/>
        <w:ind w:left="720" w:firstLine="0"/>
        <w:rPr>
          <w:rFonts w:ascii="Arial" w:hAnsi="Arial" w:cs="Arial"/>
        </w:rPr>
      </w:pPr>
      <w:r>
        <w:rPr>
          <w:rFonts w:ascii="Arial" w:hAnsi="Arial" w:cs="Arial"/>
        </w:rPr>
        <w:t xml:space="preserve">The goal of this document is to inform about the test process </w:t>
      </w:r>
      <w:r w:rsidR="00F37E6D">
        <w:rPr>
          <w:rFonts w:ascii="Arial" w:hAnsi="Arial" w:cs="Arial"/>
        </w:rPr>
        <w:t>that will surround</w:t>
      </w:r>
      <w:r>
        <w:rPr>
          <w:rFonts w:ascii="Arial" w:hAnsi="Arial" w:cs="Arial"/>
        </w:rPr>
        <w:t xml:space="preserve"> my system </w:t>
      </w:r>
      <w:r w:rsidR="00F37E6D">
        <w:rPr>
          <w:rFonts w:ascii="Arial" w:hAnsi="Arial" w:cs="Arial"/>
        </w:rPr>
        <w:t>for modelling invisibility. The current state of the system will be discussed as well as the design discussed in the design specification. The tests will take these into account. The objectives of the test process are to create a robust system as well as validating the success of the research project against the theory discussed in the outline project specification and design specification.</w:t>
      </w:r>
    </w:p>
    <w:p w:rsidR="00B2789F" w:rsidRPr="002A29B5" w:rsidRDefault="001E730B" w:rsidP="002A29B5">
      <w:pPr>
        <w:pStyle w:val="Heading2"/>
      </w:pPr>
      <w:r>
        <w:t> Statement of scope</w:t>
      </w:r>
    </w:p>
    <w:p w:rsidR="00CC0AC8" w:rsidRDefault="00CC0AC8">
      <w:pPr>
        <w:pStyle w:val="NormalWeb"/>
        <w:ind w:left="720"/>
      </w:pPr>
      <w:r>
        <w:rPr>
          <w:rFonts w:ascii="Arial" w:hAnsi="Arial" w:cs="Arial"/>
        </w:rPr>
        <w:t xml:space="preserve">The scope of the testing will include the overall system, the models, the UI of the webpages. The scope of the validation will </w:t>
      </w:r>
      <w:r w:rsidR="002A29B5">
        <w:rPr>
          <w:rFonts w:ascii="Arial" w:hAnsi="Arial" w:cs="Arial"/>
        </w:rPr>
        <w:t xml:space="preserve">include the models only. Any behaviour that is specific to the theories and the models will not be tested, it will only be validated through experiments. </w:t>
      </w:r>
    </w:p>
    <w:p w:rsidR="00B2789F" w:rsidRDefault="001E730B" w:rsidP="00B43677">
      <w:pPr>
        <w:pStyle w:val="Heading2"/>
      </w:pPr>
      <w:r>
        <w:t> Major constraints</w:t>
      </w:r>
    </w:p>
    <w:p w:rsidR="00892DDE" w:rsidRDefault="002A29B5" w:rsidP="00892DDE">
      <w:pPr>
        <w:pStyle w:val="NormalWeb"/>
        <w:ind w:left="720"/>
        <w:rPr>
          <w:rFonts w:ascii="Arial" w:hAnsi="Arial" w:cs="Arial"/>
        </w:rPr>
      </w:pPr>
      <w:r>
        <w:rPr>
          <w:rFonts w:ascii="Arial" w:hAnsi="Arial" w:cs="Arial"/>
        </w:rPr>
        <w:t>Due to the highly graphical nature of the project, there will be minimum unit testing and very little automated testing, if any at all.</w:t>
      </w:r>
    </w:p>
    <w:p w:rsidR="00B2789F" w:rsidRPr="00892DDE" w:rsidRDefault="001E730B" w:rsidP="00892DDE">
      <w:pPr>
        <w:pStyle w:val="NormalWeb"/>
        <w:ind w:left="720"/>
        <w:rPr>
          <w:rFonts w:ascii="Arial" w:hAnsi="Arial" w:cs="Arial"/>
        </w:rPr>
      </w:pPr>
      <w:r>
        <w:t> </w:t>
      </w:r>
    </w:p>
    <w:p w:rsidR="00B2789F" w:rsidRDefault="001E730B" w:rsidP="00860565">
      <w:pPr>
        <w:pStyle w:val="Heading1"/>
        <w:numPr>
          <w:ilvl w:val="0"/>
          <w:numId w:val="0"/>
        </w:numPr>
        <w:ind w:left="10"/>
        <w:rPr>
          <w:b w:val="0"/>
        </w:rPr>
      </w:pPr>
      <w:r w:rsidRPr="00C16D2E">
        <w:rPr>
          <w:b w:val="0"/>
        </w:rPr>
        <w:t>Test Plan</w:t>
      </w:r>
    </w:p>
    <w:p w:rsidR="00860565" w:rsidRPr="00860565" w:rsidRDefault="00860565" w:rsidP="00860565"/>
    <w:p w:rsidR="00B2789F" w:rsidRDefault="001E730B" w:rsidP="00C16D2E">
      <w:pPr>
        <w:pStyle w:val="Heading2"/>
      </w:pPr>
      <w:r>
        <w:t>Software to be tested</w:t>
      </w:r>
    </w:p>
    <w:p w:rsidR="00860565" w:rsidRDefault="001E730B">
      <w:pPr>
        <w:pStyle w:val="NormalWeb"/>
        <w:ind w:left="720"/>
        <w:rPr>
          <w:rFonts w:ascii="Arial" w:hAnsi="Arial" w:cs="Arial"/>
        </w:rPr>
      </w:pPr>
      <w:r>
        <w:rPr>
          <w:rFonts w:ascii="Arial" w:hAnsi="Arial" w:cs="Arial"/>
        </w:rPr>
        <w:t>The software to be tested is identified by name. Exclusions are noted explicitly</w:t>
      </w:r>
    </w:p>
    <w:p w:rsidR="00580AA4" w:rsidRPr="00860565" w:rsidRDefault="00860565" w:rsidP="00580AA4">
      <w:pPr>
        <w:pStyle w:val="NormalWeb"/>
        <w:ind w:left="720"/>
        <w:rPr>
          <w:rFonts w:ascii="Arial" w:hAnsi="Arial" w:cs="Arial"/>
        </w:rPr>
      </w:pPr>
      <w:r>
        <w:rPr>
          <w:rFonts w:ascii="Arial" w:hAnsi="Arial" w:cs="Arial"/>
        </w:rPr>
        <w:t xml:space="preserve">Two websites will be tested. One can be found at the site: </w:t>
      </w:r>
      <w:hyperlink r:id="rId5" w:history="1">
        <w:r w:rsidRPr="00A3700A">
          <w:rPr>
            <w:rStyle w:val="Hyperlink"/>
            <w:rFonts w:ascii="Arial" w:hAnsi="Arial" w:cs="Arial"/>
          </w:rPr>
          <w:t>http://krf12.github.io</w:t>
        </w:r>
      </w:hyperlink>
      <w:r>
        <w:rPr>
          <w:rFonts w:ascii="Arial" w:hAnsi="Arial" w:cs="Arial"/>
        </w:rPr>
        <w:t xml:space="preserve"> which is the project diary. The other can be found at the site: </w:t>
      </w:r>
      <w:hyperlink r:id="rId6" w:history="1">
        <w:r w:rsidRPr="00A3700A">
          <w:rPr>
            <w:rStyle w:val="Hyperlink"/>
            <w:rFonts w:ascii="Arial" w:hAnsi="Arial" w:cs="Arial"/>
          </w:rPr>
          <w:t>http://krf12.github.io/RenderingInvisibility</w:t>
        </w:r>
      </w:hyperlink>
      <w:r>
        <w:rPr>
          <w:rFonts w:ascii="Arial" w:hAnsi="Arial" w:cs="Arial"/>
        </w:rPr>
        <w:t xml:space="preserve"> </w:t>
      </w:r>
    </w:p>
    <w:p w:rsidR="00B2789F" w:rsidRDefault="001E730B" w:rsidP="00C16D2E">
      <w:pPr>
        <w:pStyle w:val="Heading2"/>
      </w:pPr>
      <w:r>
        <w:t>Testing strategy</w:t>
      </w:r>
    </w:p>
    <w:p w:rsidR="00B2789F" w:rsidRDefault="001E730B" w:rsidP="00C16D2E">
      <w:pPr>
        <w:pStyle w:val="Heading3"/>
        <w:ind w:left="720" w:firstLine="710"/>
      </w:pPr>
      <w:r>
        <w:t>Unit testing</w:t>
      </w:r>
    </w:p>
    <w:p w:rsidR="00B2789F" w:rsidRDefault="00EF46F0" w:rsidP="00EF46F0">
      <w:pPr>
        <w:pStyle w:val="Heading4"/>
      </w:pPr>
      <w:r>
        <w:tab/>
      </w:r>
      <w:r>
        <w:tab/>
      </w:r>
      <w:r>
        <w:tab/>
      </w:r>
      <w:r>
        <w:tab/>
        <w:t>Components to be tested</w:t>
      </w:r>
    </w:p>
    <w:p w:rsidR="00EF46F0" w:rsidRDefault="00EF46F0" w:rsidP="00EF46F0">
      <w:r>
        <w:tab/>
      </w:r>
      <w:r>
        <w:tab/>
      </w:r>
      <w:r>
        <w:tab/>
      </w:r>
      <w:r>
        <w:tab/>
      </w:r>
      <w:r>
        <w:tab/>
        <w:t>Singular JavaScript files such as index.js</w:t>
      </w:r>
    </w:p>
    <w:p w:rsidR="00EF46F0" w:rsidRDefault="00EF46F0" w:rsidP="00EF46F0"/>
    <w:p w:rsidR="00EF46F0" w:rsidRDefault="00EF46F0" w:rsidP="00EF46F0">
      <w:pPr>
        <w:pStyle w:val="Heading4"/>
      </w:pPr>
      <w:r>
        <w:tab/>
      </w:r>
      <w:r>
        <w:tab/>
      </w:r>
      <w:r>
        <w:tab/>
      </w:r>
      <w:r>
        <w:tab/>
        <w:t>Tests required</w:t>
      </w:r>
    </w:p>
    <w:p w:rsidR="00EF46F0" w:rsidRDefault="00EF46F0" w:rsidP="00EF46F0">
      <w:pPr>
        <w:ind w:left="2160" w:firstLine="720"/>
      </w:pPr>
      <w:r>
        <w:t>JavaS</w:t>
      </w:r>
      <w:r w:rsidR="00B82681">
        <w:t>cript files needs to compile</w:t>
      </w:r>
      <w:r>
        <w:t xml:space="preserve"> correctly and complete the functions required by the system. This will include drawing spheres correctly, loading shaders in correctly, shaders producing expected </w:t>
      </w:r>
      <w:r>
        <w:lastRenderedPageBreak/>
        <w:t>effects etc. As there is some overlap between models and shaders, I am expecting to only test any unique functions and also test one file as a basis for the rest. If this file’s functions work correctly, I will assume that any other models similar to it will work as well.</w:t>
      </w:r>
      <w:r w:rsidR="001832DA">
        <w:t xml:space="preserve"> An example would be testing only the shell sphere and expecting that – due to the shaders being identical to the shell cylinder example – that the other shell models won’t need testing as well.</w:t>
      </w:r>
    </w:p>
    <w:p w:rsidR="00EF46F0" w:rsidRDefault="00EF46F0" w:rsidP="00EF46F0">
      <w:pPr>
        <w:ind w:left="0" w:firstLine="0"/>
      </w:pPr>
    </w:p>
    <w:p w:rsidR="00EF46F0" w:rsidRDefault="00EF46F0" w:rsidP="00EF46F0">
      <w:pPr>
        <w:pStyle w:val="Heading4"/>
      </w:pPr>
      <w:r>
        <w:tab/>
      </w:r>
      <w:r>
        <w:tab/>
      </w:r>
      <w:r>
        <w:tab/>
      </w:r>
      <w:r>
        <w:tab/>
        <w:t>Expected results</w:t>
      </w:r>
    </w:p>
    <w:p w:rsidR="00EF46F0" w:rsidRPr="00EF46F0" w:rsidRDefault="00EF46F0" w:rsidP="00EF46F0">
      <w:pPr>
        <w:ind w:left="2160" w:firstLine="720"/>
      </w:pPr>
      <w:r>
        <w:t xml:space="preserve">Each file will produce the expected results, based on the validation testing as well as any effects and methods I have entered into the files that are unique to that file. </w:t>
      </w:r>
    </w:p>
    <w:p w:rsidR="00B2789F" w:rsidRDefault="00EF46F0" w:rsidP="00C16D2E">
      <w:pPr>
        <w:pStyle w:val="Heading3"/>
        <w:ind w:left="720" w:firstLine="710"/>
      </w:pPr>
      <w:r>
        <w:t>System</w:t>
      </w:r>
      <w:r w:rsidR="001E730B">
        <w:t xml:space="preserve"> testing</w:t>
      </w:r>
    </w:p>
    <w:p w:rsidR="00EF46F0" w:rsidRDefault="00EF46F0" w:rsidP="00EF46F0">
      <w:pPr>
        <w:pStyle w:val="Heading4"/>
      </w:pPr>
      <w:r>
        <w:tab/>
      </w:r>
      <w:r>
        <w:tab/>
      </w:r>
      <w:r>
        <w:tab/>
      </w:r>
      <w:r>
        <w:tab/>
        <w:t>Components to be tested</w:t>
      </w:r>
    </w:p>
    <w:p w:rsidR="00B82681" w:rsidRPr="00B82681" w:rsidRDefault="00B82681" w:rsidP="00B82681">
      <w:pPr>
        <w:ind w:left="2160" w:firstLine="720"/>
        <w:rPr>
          <w:color w:val="auto"/>
        </w:rPr>
      </w:pPr>
      <w:r>
        <w:t xml:space="preserve">The two complete websites - </w:t>
      </w:r>
      <w:r>
        <w:rPr>
          <w:rFonts w:ascii="Arial" w:hAnsi="Arial" w:cs="Arial"/>
        </w:rPr>
        <w:t xml:space="preserve">: </w:t>
      </w:r>
      <w:hyperlink r:id="rId7" w:history="1">
        <w:r w:rsidRPr="00A3700A">
          <w:rPr>
            <w:rStyle w:val="Hyperlink"/>
            <w:rFonts w:ascii="Arial" w:hAnsi="Arial" w:cs="Arial"/>
          </w:rPr>
          <w:t>http://krf12.github.io</w:t>
        </w:r>
      </w:hyperlink>
      <w:r>
        <w:rPr>
          <w:rStyle w:val="Hyperlink"/>
          <w:rFonts w:ascii="Arial" w:hAnsi="Arial" w:cs="Arial"/>
        </w:rPr>
        <w:t xml:space="preserve"> </w:t>
      </w:r>
      <w:r>
        <w:rPr>
          <w:rStyle w:val="Hyperlink"/>
          <w:rFonts w:ascii="Arial" w:hAnsi="Arial" w:cs="Arial"/>
          <w:color w:val="auto"/>
          <w:u w:val="none"/>
        </w:rPr>
        <w:t xml:space="preserve">and </w:t>
      </w:r>
      <w:hyperlink r:id="rId8" w:history="1">
        <w:r w:rsidRPr="00A3700A">
          <w:rPr>
            <w:rStyle w:val="Hyperlink"/>
            <w:rFonts w:ascii="Arial" w:hAnsi="Arial" w:cs="Arial"/>
          </w:rPr>
          <w:t>http://krf12.github.io/RenderingInvisibility</w:t>
        </w:r>
      </w:hyperlink>
      <w:r>
        <w:rPr>
          <w:rStyle w:val="Hyperlink"/>
          <w:rFonts w:ascii="Arial" w:hAnsi="Arial" w:cs="Arial"/>
        </w:rPr>
        <w:t>.</w:t>
      </w:r>
    </w:p>
    <w:p w:rsidR="00EF46F0" w:rsidRDefault="00EF46F0" w:rsidP="00EF46F0">
      <w:pPr>
        <w:pStyle w:val="Heading4"/>
      </w:pPr>
      <w:r>
        <w:tab/>
      </w:r>
      <w:r>
        <w:tab/>
      </w:r>
      <w:r>
        <w:tab/>
      </w:r>
      <w:r>
        <w:tab/>
        <w:t>Tests required</w:t>
      </w:r>
    </w:p>
    <w:p w:rsidR="001832DA" w:rsidRDefault="00B82681" w:rsidP="001832DA">
      <w:pPr>
        <w:ind w:left="2160" w:firstLine="720"/>
      </w:pPr>
      <w:r>
        <w:t xml:space="preserve">The systems will require being </w:t>
      </w:r>
      <w:r w:rsidR="001832DA">
        <w:t>navigated and ensuring that the system navigates correctly from page to page. There will also need to be checking on the project diary that ensures the dates are correct and there are no overlaps. The models on the project site will need to be checked for correct titles and navigation between models.</w:t>
      </w:r>
    </w:p>
    <w:p w:rsidR="001832DA" w:rsidRPr="00B82681" w:rsidRDefault="001832DA" w:rsidP="001832DA">
      <w:pPr>
        <w:ind w:left="2160" w:firstLine="720"/>
      </w:pPr>
      <w:r>
        <w:t>There will also be an expectation that the pages will load correctly. There may be some performance testing to record which pages are loading the slowest.</w:t>
      </w:r>
    </w:p>
    <w:p w:rsidR="00EF46F0" w:rsidRDefault="00EF46F0" w:rsidP="00EF46F0">
      <w:pPr>
        <w:pStyle w:val="Heading4"/>
      </w:pPr>
      <w:r>
        <w:tab/>
      </w:r>
      <w:r>
        <w:tab/>
      </w:r>
      <w:r>
        <w:tab/>
      </w:r>
      <w:r>
        <w:tab/>
        <w:t>Expected results</w:t>
      </w:r>
    </w:p>
    <w:p w:rsidR="001832DA" w:rsidRPr="001832DA" w:rsidRDefault="001832DA" w:rsidP="001832DA">
      <w:pPr>
        <w:ind w:left="2160" w:firstLine="720"/>
      </w:pPr>
      <w:r>
        <w:t>That both systems will have correct navigation, perform within reasonable expectations, due to the process-heavy models being created.</w:t>
      </w:r>
    </w:p>
    <w:p w:rsidR="00EF46F0" w:rsidRPr="00EF46F0" w:rsidRDefault="00EF46F0" w:rsidP="00EF46F0"/>
    <w:p w:rsidR="00B2789F" w:rsidRDefault="001E730B" w:rsidP="00C16D2E">
      <w:pPr>
        <w:pStyle w:val="Heading3"/>
        <w:ind w:left="720" w:firstLine="710"/>
      </w:pPr>
      <w:r>
        <w:t>Validation testing</w:t>
      </w:r>
    </w:p>
    <w:p w:rsidR="00B25187" w:rsidRDefault="00B25187" w:rsidP="00B25187">
      <w:pPr>
        <w:pStyle w:val="Heading4"/>
      </w:pPr>
      <w:r>
        <w:tab/>
      </w:r>
      <w:r>
        <w:tab/>
      </w:r>
      <w:r>
        <w:tab/>
      </w:r>
      <w:r>
        <w:tab/>
        <w:t>Components to be tested</w:t>
      </w:r>
    </w:p>
    <w:p w:rsidR="00CA5A37" w:rsidRPr="00CA5A37" w:rsidRDefault="00CA5A37" w:rsidP="00CA5A37">
      <w:r>
        <w:tab/>
      </w:r>
      <w:r>
        <w:tab/>
      </w:r>
      <w:r>
        <w:tab/>
      </w:r>
      <w:r>
        <w:tab/>
      </w:r>
      <w:r>
        <w:tab/>
        <w:t>Each of the models will be tested individually.</w:t>
      </w:r>
    </w:p>
    <w:p w:rsidR="00B25187" w:rsidRDefault="00B25187" w:rsidP="00B25187">
      <w:pPr>
        <w:pStyle w:val="Heading4"/>
      </w:pPr>
      <w:r>
        <w:tab/>
      </w:r>
      <w:r>
        <w:tab/>
      </w:r>
      <w:r>
        <w:tab/>
      </w:r>
      <w:r>
        <w:tab/>
        <w:t>Tests required</w:t>
      </w:r>
    </w:p>
    <w:p w:rsidR="00CA5A37" w:rsidRPr="00CA5A37" w:rsidRDefault="00052D27" w:rsidP="00052D27">
      <w:pPr>
        <w:ind w:left="2160" w:firstLine="720"/>
      </w:pPr>
      <w:r>
        <w:t>There is a need to compile a list of effects that the system is expected to be able to emulate and then test based on these effects. As of this version, the system is able to be tested on chromatic effects and perfect invisibility.</w:t>
      </w:r>
    </w:p>
    <w:p w:rsidR="00B25187" w:rsidRDefault="00B25187" w:rsidP="00B25187">
      <w:pPr>
        <w:pStyle w:val="Heading4"/>
      </w:pPr>
      <w:r>
        <w:tab/>
      </w:r>
      <w:r>
        <w:tab/>
      </w:r>
      <w:r>
        <w:tab/>
      </w:r>
      <w:r>
        <w:tab/>
        <w:t>Expected results</w:t>
      </w:r>
    </w:p>
    <w:p w:rsidR="00052D27" w:rsidRPr="00052D27" w:rsidRDefault="00052D27" w:rsidP="00052D27">
      <w:pPr>
        <w:ind w:left="2160" w:firstLine="720"/>
      </w:pPr>
      <w:r>
        <w:t>The effects are created as expected, or that the results are understood as to the failures of the tests.</w:t>
      </w:r>
    </w:p>
    <w:p w:rsidR="00B2789F" w:rsidRDefault="001E730B" w:rsidP="00C16D2E">
      <w:pPr>
        <w:pStyle w:val="Heading2"/>
      </w:pPr>
      <w:r>
        <w:t>2.5 Test record keeping</w:t>
      </w:r>
    </w:p>
    <w:p w:rsidR="00B2789F" w:rsidRDefault="004819B2">
      <w:pPr>
        <w:pStyle w:val="NormalWeb"/>
        <w:ind w:left="720"/>
        <w:rPr>
          <w:rFonts w:ascii="Arial" w:hAnsi="Arial" w:cs="Arial"/>
        </w:rPr>
      </w:pPr>
      <w:r>
        <w:rPr>
          <w:rFonts w:ascii="Arial" w:hAnsi="Arial" w:cs="Arial"/>
        </w:rPr>
        <w:t>The results for tests will be documented in the final report for this project and will likely be included as an appendix with important results highlighted in the relevant section.</w:t>
      </w:r>
    </w:p>
    <w:p w:rsidR="004819B2" w:rsidRDefault="004819B2">
      <w:pPr>
        <w:pStyle w:val="NormalWeb"/>
        <w:ind w:left="720"/>
      </w:pPr>
      <w:r>
        <w:rPr>
          <w:rFonts w:ascii="Arial" w:hAnsi="Arial" w:cs="Arial"/>
        </w:rPr>
        <w:lastRenderedPageBreak/>
        <w:t>The results of unit and system tests will likely be kept in table format. The results of the validation testing will be recorded the same way science experiments are recorded, using the test, expected results, actual results and conclusion structure.</w:t>
      </w:r>
    </w:p>
    <w:p w:rsidR="00B2789F" w:rsidRDefault="001E730B" w:rsidP="00C16D2E">
      <w:pPr>
        <w:pStyle w:val="Heading2"/>
      </w:pPr>
      <w:r>
        <w:t>2.6 Test metrics</w:t>
      </w:r>
    </w:p>
    <w:p w:rsidR="00D2294F" w:rsidRPr="00D2294F" w:rsidRDefault="00D2294F" w:rsidP="00D2294F">
      <w:pPr>
        <w:pStyle w:val="NormalWeb"/>
        <w:ind w:left="720"/>
        <w:rPr>
          <w:rFonts w:ascii="Arial" w:hAnsi="Arial" w:cs="Arial"/>
        </w:rPr>
      </w:pPr>
      <w:r>
        <w:rPr>
          <w:rFonts w:ascii="Arial" w:hAnsi="Arial" w:cs="Arial"/>
        </w:rPr>
        <w:t>There will be checking for the amount of tests that pass as expected and a limit of 75% pass rate for the project. If the first round of testing produces lower than this then another round of testing after defect fixing will be needed.</w:t>
      </w:r>
    </w:p>
    <w:p w:rsidR="00B2789F" w:rsidRDefault="001E730B" w:rsidP="00C16D2E">
      <w:pPr>
        <w:pStyle w:val="Heading2"/>
      </w:pPr>
      <w:r>
        <w:t>2.7 Testing tools and environment</w:t>
      </w:r>
    </w:p>
    <w:p w:rsidR="001E730B" w:rsidRDefault="004819B2" w:rsidP="004819B2">
      <w:pPr>
        <w:pStyle w:val="NormalWeb"/>
        <w:ind w:left="720"/>
      </w:pPr>
      <w:r>
        <w:rPr>
          <w:rFonts w:ascii="Arial" w:hAnsi="Arial" w:cs="Arial"/>
        </w:rPr>
        <w:t>The tests will be carried out on multiple browsers, with chrome and firefox being the main browsers due to their extensive support of WebGL.</w:t>
      </w:r>
      <w:r w:rsidR="001E730B">
        <w:t> </w:t>
      </w:r>
      <w:r>
        <w:t xml:space="preserve">There will be minimal testing on tablet and smartphone environments as the hardware requirements for the models are possibly out of range for most smartphones and tablets. </w:t>
      </w:r>
    </w:p>
    <w:p w:rsidR="004819B2" w:rsidRDefault="004819B2" w:rsidP="004819B2">
      <w:pPr>
        <w:pStyle w:val="NormalWeb"/>
        <w:ind w:left="720"/>
      </w:pPr>
      <w:r>
        <w:t>There will likely only be manual testing but I will look into using an FPS meter to check the performance of each of the models.</w:t>
      </w:r>
    </w:p>
    <w:sectPr w:rsidR="004819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rial Unicode MS">
    <w:panose1 w:val="020B0604020202020204"/>
    <w:charset w:val="80"/>
    <w:family w:val="modern"/>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7B861ED2"/>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45355277"/>
    <w:multiLevelType w:val="hybridMultilevel"/>
    <w:tmpl w:val="03C4EDF4"/>
    <w:lvl w:ilvl="0" w:tplc="AF9EE580">
      <w:start w:val="1"/>
      <w:numFmt w:val="decimal"/>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FDB261B8">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457C104A">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50621F0A">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3AB0F5BE">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10F85B24">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06F06CEE">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4A7CD5FC">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B44E8938">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1C0"/>
    <w:rsid w:val="00012E62"/>
    <w:rsid w:val="000479E5"/>
    <w:rsid w:val="00052D27"/>
    <w:rsid w:val="001832DA"/>
    <w:rsid w:val="001E730B"/>
    <w:rsid w:val="002A29B5"/>
    <w:rsid w:val="00346116"/>
    <w:rsid w:val="004819B2"/>
    <w:rsid w:val="00580AA4"/>
    <w:rsid w:val="00803B15"/>
    <w:rsid w:val="00860565"/>
    <w:rsid w:val="00892DDE"/>
    <w:rsid w:val="008A7922"/>
    <w:rsid w:val="00983954"/>
    <w:rsid w:val="009A3318"/>
    <w:rsid w:val="00B25187"/>
    <w:rsid w:val="00B2789F"/>
    <w:rsid w:val="00B43677"/>
    <w:rsid w:val="00B82681"/>
    <w:rsid w:val="00C16D2E"/>
    <w:rsid w:val="00CA5A37"/>
    <w:rsid w:val="00CC0AC8"/>
    <w:rsid w:val="00D0141E"/>
    <w:rsid w:val="00D2294F"/>
    <w:rsid w:val="00EF46F0"/>
    <w:rsid w:val="00F37E6D"/>
    <w:rsid w:val="00F911C0"/>
    <w:rsid w:val="00FB6F3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1E08877-C48D-4E39-AD1C-EDB4BB57A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677"/>
    <w:pPr>
      <w:spacing w:after="15" w:line="248" w:lineRule="auto"/>
      <w:ind w:left="10" w:hanging="10"/>
    </w:pPr>
    <w:rPr>
      <w:rFonts w:ascii="Cambria" w:eastAsia="Cambria" w:hAnsi="Cambria" w:cs="Cambria"/>
      <w:color w:val="000000"/>
    </w:rPr>
  </w:style>
  <w:style w:type="paragraph" w:styleId="Heading1">
    <w:name w:val="heading 1"/>
    <w:next w:val="Normal"/>
    <w:link w:val="Heading1Char"/>
    <w:unhideWhenUsed/>
    <w:qFormat/>
    <w:rsid w:val="00B43677"/>
    <w:pPr>
      <w:keepNext/>
      <w:keepLines/>
      <w:numPr>
        <w:numId w:val="3"/>
      </w:numPr>
      <w:spacing w:after="0"/>
      <w:ind w:left="10" w:hanging="10"/>
      <w:outlineLvl w:val="0"/>
    </w:pPr>
    <w:rPr>
      <w:rFonts w:ascii="Calibri" w:eastAsia="Calibri" w:hAnsi="Calibri" w:cs="Calibri"/>
      <w:b/>
      <w:color w:val="000000"/>
      <w:sz w:val="32"/>
    </w:rPr>
  </w:style>
  <w:style w:type="paragraph" w:styleId="Heading2">
    <w:name w:val="heading 2"/>
    <w:next w:val="Normal"/>
    <w:link w:val="Heading2Char"/>
    <w:unhideWhenUsed/>
    <w:qFormat/>
    <w:rsid w:val="00B43677"/>
    <w:pPr>
      <w:keepNext/>
      <w:keepLines/>
      <w:spacing w:after="0"/>
      <w:ind w:left="692" w:hanging="10"/>
      <w:outlineLvl w:val="1"/>
    </w:pPr>
    <w:rPr>
      <w:rFonts w:ascii="Calibri" w:eastAsia="Calibri" w:hAnsi="Calibri" w:cs="Calibri"/>
      <w:color w:val="365F91"/>
      <w:sz w:val="26"/>
    </w:rPr>
  </w:style>
  <w:style w:type="paragraph" w:styleId="Heading3">
    <w:name w:val="heading 3"/>
    <w:basedOn w:val="Normal"/>
    <w:next w:val="Normal"/>
    <w:link w:val="Heading3Char"/>
    <w:uiPriority w:val="9"/>
    <w:unhideWhenUsed/>
    <w:qFormat/>
    <w:rsid w:val="00B436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4367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4367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4367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4367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4367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367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table" w:customStyle="1" w:styleId="TableGrid">
    <w:name w:val="TableGrid"/>
    <w:rsid w:val="00F911C0"/>
    <w:rPr>
      <w:rFonts w:ascii="Calibri" w:eastAsia="ＭＳ 明朝" w:hAnsi="Calibri" w:cs="Times New Roman"/>
    </w:rPr>
    <w:tblPr>
      <w:tblCellMar>
        <w:top w:w="0" w:type="dxa"/>
        <w:left w:w="0" w:type="dxa"/>
        <w:bottom w:w="0" w:type="dxa"/>
        <w:right w:w="0" w:type="dxa"/>
      </w:tblCellMar>
    </w:tblPr>
  </w:style>
  <w:style w:type="character" w:customStyle="1" w:styleId="Heading1Char">
    <w:name w:val="Heading 1 Char"/>
    <w:link w:val="Heading1"/>
    <w:rsid w:val="00B43677"/>
    <w:rPr>
      <w:rFonts w:ascii="Calibri" w:eastAsia="Calibri" w:hAnsi="Calibri" w:cs="Calibri"/>
      <w:b/>
      <w:color w:val="000000"/>
      <w:sz w:val="32"/>
    </w:rPr>
  </w:style>
  <w:style w:type="character" w:customStyle="1" w:styleId="Heading2Char">
    <w:name w:val="Heading 2 Char"/>
    <w:link w:val="Heading2"/>
    <w:rsid w:val="00B43677"/>
    <w:rPr>
      <w:rFonts w:ascii="Calibri" w:eastAsia="Calibri" w:hAnsi="Calibri" w:cs="Calibri"/>
      <w:color w:val="365F91"/>
      <w:sz w:val="26"/>
    </w:rPr>
  </w:style>
  <w:style w:type="character" w:customStyle="1" w:styleId="Heading3Char">
    <w:name w:val="Heading 3 Char"/>
    <w:basedOn w:val="DefaultParagraphFont"/>
    <w:link w:val="Heading3"/>
    <w:uiPriority w:val="9"/>
    <w:rsid w:val="00B4367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4367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4367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4367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4367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436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4367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B436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4367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43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677"/>
    <w:pPr>
      <w:numPr>
        <w:ilvl w:val="1"/>
      </w:numPr>
      <w:spacing w:after="160"/>
      <w:ind w:left="10" w:hanging="1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B43677"/>
    <w:rPr>
      <w:color w:val="5A5A5A" w:themeColor="text1" w:themeTint="A5"/>
      <w:spacing w:val="15"/>
    </w:rPr>
  </w:style>
  <w:style w:type="character" w:styleId="Strong">
    <w:name w:val="Strong"/>
    <w:basedOn w:val="DefaultParagraphFont"/>
    <w:uiPriority w:val="22"/>
    <w:qFormat/>
    <w:rsid w:val="00B43677"/>
    <w:rPr>
      <w:b/>
      <w:bCs/>
    </w:rPr>
  </w:style>
  <w:style w:type="character" w:styleId="Emphasis">
    <w:name w:val="Emphasis"/>
    <w:basedOn w:val="DefaultParagraphFont"/>
    <w:uiPriority w:val="20"/>
    <w:qFormat/>
    <w:rsid w:val="00B43677"/>
    <w:rPr>
      <w:i/>
      <w:iCs/>
    </w:rPr>
  </w:style>
  <w:style w:type="paragraph" w:styleId="NoSpacing">
    <w:name w:val="No Spacing"/>
    <w:uiPriority w:val="1"/>
    <w:qFormat/>
    <w:rsid w:val="00B43677"/>
    <w:pPr>
      <w:spacing w:after="0" w:line="240" w:lineRule="auto"/>
      <w:ind w:left="10" w:hanging="10"/>
    </w:pPr>
    <w:rPr>
      <w:rFonts w:ascii="Cambria" w:eastAsia="Cambria" w:hAnsi="Cambria" w:cs="Cambria"/>
      <w:color w:val="000000"/>
    </w:rPr>
  </w:style>
  <w:style w:type="paragraph" w:styleId="Quote">
    <w:name w:val="Quote"/>
    <w:basedOn w:val="Normal"/>
    <w:next w:val="Normal"/>
    <w:link w:val="QuoteChar"/>
    <w:uiPriority w:val="29"/>
    <w:qFormat/>
    <w:rsid w:val="00B4367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43677"/>
    <w:rPr>
      <w:rFonts w:ascii="Cambria" w:eastAsia="Cambria" w:hAnsi="Cambria" w:cs="Cambria"/>
      <w:i/>
      <w:iCs/>
      <w:color w:val="404040" w:themeColor="text1" w:themeTint="BF"/>
    </w:rPr>
  </w:style>
  <w:style w:type="paragraph" w:styleId="IntenseQuote">
    <w:name w:val="Intense Quote"/>
    <w:basedOn w:val="Normal"/>
    <w:next w:val="Normal"/>
    <w:link w:val="IntenseQuoteChar"/>
    <w:uiPriority w:val="30"/>
    <w:qFormat/>
    <w:rsid w:val="00B4367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43677"/>
    <w:rPr>
      <w:rFonts w:ascii="Cambria" w:eastAsia="Cambria" w:hAnsi="Cambria" w:cs="Cambria"/>
      <w:i/>
      <w:iCs/>
      <w:color w:val="5B9BD5" w:themeColor="accent1"/>
    </w:rPr>
  </w:style>
  <w:style w:type="character" w:styleId="SubtleEmphasis">
    <w:name w:val="Subtle Emphasis"/>
    <w:basedOn w:val="DefaultParagraphFont"/>
    <w:uiPriority w:val="19"/>
    <w:qFormat/>
    <w:rsid w:val="00B43677"/>
    <w:rPr>
      <w:i/>
      <w:iCs/>
      <w:color w:val="404040" w:themeColor="text1" w:themeTint="BF"/>
    </w:rPr>
  </w:style>
  <w:style w:type="character" w:styleId="IntenseEmphasis">
    <w:name w:val="Intense Emphasis"/>
    <w:basedOn w:val="DefaultParagraphFont"/>
    <w:uiPriority w:val="21"/>
    <w:qFormat/>
    <w:rsid w:val="00B43677"/>
    <w:rPr>
      <w:i/>
      <w:iCs/>
      <w:color w:val="5B9BD5" w:themeColor="accent1"/>
    </w:rPr>
  </w:style>
  <w:style w:type="character" w:styleId="SubtleReference">
    <w:name w:val="Subtle Reference"/>
    <w:basedOn w:val="DefaultParagraphFont"/>
    <w:uiPriority w:val="31"/>
    <w:qFormat/>
    <w:rsid w:val="00B43677"/>
    <w:rPr>
      <w:smallCaps/>
      <w:color w:val="5A5A5A" w:themeColor="text1" w:themeTint="A5"/>
    </w:rPr>
  </w:style>
  <w:style w:type="character" w:styleId="IntenseReference">
    <w:name w:val="Intense Reference"/>
    <w:basedOn w:val="DefaultParagraphFont"/>
    <w:uiPriority w:val="32"/>
    <w:qFormat/>
    <w:rsid w:val="00B43677"/>
    <w:rPr>
      <w:b/>
      <w:bCs/>
      <w:smallCaps/>
      <w:color w:val="5B9BD5" w:themeColor="accent1"/>
      <w:spacing w:val="5"/>
    </w:rPr>
  </w:style>
  <w:style w:type="character" w:styleId="BookTitle">
    <w:name w:val="Book Title"/>
    <w:basedOn w:val="DefaultParagraphFont"/>
    <w:uiPriority w:val="33"/>
    <w:qFormat/>
    <w:rsid w:val="00B43677"/>
    <w:rPr>
      <w:b/>
      <w:bCs/>
      <w:i/>
      <w:iCs/>
      <w:spacing w:val="5"/>
    </w:rPr>
  </w:style>
  <w:style w:type="paragraph" w:styleId="TOCHeading">
    <w:name w:val="TOC Heading"/>
    <w:basedOn w:val="Heading1"/>
    <w:next w:val="Normal"/>
    <w:uiPriority w:val="39"/>
    <w:semiHidden/>
    <w:unhideWhenUsed/>
    <w:qFormat/>
    <w:rsid w:val="00B43677"/>
    <w:pPr>
      <w:numPr>
        <w:numId w:val="0"/>
      </w:numPr>
      <w:spacing w:before="240" w:line="248" w:lineRule="auto"/>
      <w:ind w:left="10" w:hanging="10"/>
      <w:outlineLvl w:val="9"/>
    </w:pPr>
    <w:rPr>
      <w:rFonts w:asciiTheme="majorHAnsi" w:eastAsiaTheme="majorEastAsia" w:hAnsiTheme="majorHAnsi" w:cstheme="majorBidi"/>
      <w:b w:val="0"/>
      <w:color w:val="2E74B5" w:themeColor="accent1" w:themeShade="BF"/>
      <w:szCs w:val="32"/>
    </w:rPr>
  </w:style>
  <w:style w:type="character" w:styleId="Hyperlink">
    <w:name w:val="Hyperlink"/>
    <w:basedOn w:val="DefaultParagraphFont"/>
    <w:uiPriority w:val="99"/>
    <w:unhideWhenUsed/>
    <w:rsid w:val="008605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rf12.github.io/RenderingInvisibility" TargetMode="External"/><Relationship Id="rId3" Type="http://schemas.openxmlformats.org/officeDocument/2006/relationships/settings" Target="settings.xml"/><Relationship Id="rId7" Type="http://schemas.openxmlformats.org/officeDocument/2006/relationships/hyperlink" Target="http://krf12.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rf12.github.io/RenderingInvisibility" TargetMode="External"/><Relationship Id="rId5" Type="http://schemas.openxmlformats.org/officeDocument/2006/relationships/hyperlink" Target="http://krf12.github.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Project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4</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TEST SPECIFICATION</vt:lpstr>
    </vt:vector>
  </TitlesOfParts>
  <Company>West Virginia University</Company>
  <LinksUpToDate>false</LinksUpToDate>
  <CharactersWithSpaces>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SPECIFICATION</dc:title>
  <dc:subject/>
  <dc:creator>Katherine Farmer</dc:creator>
  <cp:keywords/>
  <dc:description/>
  <cp:lastModifiedBy>Katherine Farmer</cp:lastModifiedBy>
  <cp:revision>20</cp:revision>
  <cp:lastPrinted>2015-04-06T18:24:00Z</cp:lastPrinted>
  <dcterms:created xsi:type="dcterms:W3CDTF">2015-03-19T13:10:00Z</dcterms:created>
  <dcterms:modified xsi:type="dcterms:W3CDTF">2015-04-06T18:25:00Z</dcterms:modified>
</cp:coreProperties>
</file>