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90F2" w14:textId="77777777" w:rsidR="00846F7B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1.Множество значений результатов наблюдений над одной и той же СВ ξ при одних и тех же условиях называется </w:t>
      </w:r>
      <w:r w:rsidRPr="00ED07FB">
        <w:rPr>
          <w:rFonts w:ascii="Times New Roman" w:hAnsi="Times New Roman" w:cs="Times New Roman"/>
          <w:b/>
          <w:bCs/>
          <w:sz w:val="28"/>
          <w:szCs w:val="28"/>
        </w:rPr>
        <w:t>выборкой.</w:t>
      </w:r>
    </w:p>
    <w:p w14:paraId="445365F6" w14:textId="77777777"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Количество проведенных наблюдений называется </w:t>
      </w:r>
      <w:r w:rsidRPr="00ED07FB">
        <w:rPr>
          <w:rFonts w:ascii="Times New Roman" w:hAnsi="Times New Roman" w:cs="Times New Roman"/>
          <w:b/>
          <w:bCs/>
          <w:sz w:val="28"/>
          <w:szCs w:val="28"/>
        </w:rPr>
        <w:t>объемом выборки</w:t>
      </w:r>
    </w:p>
    <w:p w14:paraId="4E7B643C" w14:textId="77777777"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2.</w:t>
      </w:r>
      <w:r w:rsidR="004C50CF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C50CF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D09CE" wp14:editId="18BDCF13">
            <wp:extent cx="5940425" cy="111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31C7" w14:textId="19CD6D79"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3.</w:t>
      </w:r>
      <w:r w:rsidR="00ED07FB">
        <w:rPr>
          <w:rFonts w:ascii="Times New Roman" w:hAnsi="Times New Roman" w:cs="Times New Roman"/>
          <w:sz w:val="28"/>
          <w:szCs w:val="28"/>
        </w:rPr>
        <w:t xml:space="preserve"> </w:t>
      </w:r>
      <w:r w:rsidR="00ED07FB" w:rsidRPr="00ED07FB">
        <w:rPr>
          <w:rFonts w:ascii="Times New Roman" w:hAnsi="Times New Roman" w:cs="Times New Roman"/>
          <w:sz w:val="28"/>
          <w:szCs w:val="28"/>
        </w:rPr>
        <w:t>Как оценить по выборке математическое ожидание и дисперсию наблюдаемой СВ?</w:t>
      </w:r>
    </w:p>
    <w:p w14:paraId="049F9349" w14:textId="77777777"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BDB7F6" wp14:editId="3D472AB7">
            <wp:extent cx="5940425" cy="171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11E3" w14:textId="2B73BA05" w:rsidR="00335AE4" w:rsidRDefault="00335AE4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BC1">
        <w:rPr>
          <w:rFonts w:ascii="Times New Roman" w:hAnsi="Times New Roman" w:cs="Times New Roman"/>
          <w:sz w:val="28"/>
          <w:szCs w:val="28"/>
        </w:rPr>
        <w:t>4.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07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t>Как рассчитать несмещенную оценку дисперсии?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E79DB" wp14:editId="6DD5BC6B">
            <wp:extent cx="5940425" cy="856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266A" w14:textId="5ECA0D82" w:rsidR="00ED07FB" w:rsidRPr="00F72BC1" w:rsidRDefault="00ED07FB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07FB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5. Как оценить по выборке функцию распределения и плотность распределения наблюдаемой СВ?</w:t>
      </w:r>
    </w:p>
    <w:p w14:paraId="13D51E6A" w14:textId="77C25AF6" w:rsidR="00335AE4" w:rsidRPr="00F72BC1" w:rsidRDefault="00A961BD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="00335AE4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t>Что называется эмпирической функции распределения?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A4A6F" wp14:editId="0EF65E04">
            <wp:extent cx="5940425" cy="1077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02D" w14:textId="311BD6DC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  <w:r w:rsidRPr="00F72BC1">
        <w:rPr>
          <w:rFonts w:ascii="Times New Roman" w:hAnsi="Times New Roman" w:cs="Times New Roman"/>
          <w:sz w:val="28"/>
          <w:szCs w:val="28"/>
        </w:rPr>
        <w:t xml:space="preserve"> </w:t>
      </w:r>
      <w:r w:rsidR="00ED07FB" w:rsidRPr="00ED07FB">
        <w:rPr>
          <w:rFonts w:ascii="Times New Roman" w:hAnsi="Times New Roman" w:cs="Times New Roman"/>
          <w:sz w:val="28"/>
          <w:szCs w:val="28"/>
        </w:rPr>
        <w:t>Что называется гистограммой относительных частот</w:t>
      </w:r>
      <w:r w:rsidR="00300B5A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18331" wp14:editId="2F92AA12">
            <wp:extent cx="5940425" cy="686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A576" w14:textId="16245F2C" w:rsidR="00ED07FB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8.</w:t>
      </w:r>
      <w:r w:rsidR="00ED07FB">
        <w:rPr>
          <w:rFonts w:ascii="Times New Roman" w:hAnsi="Times New Roman" w:cs="Times New Roman"/>
          <w:sz w:val="28"/>
          <w:szCs w:val="28"/>
        </w:rPr>
        <w:t xml:space="preserve"> </w:t>
      </w:r>
      <w:r w:rsidR="00ED07FB" w:rsidRPr="00ED07FB">
        <w:rPr>
          <w:rFonts w:ascii="Times New Roman" w:hAnsi="Times New Roman" w:cs="Times New Roman"/>
          <w:sz w:val="28"/>
          <w:szCs w:val="28"/>
        </w:rPr>
        <w:t>Чему равна площадь гистограммы относительных частот</w:t>
      </w:r>
      <w:r w:rsidRPr="00F7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E3CF9" w14:textId="5BAB2EA0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14:paraId="64B4F2F3" w14:textId="2DFF675B" w:rsidR="00ED07FB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9. </w:t>
      </w:r>
      <w:r w:rsidR="00ED07FB" w:rsidRPr="00ED07FB">
        <w:rPr>
          <w:rFonts w:ascii="Times New Roman" w:hAnsi="Times New Roman" w:cs="Times New Roman"/>
          <w:sz w:val="28"/>
          <w:szCs w:val="28"/>
        </w:rPr>
        <w:t>Что называется статистической гипотезой?</w:t>
      </w:r>
    </w:p>
    <w:p w14:paraId="49061BC3" w14:textId="17EFC713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14:paraId="330DAF4F" w14:textId="1AE6E7B2" w:rsidR="00ED07FB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10. </w:t>
      </w:r>
      <w:r w:rsidR="00ED07FB" w:rsidRPr="00ED07FB">
        <w:rPr>
          <w:rFonts w:ascii="Times New Roman" w:hAnsi="Times New Roman" w:cs="Times New Roman"/>
          <w:sz w:val="28"/>
          <w:szCs w:val="28"/>
        </w:rPr>
        <w:t>В каком случае статистическая гипотеза называется простой? сложной</w:t>
      </w:r>
    </w:p>
    <w:p w14:paraId="0A63D2B2" w14:textId="34D6E4A0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 Статистическая гипотеза называется простой, если она полностью определяет функцию распределения. В противном случае гипотеза называется сложной</w:t>
      </w:r>
    </w:p>
    <w:p w14:paraId="1F4CB590" w14:textId="3B39C89F" w:rsidR="00ED07FB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11.</w:t>
      </w:r>
      <w:r w:rsidR="00ED07FB">
        <w:rPr>
          <w:rFonts w:ascii="Times New Roman" w:hAnsi="Times New Roman" w:cs="Times New Roman"/>
          <w:sz w:val="28"/>
          <w:szCs w:val="28"/>
        </w:rPr>
        <w:t xml:space="preserve"> </w:t>
      </w:r>
      <w:r w:rsidR="00ED07FB" w:rsidRPr="00ED07FB">
        <w:rPr>
          <w:rFonts w:ascii="Times New Roman" w:hAnsi="Times New Roman" w:cs="Times New Roman"/>
          <w:sz w:val="28"/>
          <w:szCs w:val="28"/>
        </w:rPr>
        <w:t>В чем разница между нулевой и альтернативной гипотезами?</w:t>
      </w:r>
    </w:p>
    <w:p w14:paraId="3296BBC0" w14:textId="05E0E20D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Одну из гипотез выделяют в качестве основной (или нулевой) H</w:t>
      </w:r>
      <w:proofErr w:type="gramStart"/>
      <w:r w:rsidRPr="00F72BC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F72BC1">
        <w:rPr>
          <w:rFonts w:ascii="Times New Roman" w:hAnsi="Times New Roman" w:cs="Times New Roman"/>
          <w:sz w:val="28"/>
          <w:szCs w:val="28"/>
        </w:rPr>
        <w:t xml:space="preserve"> а другую, являющуюся логическим отрицанием H0 , – в качестве конкурирующей (или альтернативной) гипотезы не H</w:t>
      </w:r>
    </w:p>
    <w:p w14:paraId="4A10E7C8" w14:textId="53F82B91" w:rsidR="00ED07FB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12. </w:t>
      </w:r>
      <w:r w:rsidR="00ED07FB" w:rsidRPr="00ED07FB">
        <w:rPr>
          <w:rFonts w:ascii="Times New Roman" w:hAnsi="Times New Roman" w:cs="Times New Roman"/>
          <w:sz w:val="28"/>
          <w:szCs w:val="28"/>
        </w:rPr>
        <w:t>Что называется уровнем значимости статистического критерия?</w:t>
      </w:r>
    </w:p>
    <w:p w14:paraId="5BAD7A5B" w14:textId="32D254ED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F72BC1">
        <w:rPr>
          <w:rFonts w:ascii="Times New Roman" w:hAnsi="Times New Roman" w:cs="Times New Roman"/>
          <w:sz w:val="28"/>
          <w:szCs w:val="28"/>
        </w:rPr>
        <w:sym w:font="Symbol" w:char="F061"/>
      </w:r>
      <w:r w:rsidRPr="00F72BC1">
        <w:rPr>
          <w:rFonts w:ascii="Times New Roman" w:hAnsi="Times New Roman" w:cs="Times New Roman"/>
          <w:sz w:val="28"/>
          <w:szCs w:val="28"/>
        </w:rPr>
        <w:t xml:space="preserve"> (это вероятность отвергнуть нулевую гипотезу, когда она верна).</w:t>
      </w:r>
    </w:p>
    <w:p w14:paraId="0AF61C8A" w14:textId="16FAEF6E" w:rsidR="00ED07FB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13. </w:t>
      </w:r>
      <w:r w:rsidR="00ED07FB" w:rsidRPr="00ED07FB">
        <w:rPr>
          <w:rFonts w:ascii="Times New Roman" w:hAnsi="Times New Roman" w:cs="Times New Roman"/>
          <w:sz w:val="28"/>
          <w:szCs w:val="28"/>
        </w:rPr>
        <w:t>Что называется критерием согласия?</w:t>
      </w:r>
    </w:p>
    <w:p w14:paraId="293BEB72" w14:textId="78A5C7FD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14:paraId="7AC44DF3" w14:textId="7C8C3865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14.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чем суть критерия согласия 2 </w:t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3"/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Пирсона?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34204" wp14:editId="34586640">
            <wp:extent cx="5940425" cy="1175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5CD" w14:textId="4B803302"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15.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Какие достоинства и недостатки имеет критерий согласия 2 </w:t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3"/>
      </w:r>
      <w:r w:rsidR="00ED07FB" w:rsidRPr="00ED07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Пирсона?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77413" wp14:editId="3C0CDA0A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5380" w14:textId="77777777" w:rsidR="00335AE4" w:rsidRPr="00F72BC1" w:rsidRDefault="00335AE4">
      <w:pPr>
        <w:rPr>
          <w:rFonts w:ascii="Times New Roman" w:hAnsi="Times New Roman" w:cs="Times New Roman"/>
          <w:sz w:val="28"/>
          <w:szCs w:val="28"/>
        </w:rPr>
      </w:pPr>
    </w:p>
    <w:sectPr w:rsidR="00335AE4" w:rsidRPr="00F7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2C11"/>
    <w:multiLevelType w:val="hybridMultilevel"/>
    <w:tmpl w:val="1336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0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7E"/>
    <w:rsid w:val="00300B5A"/>
    <w:rsid w:val="00335AE4"/>
    <w:rsid w:val="004C50CF"/>
    <w:rsid w:val="00846F7B"/>
    <w:rsid w:val="0093327E"/>
    <w:rsid w:val="00987998"/>
    <w:rsid w:val="00A961BD"/>
    <w:rsid w:val="00B560C4"/>
    <w:rsid w:val="00ED07FB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A13E"/>
  <w15:chartTrackingRefBased/>
  <w15:docId w15:val="{3DA7A1BD-8280-4151-916D-8E4E53F0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Зубарев</dc:creator>
  <cp:keywords/>
  <dc:description/>
  <cp:lastModifiedBy>Кристина Гурина</cp:lastModifiedBy>
  <cp:revision>2</cp:revision>
  <dcterms:created xsi:type="dcterms:W3CDTF">2022-12-04T21:26:00Z</dcterms:created>
  <dcterms:modified xsi:type="dcterms:W3CDTF">2022-12-04T21:26:00Z</dcterms:modified>
</cp:coreProperties>
</file>