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59DC" w14:textId="77777777" w:rsidR="00FB33FE" w:rsidRDefault="00A73F25" w:rsidP="007860A6">
      <w:pPr>
        <w:spacing w:after="0" w:line="240" w:lineRule="auto"/>
        <w:rPr>
          <w:b/>
          <w:lang w:val="en-US"/>
        </w:rPr>
      </w:pPr>
      <w:r w:rsidRPr="005D691E">
        <w:rPr>
          <w:rFonts w:ascii="Calibri" w:eastAsia="Calibri" w:hAnsi="Calibri" w:cs="Times New Roman"/>
          <w:b/>
          <w:lang w:val="en-US"/>
        </w:rPr>
        <w:t>Domain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Name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System</w:t>
      </w:r>
      <w:r w:rsidRPr="00F54FDF">
        <w:rPr>
          <w:rFonts w:ascii="Calibri" w:eastAsia="Calibri" w:hAnsi="Calibri" w:cs="Times New Roman"/>
          <w:b/>
        </w:rPr>
        <w:t xml:space="preserve"> (</w:t>
      </w:r>
      <w:r w:rsidRPr="005D691E">
        <w:rPr>
          <w:rFonts w:ascii="Calibri" w:eastAsia="Calibri" w:hAnsi="Calibri" w:cs="Times New Roman"/>
          <w:b/>
          <w:lang w:val="en-US"/>
        </w:rPr>
        <w:t>DNS</w:t>
      </w:r>
      <w:r w:rsidRPr="00F54FDF">
        <w:rPr>
          <w:rFonts w:ascii="Calibri" w:eastAsia="Calibri" w:hAnsi="Calibri" w:cs="Times New Roman"/>
          <w:b/>
        </w:rPr>
        <w:t>)</w:t>
      </w:r>
    </w:p>
    <w:p w14:paraId="3D8A1DFF" w14:textId="77777777" w:rsidR="00A73F25" w:rsidRDefault="00A73F25" w:rsidP="007860A6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2E437A">
        <w:rPr>
          <w:rFonts w:ascii="Calibri" w:eastAsia="Calibri" w:hAnsi="Calibri" w:cs="Times New Roman"/>
          <w:b/>
          <w:highlight w:val="yellow"/>
        </w:rPr>
        <w:t xml:space="preserve">Протокол </w:t>
      </w:r>
      <w:r w:rsidRPr="002E437A">
        <w:rPr>
          <w:rFonts w:ascii="Calibri" w:eastAsia="Calibri" w:hAnsi="Calibri" w:cs="Times New Roman"/>
          <w:b/>
          <w:highlight w:val="yellow"/>
          <w:lang w:val="en-US"/>
        </w:rPr>
        <w:t>DNS</w:t>
      </w:r>
      <w:r w:rsidRPr="002E437A">
        <w:rPr>
          <w:rFonts w:ascii="Calibri" w:eastAsia="Calibri" w:hAnsi="Calibri" w:cs="Times New Roman"/>
          <w:highlight w:val="yellow"/>
        </w:rPr>
        <w:t xml:space="preserve"> относится к  протоколам стека </w:t>
      </w:r>
      <w:r w:rsidRPr="002E437A">
        <w:rPr>
          <w:rFonts w:ascii="Calibri" w:eastAsia="Calibri" w:hAnsi="Calibri" w:cs="Times New Roman"/>
          <w:highlight w:val="yellow"/>
          <w:lang w:val="en-US"/>
        </w:rPr>
        <w:t>TCP</w:t>
      </w:r>
      <w:r w:rsidRPr="002E437A">
        <w:rPr>
          <w:rFonts w:ascii="Calibri" w:eastAsia="Calibri" w:hAnsi="Calibri" w:cs="Times New Roman"/>
          <w:highlight w:val="yellow"/>
        </w:rPr>
        <w:t>/</w:t>
      </w:r>
      <w:r w:rsidRPr="002E437A">
        <w:rPr>
          <w:rFonts w:ascii="Calibri" w:eastAsia="Calibri" w:hAnsi="Calibri" w:cs="Times New Roman"/>
          <w:highlight w:val="yellow"/>
          <w:lang w:val="en-US"/>
        </w:rPr>
        <w:t>IP</w:t>
      </w:r>
      <w:r w:rsidRPr="002E437A">
        <w:rPr>
          <w:rFonts w:ascii="Calibri" w:eastAsia="Calibri" w:hAnsi="Calibri" w:cs="Times New Roman"/>
          <w:highlight w:val="yellow"/>
        </w:rPr>
        <w:t xml:space="preserve"> (прикладной уровень).</w:t>
      </w:r>
    </w:p>
    <w:p w14:paraId="76AD87A4" w14:textId="77777777" w:rsidR="00A73F25" w:rsidRDefault="00A73F25" w:rsidP="007860A6">
      <w:pPr>
        <w:spacing w:after="0" w:line="240" w:lineRule="auto"/>
        <w:rPr>
          <w:lang w:val="en-US"/>
        </w:rPr>
      </w:pPr>
      <w:r>
        <w:rPr>
          <w:rFonts w:ascii="Calibri" w:eastAsia="Calibri" w:hAnsi="Calibri" w:cs="Times New Roman"/>
        </w:rPr>
        <w:t>Описан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в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RFC</w:t>
      </w:r>
      <w:r w:rsidRPr="005D691E">
        <w:rPr>
          <w:rFonts w:ascii="Calibri" w:eastAsia="Calibri" w:hAnsi="Calibri" w:cs="Times New Roman"/>
          <w:lang w:val="en-US"/>
        </w:rPr>
        <w:t xml:space="preserve"> 1034</w:t>
      </w:r>
      <w:r>
        <w:rPr>
          <w:rFonts w:ascii="Calibri" w:eastAsia="Calibri" w:hAnsi="Calibri" w:cs="Times New Roman"/>
          <w:lang w:val="en-US"/>
        </w:rPr>
        <w:t xml:space="preserve"> (Concepts and Facilities)</w:t>
      </w:r>
      <w:r w:rsidRPr="005D691E">
        <w:rPr>
          <w:rFonts w:ascii="Calibri" w:eastAsia="Calibri" w:hAnsi="Calibri" w:cs="Times New Roman"/>
          <w:lang w:val="en-US"/>
        </w:rPr>
        <w:t>, 1035</w:t>
      </w:r>
      <w:r>
        <w:rPr>
          <w:rFonts w:ascii="Calibri" w:eastAsia="Calibri" w:hAnsi="Calibri" w:cs="Times New Roman"/>
          <w:lang w:val="en-US"/>
        </w:rPr>
        <w:t>(implementation and specification)</w:t>
      </w:r>
      <w:r w:rsidRPr="005D691E">
        <w:rPr>
          <w:rFonts w:ascii="Calibri" w:eastAsia="Calibri" w:hAnsi="Calibri" w:cs="Times New Roman"/>
          <w:lang w:val="en-US"/>
        </w:rPr>
        <w:t xml:space="preserve">  </w:t>
      </w:r>
      <w:r>
        <w:rPr>
          <w:rFonts w:ascii="Calibri" w:eastAsia="Calibri" w:hAnsi="Calibri" w:cs="Times New Roman"/>
        </w:rPr>
        <w:t>или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STD</w:t>
      </w:r>
      <w:r w:rsidRPr="005D691E">
        <w:rPr>
          <w:rFonts w:ascii="Calibri" w:eastAsia="Calibri" w:hAnsi="Calibri" w:cs="Times New Roman"/>
          <w:lang w:val="en-US"/>
        </w:rPr>
        <w:t xml:space="preserve"> 13.</w:t>
      </w:r>
    </w:p>
    <w:p w14:paraId="7A398DC5" w14:textId="77777777" w:rsidR="00A814C0" w:rsidRDefault="00A814C0" w:rsidP="007860A6">
      <w:pPr>
        <w:spacing w:after="0" w:line="240" w:lineRule="auto"/>
        <w:rPr>
          <w:lang w:val="en-US"/>
        </w:rPr>
      </w:pPr>
    </w:p>
    <w:p w14:paraId="0D00ADB0" w14:textId="77777777" w:rsidR="00A814C0" w:rsidRPr="00A3602D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A731E9">
        <w:rPr>
          <w:b/>
          <w:sz w:val="20"/>
          <w:szCs w:val="20"/>
        </w:rPr>
        <w:t>Служба DNS (домены, зоны; зоны прямого и обратного просмотра; основные и дополнительные зоны; рекурсивный и итеративный запросы на разрешение имен).</w:t>
      </w:r>
    </w:p>
    <w:p w14:paraId="6E13FACC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0F89575A" w14:textId="77777777" w:rsidR="00A814C0" w:rsidRPr="00230035" w:rsidRDefault="00A814C0" w:rsidP="007860A6">
      <w:pPr>
        <w:pStyle w:val="a3"/>
        <w:ind w:firstLine="0"/>
        <w:jc w:val="left"/>
        <w:rPr>
          <w:color w:val="000080"/>
          <w:sz w:val="20"/>
          <w:szCs w:val="20"/>
        </w:rPr>
      </w:pPr>
      <w:r w:rsidRPr="00230035">
        <w:rPr>
          <w:b/>
          <w:i/>
          <w:color w:val="000080"/>
          <w:sz w:val="20"/>
          <w:szCs w:val="20"/>
        </w:rPr>
        <w:t>Историческая справка:</w:t>
      </w:r>
      <w:r w:rsidRPr="00230035">
        <w:rPr>
          <w:i/>
          <w:color w:val="000080"/>
          <w:sz w:val="20"/>
          <w:szCs w:val="20"/>
        </w:rPr>
        <w:t xml:space="preserve"> Систему доменных имен </w:t>
      </w:r>
      <w:r>
        <w:rPr>
          <w:i/>
          <w:color w:val="000080"/>
          <w:sz w:val="20"/>
          <w:szCs w:val="20"/>
        </w:rPr>
        <w:t>разработал</w:t>
      </w:r>
      <w:r w:rsidRPr="00230035">
        <w:rPr>
          <w:i/>
          <w:color w:val="000080"/>
          <w:sz w:val="20"/>
          <w:szCs w:val="20"/>
        </w:rPr>
        <w:t xml:space="preserve"> в 1983 году Пол Мокапетрис. Тогда же было проведено первое успешное тестирование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>, ставшей позже одним из базовых компонентов</w:t>
      </w:r>
      <w:r>
        <w:rPr>
          <w:i/>
          <w:color w:val="000080"/>
          <w:sz w:val="20"/>
          <w:szCs w:val="20"/>
        </w:rPr>
        <w:t xml:space="preserve"> сети</w:t>
      </w:r>
      <w:r w:rsidRPr="00230035">
        <w:rPr>
          <w:i/>
          <w:color w:val="000080"/>
          <w:sz w:val="20"/>
          <w:szCs w:val="20"/>
        </w:rPr>
        <w:t xml:space="preserve"> </w:t>
      </w:r>
      <w:r w:rsidRPr="00230035">
        <w:rPr>
          <w:i/>
          <w:color w:val="000080"/>
          <w:sz w:val="20"/>
          <w:szCs w:val="20"/>
          <w:lang w:val="en-US"/>
        </w:rPr>
        <w:t>Internet</w:t>
      </w:r>
      <w:r w:rsidRPr="00230035">
        <w:rPr>
          <w:i/>
          <w:color w:val="000080"/>
          <w:sz w:val="20"/>
          <w:szCs w:val="20"/>
        </w:rPr>
        <w:t xml:space="preserve">. С помощью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 xml:space="preserve"> стало возможным реализовать масштабируемый распределенный механизм, устанавливающий соответствие между иерархическими именами сайтов и числовыми </w:t>
      </w:r>
      <w:r w:rsidRPr="00230035">
        <w:rPr>
          <w:i/>
          <w:color w:val="000080"/>
          <w:sz w:val="20"/>
          <w:szCs w:val="20"/>
          <w:lang w:val="en-US"/>
        </w:rPr>
        <w:t>IP</w:t>
      </w:r>
      <w:r w:rsidRPr="00230035">
        <w:rPr>
          <w:i/>
          <w:color w:val="000080"/>
          <w:sz w:val="20"/>
          <w:szCs w:val="20"/>
        </w:rPr>
        <w:t>-адресами.</w:t>
      </w:r>
    </w:p>
    <w:p w14:paraId="22E8D942" w14:textId="77777777"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>В 1983 году Пол Мокапетрис работал научным сотрудником института информатики (Information Sciences Institute, ISI), входящего в состав инженерной школы университета Южной Калифорнии (USC). Его руководитель, Джон Постел, предложил Полу придумать новый механизм, устанавливающий связи между именами компьютеров и адресами Internet, — взамен использовавшемуся тогда централизованному каталогу имен и адресов хостов, который поддерживала калифорнийская компания SRI International.</w:t>
      </w:r>
    </w:p>
    <w:p w14:paraId="59E39057" w14:textId="77777777"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>«Все понимали, что старая схема не сможет работать вечно, — вспоминает Мокапетрис. — Рост Internet становился лавинообразным. К сети, возникшей на основе проекта ARPANET, инициированного Пентагоном, присоединялись все новые и новые компании и исследовательские институты».</w:t>
      </w:r>
    </w:p>
    <w:p w14:paraId="0A2551DE" w14:textId="77777777"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>Предложенное Мокапетрисом решение — DNS — представляло собой распределенную базу данных, которая позволяла организациям, присоединившимся к Internet, получить свой домен.</w:t>
      </w:r>
    </w:p>
    <w:p w14:paraId="54C27994" w14:textId="77777777"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 «Как только организация подключалась к сети, она могла использовать сколь угодно много компьютеров и сама назначать им имена», — подчеркнул Мокапетрис. Названия доменов компаний получили суффикс .com, университетов — .edu и так далее.</w:t>
      </w:r>
    </w:p>
    <w:p w14:paraId="43BF0AFE" w14:textId="77777777"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>Первоначально DNS была рассчитана на поддержку 50 млн. записей и допускала безопасное расширение до нескольких сотен миллионов записей. По оценкам Мокапетриса, сейчас насчитывается около 1 млрд. имен DNS, в том числе почти 20 млн. общедоступных имен. Остальные принадлежат системам, расположенным за межсетевыми экранами. Их имена неизвестны обычным Internet-пользователям.</w:t>
      </w:r>
    </w:p>
    <w:p w14:paraId="13157F27" w14:textId="77777777"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>Новая система внедрялась постепенно, в течение нескольких лет. В это время ряд исследователей экспериментировали с ее возможностями, а Мокапетрис занимался в ISI обслуживанием и поддержанием стабильной работы «корневого сервера», построенного на мэйнфреймах компании Digital Equipment. Копии таблиц хостов хранились на каждом компьютере, подключенном к Internet, еще примерно до 1986 года. Затем начался массовый переход на использование DNS.</w:t>
      </w:r>
    </w:p>
    <w:p w14:paraId="3ABBBC95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4F3E698F" w14:textId="77777777"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 xml:space="preserve">Необходимость отображения имен сетевых узлов в IP-адреса </w:t>
      </w:r>
    </w:p>
    <w:p w14:paraId="28646D17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2FB9D28A" w14:textId="77777777"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Компьютеры и другие сетевые устройства, отправляя друг другу пакеты по сети, используют 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адреса.. </w:t>
      </w:r>
      <w:r w:rsidRPr="00067EB5">
        <w:rPr>
          <w:sz w:val="20"/>
          <w:szCs w:val="20"/>
        </w:rPr>
        <w:t xml:space="preserve">Однако пользователю (человеку) гораздо проще и удобнее запомнить некоторое символические имена сетевых узлов, чем четыре бессодержательных для него числа. Однако, если люди в своих операциях с сетевыми ресурсами будут использовать имена узлов, а не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 xml:space="preserve">-адреса, тогда должен существовать механизм, сопоставляющий именам узлов их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-адреса.</w:t>
      </w:r>
    </w:p>
    <w:p w14:paraId="06CEC10B" w14:textId="77777777"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r w:rsidRPr="00067EB5">
        <w:rPr>
          <w:sz w:val="20"/>
          <w:szCs w:val="20"/>
        </w:rPr>
        <w:t xml:space="preserve">Есть два таких механизма — локальный для каждого компьютера файл </w:t>
      </w:r>
      <w:r w:rsidRPr="00067EB5">
        <w:rPr>
          <w:i/>
          <w:sz w:val="20"/>
          <w:szCs w:val="20"/>
          <w:lang w:val="en-US"/>
        </w:rPr>
        <w:t>hosts</w:t>
      </w:r>
      <w:r w:rsidRPr="00067EB5">
        <w:rPr>
          <w:sz w:val="20"/>
          <w:szCs w:val="20"/>
        </w:rPr>
        <w:t xml:space="preserve"> и централизованная иерархическая служба имен </w:t>
      </w:r>
      <w:r w:rsidRPr="00067EB5">
        <w:rPr>
          <w:i/>
          <w:sz w:val="20"/>
          <w:szCs w:val="20"/>
          <w:lang w:val="en-US"/>
        </w:rPr>
        <w:t>DNS</w:t>
      </w:r>
      <w:r w:rsidRPr="00067EB5">
        <w:rPr>
          <w:sz w:val="20"/>
          <w:szCs w:val="20"/>
        </w:rPr>
        <w:t>.</w:t>
      </w:r>
    </w:p>
    <w:p w14:paraId="44D06C5B" w14:textId="77777777" w:rsidR="00A814C0" w:rsidRPr="004F7FCE" w:rsidRDefault="00A814C0" w:rsidP="007860A6">
      <w:pPr>
        <w:pStyle w:val="a3"/>
        <w:ind w:firstLine="0"/>
        <w:rPr>
          <w:sz w:val="20"/>
          <w:szCs w:val="20"/>
        </w:rPr>
      </w:pPr>
    </w:p>
    <w:p w14:paraId="0AD9C317" w14:textId="77777777" w:rsidR="00A814C0" w:rsidRPr="002E437A" w:rsidRDefault="00A814C0" w:rsidP="007860A6">
      <w:pPr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  <w:highlight w:val="yellow"/>
        </w:rPr>
      </w:pPr>
      <w:r w:rsidRPr="002E437A">
        <w:rPr>
          <w:rFonts w:ascii="Calibri" w:eastAsia="Calibri" w:hAnsi="Calibri" w:cs="Times New Roman"/>
          <w:b/>
          <w:highlight w:val="yellow"/>
          <w:lang w:val="en-US"/>
        </w:rPr>
        <w:t>ICANN</w:t>
      </w:r>
      <w:r w:rsidRPr="002E437A">
        <w:rPr>
          <w:rFonts w:ascii="Calibri" w:eastAsia="Calibri" w:hAnsi="Calibri" w:cs="Times New Roman"/>
          <w:highlight w:val="yellow"/>
        </w:rPr>
        <w:t xml:space="preserve"> (</w:t>
      </w:r>
      <w:r w:rsidRPr="002E437A">
        <w:rPr>
          <w:rFonts w:ascii="Calibri" w:eastAsia="Calibri" w:hAnsi="Calibri" w:cs="Times New Roman"/>
          <w:highlight w:val="yellow"/>
          <w:lang w:val="en-US"/>
        </w:rPr>
        <w:t>Internet</w:t>
      </w:r>
      <w:r w:rsidRPr="002E437A">
        <w:rPr>
          <w:rFonts w:ascii="Calibri" w:eastAsia="Calibri" w:hAnsi="Calibri" w:cs="Times New Roman"/>
          <w:highlight w:val="yellow"/>
        </w:rPr>
        <w:t xml:space="preserve"> </w:t>
      </w:r>
      <w:r w:rsidRPr="002E437A">
        <w:rPr>
          <w:rFonts w:ascii="Calibri" w:eastAsia="Calibri" w:hAnsi="Calibri" w:cs="Times New Roman"/>
          <w:highlight w:val="yellow"/>
          <w:lang w:val="en-US"/>
        </w:rPr>
        <w:t>Corporation</w:t>
      </w:r>
      <w:r w:rsidRPr="002E437A">
        <w:rPr>
          <w:rFonts w:ascii="Calibri" w:eastAsia="Calibri" w:hAnsi="Calibri" w:cs="Times New Roman"/>
          <w:highlight w:val="yellow"/>
        </w:rPr>
        <w:t xml:space="preserve"> </w:t>
      </w:r>
      <w:r w:rsidRPr="002E437A">
        <w:rPr>
          <w:rFonts w:ascii="Calibri" w:eastAsia="Calibri" w:hAnsi="Calibri" w:cs="Times New Roman"/>
          <w:highlight w:val="yellow"/>
          <w:lang w:val="en-US"/>
        </w:rPr>
        <w:t>for</w:t>
      </w:r>
      <w:r w:rsidRPr="002E437A">
        <w:rPr>
          <w:rFonts w:ascii="Calibri" w:eastAsia="Calibri" w:hAnsi="Calibri" w:cs="Times New Roman"/>
          <w:highlight w:val="yellow"/>
        </w:rPr>
        <w:t xml:space="preserve"> </w:t>
      </w:r>
      <w:r w:rsidRPr="002E437A">
        <w:rPr>
          <w:rFonts w:ascii="Calibri" w:eastAsia="Calibri" w:hAnsi="Calibri" w:cs="Times New Roman"/>
          <w:highlight w:val="yellow"/>
          <w:lang w:val="en-US"/>
        </w:rPr>
        <w:t>Assign</w:t>
      </w:r>
      <w:r w:rsidRPr="002E437A">
        <w:rPr>
          <w:rFonts w:ascii="Calibri" w:eastAsia="Calibri" w:hAnsi="Calibri" w:cs="Times New Roman"/>
          <w:highlight w:val="yellow"/>
        </w:rPr>
        <w:t xml:space="preserve"> </w:t>
      </w:r>
      <w:r w:rsidRPr="002E437A">
        <w:rPr>
          <w:rFonts w:ascii="Calibri" w:eastAsia="Calibri" w:hAnsi="Calibri" w:cs="Times New Roman"/>
          <w:highlight w:val="yellow"/>
          <w:lang w:val="en-US"/>
        </w:rPr>
        <w:t>Names</w:t>
      </w:r>
      <w:r w:rsidRPr="002E437A">
        <w:rPr>
          <w:rFonts w:ascii="Calibri" w:eastAsia="Calibri" w:hAnsi="Calibri" w:cs="Times New Roman"/>
          <w:highlight w:val="yellow"/>
        </w:rPr>
        <w:t xml:space="preserve"> </w:t>
      </w:r>
      <w:r w:rsidRPr="002E437A">
        <w:rPr>
          <w:rFonts w:ascii="Calibri" w:eastAsia="Calibri" w:hAnsi="Calibri" w:cs="Times New Roman"/>
          <w:highlight w:val="yellow"/>
          <w:lang w:val="en-US"/>
        </w:rPr>
        <w:t>and</w:t>
      </w:r>
      <w:r w:rsidRPr="002E437A">
        <w:rPr>
          <w:rFonts w:ascii="Calibri" w:eastAsia="Calibri" w:hAnsi="Calibri" w:cs="Times New Roman"/>
          <w:highlight w:val="yellow"/>
        </w:rPr>
        <w:t xml:space="preserve"> </w:t>
      </w:r>
      <w:r w:rsidRPr="002E437A">
        <w:rPr>
          <w:rFonts w:ascii="Calibri" w:eastAsia="Calibri" w:hAnsi="Calibri" w:cs="Times New Roman"/>
          <w:highlight w:val="yellow"/>
          <w:lang w:val="en-US"/>
        </w:rPr>
        <w:t>Numbers</w:t>
      </w:r>
      <w:r w:rsidRPr="002E437A">
        <w:rPr>
          <w:rFonts w:ascii="Calibri" w:eastAsia="Calibri" w:hAnsi="Calibri" w:cs="Times New Roman"/>
          <w:highlight w:val="yellow"/>
        </w:rPr>
        <w:t xml:space="preserve">) –  организация, обеспечивающая управление всем адресным пространством </w:t>
      </w:r>
      <w:r w:rsidRPr="002E437A">
        <w:rPr>
          <w:rFonts w:ascii="Calibri" w:eastAsia="Calibri" w:hAnsi="Calibri" w:cs="Times New Roman"/>
          <w:highlight w:val="yellow"/>
          <w:lang w:val="en-US"/>
        </w:rPr>
        <w:t>Internet</w:t>
      </w:r>
      <w:r w:rsidRPr="002E437A">
        <w:rPr>
          <w:rFonts w:ascii="Calibri" w:eastAsia="Calibri" w:hAnsi="Calibri" w:cs="Times New Roman"/>
          <w:highlight w:val="yellow"/>
        </w:rPr>
        <w:t>.</w:t>
      </w:r>
    </w:p>
    <w:p w14:paraId="5F1E0FA3" w14:textId="77777777" w:rsidR="00A814C0" w:rsidRPr="00745573" w:rsidRDefault="00A814C0" w:rsidP="007860A6">
      <w:pPr>
        <w:pStyle w:val="a3"/>
        <w:ind w:firstLine="0"/>
        <w:rPr>
          <w:sz w:val="20"/>
          <w:szCs w:val="20"/>
        </w:rPr>
      </w:pPr>
    </w:p>
    <w:p w14:paraId="1F4AC898" w14:textId="77777777"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Использование локального файла hosts и системы доменных имен DNS для разрешения имен сетевых узлов</w:t>
      </w:r>
    </w:p>
    <w:p w14:paraId="12FE23AC" w14:textId="77777777"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14:paraId="3AAB36A8" w14:textId="77777777" w:rsidR="00A814C0" w:rsidRPr="003B5885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На начальном этапе развития сетей, когда количество узлов в каждой сети было небольшое, достаточно было на каждом компьютере хранить и поддерживать актуальное состояние простого текстового файла, в котором содержался список сетевых узлов данной сети. Список устроен очень просто — в каждой строке текстового файла содержится пара «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— имя сетевого узла». В системах семейства </w:t>
      </w:r>
      <w:r>
        <w:rPr>
          <w:sz w:val="20"/>
          <w:szCs w:val="20"/>
          <w:lang w:val="en-US"/>
        </w:rPr>
        <w:t>Windows</w:t>
      </w:r>
      <w:r w:rsidRPr="00067E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данный файл расположен в папке </w:t>
      </w:r>
      <w:r w:rsidRPr="00067EB5">
        <w:rPr>
          <w:sz w:val="20"/>
          <w:szCs w:val="20"/>
        </w:rPr>
        <w:t>“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%\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>32\</w:t>
      </w:r>
      <w:r w:rsidRPr="00067EB5">
        <w:rPr>
          <w:i/>
          <w:sz w:val="20"/>
          <w:szCs w:val="20"/>
          <w:lang w:val="en-US"/>
        </w:rPr>
        <w:t>drivers</w:t>
      </w:r>
      <w:r w:rsidRPr="00067EB5">
        <w:rPr>
          <w:i/>
          <w:sz w:val="20"/>
          <w:szCs w:val="20"/>
        </w:rPr>
        <w:t>\</w:t>
      </w:r>
      <w:r w:rsidRPr="00067EB5">
        <w:rPr>
          <w:i/>
          <w:sz w:val="20"/>
          <w:szCs w:val="20"/>
          <w:lang w:val="en-US"/>
        </w:rPr>
        <w:t>etc</w:t>
      </w:r>
      <w:r w:rsidRPr="00067EB5">
        <w:rPr>
          <w:sz w:val="20"/>
          <w:szCs w:val="20"/>
        </w:rPr>
        <w:t>”</w:t>
      </w:r>
      <w:r>
        <w:rPr>
          <w:sz w:val="20"/>
          <w:szCs w:val="20"/>
        </w:rPr>
        <w:t xml:space="preserve"> (где 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обозначает папку, в которой установлена операционная система)</w:t>
      </w:r>
      <w:r w:rsidRPr="00067EB5">
        <w:rPr>
          <w:sz w:val="20"/>
          <w:szCs w:val="20"/>
        </w:rPr>
        <w:t>.</w:t>
      </w:r>
      <w:r>
        <w:rPr>
          <w:sz w:val="20"/>
          <w:szCs w:val="20"/>
        </w:rPr>
        <w:t xml:space="preserve"> Сразу после установки системы </w:t>
      </w:r>
      <w:r>
        <w:rPr>
          <w:sz w:val="20"/>
          <w:szCs w:val="20"/>
          <w:lang w:val="en-US"/>
        </w:rPr>
        <w:t>Windows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создается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>с одной записью «127.0.0.1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localhost</w:t>
      </w:r>
      <w:r>
        <w:rPr>
          <w:sz w:val="20"/>
          <w:szCs w:val="20"/>
        </w:rPr>
        <w:t>».</w:t>
      </w:r>
    </w:p>
    <w:p w14:paraId="555C9536" w14:textId="77777777" w:rsidR="00A814C0" w:rsidRP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 ростом сетей поддерживать актуальность и точность информации в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становится все труднее. Для этого надо постоянно обновляя содержимое этого файла на всех узлах сети. Кроме того, такая простая </w:t>
      </w:r>
      <w:r w:rsidRPr="003B5885">
        <w:rPr>
          <w:sz w:val="20"/>
          <w:szCs w:val="20"/>
        </w:rPr>
        <w:t>технология не позволяет организовать пространство имен в какую-либо структуру. Поэтому появилась необходимость в централизованной базе данных имен, позволяющей производить преобразование имен в IP-адреса без хранения списка соответствия на каждом компьютере. Такой базой стала DNS (Domain Name System) — система именования доменов, которая начала массовую работу в 1987 году.</w:t>
      </w:r>
    </w:p>
    <w:p w14:paraId="5BD50BB6" w14:textId="77777777" w:rsidR="00A814C0" w:rsidRPr="002F3E8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Заметим, что с появлением службы </w:t>
      </w:r>
      <w:r>
        <w:rPr>
          <w:sz w:val="20"/>
          <w:szCs w:val="20"/>
          <w:lang w:val="en-US"/>
        </w:rPr>
        <w:t>DNS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актуальность использования файла </w:t>
      </w:r>
      <w:r>
        <w:rPr>
          <w:sz w:val="20"/>
          <w:szCs w:val="20"/>
          <w:lang w:val="en-US"/>
        </w:rPr>
        <w:t>host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>совсем не исчезла, в ряде случаев использование этого файла оказывается очень эффективным.</w:t>
      </w:r>
    </w:p>
    <w:p w14:paraId="172F2FD1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084A3195" w14:textId="77777777"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пространство имен, домены</w:t>
      </w:r>
    </w:p>
    <w:p w14:paraId="215CCDA3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0049BC03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2E437A">
        <w:rPr>
          <w:sz w:val="20"/>
          <w:szCs w:val="20"/>
          <w:highlight w:val="yellow"/>
          <w:lang w:val="en-US"/>
        </w:rPr>
        <w:lastRenderedPageBreak/>
        <w:t>DNS</w:t>
      </w:r>
      <w:r w:rsidRPr="002E437A">
        <w:rPr>
          <w:sz w:val="20"/>
          <w:szCs w:val="20"/>
          <w:highlight w:val="yellow"/>
        </w:rPr>
        <w:t xml:space="preserve"> — это иерархическая база данных, сопоставляющая имена сетевых узлов и их сетевых служб </w:t>
      </w:r>
      <w:r w:rsidRPr="002E437A">
        <w:rPr>
          <w:sz w:val="20"/>
          <w:szCs w:val="20"/>
          <w:highlight w:val="yellow"/>
          <w:lang w:val="en-US"/>
        </w:rPr>
        <w:t>IP</w:t>
      </w:r>
      <w:r w:rsidRPr="002E437A">
        <w:rPr>
          <w:sz w:val="20"/>
          <w:szCs w:val="20"/>
          <w:highlight w:val="yellow"/>
        </w:rPr>
        <w:t>-адресам узлов.</w:t>
      </w:r>
      <w:r>
        <w:rPr>
          <w:sz w:val="20"/>
          <w:szCs w:val="20"/>
        </w:rPr>
        <w:t xml:space="preserve"> Содержимое этой базы, с одной стороны, распределено по большому количеству серверов службы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а с другой стороны, является централизованно управляемым. </w:t>
      </w:r>
      <w:r w:rsidRPr="002E437A">
        <w:rPr>
          <w:sz w:val="20"/>
          <w:szCs w:val="20"/>
          <w:highlight w:val="yellow"/>
        </w:rPr>
        <w:t xml:space="preserve">В основе иерархической структуры базы данных DNS лежит </w:t>
      </w:r>
      <w:r w:rsidRPr="002E437A">
        <w:rPr>
          <w:i/>
          <w:sz w:val="20"/>
          <w:szCs w:val="20"/>
          <w:highlight w:val="yellow"/>
        </w:rPr>
        <w:t>доменное пространство имен</w:t>
      </w:r>
      <w:r w:rsidRPr="002E437A">
        <w:rPr>
          <w:sz w:val="20"/>
          <w:szCs w:val="20"/>
          <w:highlight w:val="yellow"/>
        </w:rPr>
        <w:t xml:space="preserve"> (</w:t>
      </w:r>
      <w:r w:rsidRPr="002E437A">
        <w:rPr>
          <w:i/>
          <w:sz w:val="20"/>
          <w:szCs w:val="20"/>
          <w:highlight w:val="yellow"/>
        </w:rPr>
        <w:t>domain namespace</w:t>
      </w:r>
      <w:r w:rsidRPr="002E437A">
        <w:rPr>
          <w:sz w:val="20"/>
          <w:szCs w:val="20"/>
          <w:highlight w:val="yellow"/>
        </w:rPr>
        <w:t>), основной структурной единицей которого является домен, объединяющий сетевые узлы (хосты), а также поддомены.</w:t>
      </w:r>
      <w:r>
        <w:rPr>
          <w:sz w:val="20"/>
          <w:szCs w:val="20"/>
        </w:rPr>
        <w:t xml:space="preserve"> </w:t>
      </w:r>
      <w:r w:rsidRPr="002E437A">
        <w:rPr>
          <w:sz w:val="20"/>
          <w:szCs w:val="20"/>
          <w:highlight w:val="yellow"/>
        </w:rPr>
        <w:t xml:space="preserve">Процесс поиска в БД службы </w:t>
      </w:r>
      <w:r w:rsidRPr="002E437A">
        <w:rPr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 xml:space="preserve"> имени некого сетевого узла и сопоставления этому имени </w:t>
      </w:r>
      <w:r w:rsidRPr="002E437A">
        <w:rPr>
          <w:sz w:val="20"/>
          <w:szCs w:val="20"/>
          <w:highlight w:val="yellow"/>
          <w:lang w:val="en-US"/>
        </w:rPr>
        <w:t>IP</w:t>
      </w:r>
      <w:r w:rsidRPr="002E437A">
        <w:rPr>
          <w:sz w:val="20"/>
          <w:szCs w:val="20"/>
          <w:highlight w:val="yellow"/>
        </w:rPr>
        <w:t xml:space="preserve">-адреса называется «разрешением имени узла в пространстве имен </w:t>
      </w:r>
      <w:r w:rsidRPr="002E437A">
        <w:rPr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>».</w:t>
      </w:r>
      <w:r>
        <w:rPr>
          <w:sz w:val="20"/>
          <w:szCs w:val="20"/>
        </w:rPr>
        <w:t xml:space="preserve"> </w:t>
      </w:r>
    </w:p>
    <w:p w14:paraId="27BE71BE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501E57C5" w14:textId="77777777" w:rsidR="00A814C0" w:rsidRPr="002E437A" w:rsidRDefault="00A814C0" w:rsidP="007860A6">
      <w:pPr>
        <w:pStyle w:val="a3"/>
        <w:ind w:firstLine="0"/>
        <w:jc w:val="left"/>
        <w:rPr>
          <w:sz w:val="20"/>
          <w:szCs w:val="20"/>
          <w:highlight w:val="yellow"/>
        </w:rPr>
      </w:pPr>
      <w:r w:rsidRPr="002E437A">
        <w:rPr>
          <w:sz w:val="20"/>
          <w:szCs w:val="20"/>
          <w:highlight w:val="yellow"/>
        </w:rPr>
        <w:t xml:space="preserve">Служба </w:t>
      </w:r>
      <w:r w:rsidRPr="002E437A">
        <w:rPr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 xml:space="preserve"> состоит из трех основных компонент:</w:t>
      </w:r>
    </w:p>
    <w:p w14:paraId="371A0F50" w14:textId="77777777" w:rsidR="00A814C0" w:rsidRPr="002E437A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  <w:highlight w:val="yellow"/>
        </w:rPr>
      </w:pPr>
      <w:r w:rsidRPr="002E437A">
        <w:rPr>
          <w:b/>
          <w:sz w:val="20"/>
          <w:szCs w:val="20"/>
          <w:highlight w:val="yellow"/>
        </w:rPr>
        <w:t xml:space="preserve">Пространство имен </w:t>
      </w:r>
      <w:r w:rsidRPr="002E437A">
        <w:rPr>
          <w:b/>
          <w:sz w:val="20"/>
          <w:szCs w:val="20"/>
          <w:highlight w:val="yellow"/>
          <w:lang w:val="en-US"/>
        </w:rPr>
        <w:t>DNS</w:t>
      </w:r>
      <w:r w:rsidRPr="002E437A">
        <w:rPr>
          <w:b/>
          <w:sz w:val="20"/>
          <w:szCs w:val="20"/>
          <w:highlight w:val="yellow"/>
        </w:rPr>
        <w:t xml:space="preserve"> и соответствующие ресурсные записи (</w:t>
      </w:r>
      <w:r w:rsidRPr="002E437A">
        <w:rPr>
          <w:b/>
          <w:sz w:val="20"/>
          <w:szCs w:val="20"/>
          <w:highlight w:val="yellow"/>
          <w:lang w:val="en-US"/>
        </w:rPr>
        <w:t>RR</w:t>
      </w:r>
      <w:r w:rsidRPr="002E437A">
        <w:rPr>
          <w:b/>
          <w:sz w:val="20"/>
          <w:szCs w:val="20"/>
          <w:highlight w:val="yellow"/>
        </w:rPr>
        <w:t xml:space="preserve">, </w:t>
      </w:r>
      <w:r w:rsidRPr="002E437A">
        <w:rPr>
          <w:b/>
          <w:sz w:val="20"/>
          <w:szCs w:val="20"/>
          <w:highlight w:val="yellow"/>
          <w:lang w:val="en-US"/>
        </w:rPr>
        <w:t>resource</w:t>
      </w:r>
      <w:r w:rsidRPr="002E437A">
        <w:rPr>
          <w:b/>
          <w:sz w:val="20"/>
          <w:szCs w:val="20"/>
          <w:highlight w:val="yellow"/>
        </w:rPr>
        <w:t xml:space="preserve"> </w:t>
      </w:r>
      <w:r w:rsidRPr="002E437A">
        <w:rPr>
          <w:b/>
          <w:sz w:val="20"/>
          <w:szCs w:val="20"/>
          <w:highlight w:val="yellow"/>
          <w:lang w:val="en-US"/>
        </w:rPr>
        <w:t>record</w:t>
      </w:r>
      <w:r w:rsidRPr="002E437A">
        <w:rPr>
          <w:b/>
          <w:sz w:val="20"/>
          <w:szCs w:val="20"/>
          <w:highlight w:val="yellow"/>
        </w:rPr>
        <w:t>)</w:t>
      </w:r>
      <w:r w:rsidRPr="002E437A">
        <w:rPr>
          <w:sz w:val="20"/>
          <w:szCs w:val="20"/>
          <w:highlight w:val="yellow"/>
        </w:rPr>
        <w:t xml:space="preserve"> — это сама распределенная база данных </w:t>
      </w:r>
      <w:r w:rsidRPr="002E437A">
        <w:rPr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>;</w:t>
      </w:r>
    </w:p>
    <w:p w14:paraId="7DCA355E" w14:textId="77777777" w:rsidR="00A814C0" w:rsidRPr="002E437A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  <w:highlight w:val="yellow"/>
        </w:rPr>
      </w:pPr>
      <w:r w:rsidRPr="002E437A">
        <w:rPr>
          <w:b/>
          <w:sz w:val="20"/>
          <w:szCs w:val="20"/>
          <w:highlight w:val="yellow"/>
        </w:rPr>
        <w:t xml:space="preserve">Серверы имен </w:t>
      </w:r>
      <w:r w:rsidRPr="002E437A">
        <w:rPr>
          <w:b/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 xml:space="preserve"> — компьютеры, хранящие базу данных </w:t>
      </w:r>
      <w:r w:rsidRPr="002E437A">
        <w:rPr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 xml:space="preserve"> и отвечающие на запросы </w:t>
      </w:r>
      <w:r w:rsidRPr="002E437A">
        <w:rPr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>-клиентов;</w:t>
      </w:r>
    </w:p>
    <w:p w14:paraId="516E5806" w14:textId="77777777" w:rsidR="00A814C0" w:rsidRPr="002E437A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  <w:highlight w:val="yellow"/>
        </w:rPr>
      </w:pPr>
      <w:r w:rsidRPr="002E437A">
        <w:rPr>
          <w:b/>
          <w:sz w:val="20"/>
          <w:szCs w:val="20"/>
          <w:highlight w:val="yellow"/>
          <w:lang w:val="en-US"/>
        </w:rPr>
        <w:t>DNS</w:t>
      </w:r>
      <w:r w:rsidRPr="002E437A">
        <w:rPr>
          <w:b/>
          <w:sz w:val="20"/>
          <w:szCs w:val="20"/>
          <w:highlight w:val="yellow"/>
        </w:rPr>
        <w:t>-клиенты (</w:t>
      </w:r>
      <w:r w:rsidRPr="002E437A">
        <w:rPr>
          <w:b/>
          <w:sz w:val="20"/>
          <w:szCs w:val="20"/>
          <w:highlight w:val="yellow"/>
          <w:lang w:val="en-US"/>
        </w:rPr>
        <w:t>DNS</w:t>
      </w:r>
      <w:r w:rsidRPr="002E437A">
        <w:rPr>
          <w:b/>
          <w:sz w:val="20"/>
          <w:szCs w:val="20"/>
          <w:highlight w:val="yellow"/>
        </w:rPr>
        <w:t>-</w:t>
      </w:r>
      <w:r w:rsidRPr="002E437A">
        <w:rPr>
          <w:b/>
          <w:sz w:val="20"/>
          <w:szCs w:val="20"/>
          <w:highlight w:val="yellow"/>
          <w:lang w:val="en-US"/>
        </w:rPr>
        <w:t>clients</w:t>
      </w:r>
      <w:r w:rsidRPr="002E437A">
        <w:rPr>
          <w:b/>
          <w:sz w:val="20"/>
          <w:szCs w:val="20"/>
          <w:highlight w:val="yellow"/>
        </w:rPr>
        <w:t xml:space="preserve">, </w:t>
      </w:r>
      <w:r w:rsidRPr="002E437A">
        <w:rPr>
          <w:b/>
          <w:sz w:val="20"/>
          <w:szCs w:val="20"/>
          <w:highlight w:val="yellow"/>
          <w:lang w:val="en-US"/>
        </w:rPr>
        <w:t>DNS</w:t>
      </w:r>
      <w:r w:rsidRPr="002E437A">
        <w:rPr>
          <w:b/>
          <w:sz w:val="20"/>
          <w:szCs w:val="20"/>
          <w:highlight w:val="yellow"/>
        </w:rPr>
        <w:t>-</w:t>
      </w:r>
      <w:r w:rsidRPr="002E437A">
        <w:rPr>
          <w:b/>
          <w:sz w:val="20"/>
          <w:szCs w:val="20"/>
          <w:highlight w:val="yellow"/>
          <w:lang w:val="en-US"/>
        </w:rPr>
        <w:t>resolvers</w:t>
      </w:r>
      <w:r w:rsidRPr="002E437A">
        <w:rPr>
          <w:b/>
          <w:sz w:val="20"/>
          <w:szCs w:val="20"/>
          <w:highlight w:val="yellow"/>
        </w:rPr>
        <w:t>)</w:t>
      </w:r>
      <w:r w:rsidRPr="002E437A">
        <w:rPr>
          <w:sz w:val="20"/>
          <w:szCs w:val="20"/>
          <w:highlight w:val="yellow"/>
        </w:rPr>
        <w:t xml:space="preserve"> —компьютеры, посылающие запросы серверам </w:t>
      </w:r>
      <w:r w:rsidRPr="002E437A">
        <w:rPr>
          <w:sz w:val="20"/>
          <w:szCs w:val="20"/>
          <w:highlight w:val="yellow"/>
          <w:lang w:val="en-US"/>
        </w:rPr>
        <w:t>DNS</w:t>
      </w:r>
      <w:r w:rsidRPr="002E437A">
        <w:rPr>
          <w:sz w:val="20"/>
          <w:szCs w:val="20"/>
          <w:highlight w:val="yellow"/>
        </w:rPr>
        <w:t xml:space="preserve"> для получения ресурсных записей.</w:t>
      </w:r>
    </w:p>
    <w:p w14:paraId="1133C835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0A944D8F" w14:textId="77777777"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Пространство имен.</w:t>
      </w:r>
    </w:p>
    <w:p w14:paraId="7670122E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D17216">
        <w:rPr>
          <w:sz w:val="20"/>
          <w:szCs w:val="20"/>
          <w:highlight w:val="yellow"/>
        </w:rPr>
        <w:t xml:space="preserve">Пространство имен </w:t>
      </w:r>
      <w:r w:rsidRPr="00D17216">
        <w:rPr>
          <w:sz w:val="20"/>
          <w:szCs w:val="20"/>
          <w:highlight w:val="yellow"/>
          <w:lang w:val="en-US"/>
        </w:rPr>
        <w:t>DNS</w:t>
      </w:r>
      <w:r w:rsidRPr="00D17216">
        <w:rPr>
          <w:sz w:val="20"/>
          <w:szCs w:val="20"/>
          <w:highlight w:val="yellow"/>
        </w:rPr>
        <w:t xml:space="preserve"> — иерархическая древовидная структура, начинающаяся с корня, не имеющего имени и обозначаемого точкой “</w:t>
      </w:r>
      <w:r w:rsidRPr="00D17216">
        <w:rPr>
          <w:b/>
          <w:highlight w:val="yellow"/>
        </w:rPr>
        <w:t>.</w:t>
      </w:r>
      <w:r w:rsidRPr="00D17216">
        <w:rPr>
          <w:sz w:val="20"/>
          <w:szCs w:val="20"/>
          <w:highlight w:val="yellow"/>
        </w:rPr>
        <w:t>”.</w:t>
      </w:r>
      <w:r>
        <w:rPr>
          <w:sz w:val="20"/>
          <w:szCs w:val="20"/>
        </w:rPr>
        <w:t xml:space="preserve"> Схему построения пространства имен </w:t>
      </w:r>
      <w:r>
        <w:rPr>
          <w:sz w:val="20"/>
          <w:szCs w:val="20"/>
          <w:lang w:val="en-US"/>
        </w:rPr>
        <w:t>DNS</w:t>
      </w:r>
      <w:r w:rsidRPr="000F7ED8">
        <w:rPr>
          <w:sz w:val="20"/>
          <w:szCs w:val="20"/>
        </w:rPr>
        <w:t xml:space="preserve"> </w:t>
      </w:r>
      <w:r>
        <w:rPr>
          <w:sz w:val="20"/>
          <w:szCs w:val="20"/>
        </w:rPr>
        <w:t>лучше всего проиллюстрировать на примере сети Интернет</w:t>
      </w:r>
      <w:r w:rsidRPr="007914EB">
        <w:rPr>
          <w:sz w:val="20"/>
          <w:szCs w:val="20"/>
        </w:rPr>
        <w:t xml:space="preserve"> (</w:t>
      </w:r>
      <w:r>
        <w:rPr>
          <w:sz w:val="20"/>
          <w:szCs w:val="20"/>
        </w:rPr>
        <w:t>Рис. 3.8).</w:t>
      </w:r>
    </w:p>
    <w:p w14:paraId="4476677F" w14:textId="77777777" w:rsidR="00A814C0" w:rsidRPr="00791973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DDE68C" wp14:editId="41E247E0">
            <wp:extent cx="6096000" cy="2781300"/>
            <wp:effectExtent l="19050" t="0" r="0" b="0"/>
            <wp:docPr id="1" name="Рисунок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D457C" w14:textId="77777777"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 3.8</w:t>
      </w:r>
    </w:p>
    <w:p w14:paraId="340F716D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4F7F3219" w14:textId="77777777" w:rsidR="00A814C0" w:rsidRDefault="00A814C0" w:rsidP="007860A6">
      <w:pPr>
        <w:pStyle w:val="a3"/>
        <w:ind w:firstLine="0"/>
        <w:rPr>
          <w:sz w:val="20"/>
          <w:szCs w:val="20"/>
        </w:rPr>
      </w:pPr>
      <w:r w:rsidRPr="006A41B0">
        <w:rPr>
          <w:sz w:val="20"/>
          <w:szCs w:val="20"/>
          <w:highlight w:val="yellow"/>
        </w:rPr>
        <w:t>Для доменов 1-го уровня различают 3 категории имен:</w:t>
      </w:r>
    </w:p>
    <w:p w14:paraId="5DB1B834" w14:textId="77777777"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ARPA</w:t>
      </w:r>
      <w:r>
        <w:rPr>
          <w:sz w:val="20"/>
          <w:szCs w:val="20"/>
        </w:rPr>
        <w:t xml:space="preserve"> — специальное имя, используемое для обратного разрешения </w:t>
      </w:r>
      <w:r>
        <w:rPr>
          <w:sz w:val="20"/>
          <w:szCs w:val="20"/>
          <w:lang w:val="en-US"/>
        </w:rPr>
        <w:t>DNS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из </w:t>
      </w:r>
      <w:r>
        <w:rPr>
          <w:sz w:val="20"/>
          <w:szCs w:val="20"/>
          <w:lang w:val="en-US"/>
        </w:rPr>
        <w:t>IP</w:t>
      </w:r>
      <w:r w:rsidRPr="00CE3B89">
        <w:rPr>
          <w:sz w:val="20"/>
          <w:szCs w:val="20"/>
        </w:rPr>
        <w:t>-</w:t>
      </w:r>
      <w:r>
        <w:rPr>
          <w:sz w:val="20"/>
          <w:szCs w:val="20"/>
        </w:rPr>
        <w:t>адреса в полное имя узла);</w:t>
      </w:r>
    </w:p>
    <w:p w14:paraId="05F49BE7" w14:textId="77777777"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Общие (</w:t>
      </w:r>
      <w:r w:rsidRPr="00CE3B89">
        <w:rPr>
          <w:b/>
          <w:sz w:val="20"/>
          <w:szCs w:val="20"/>
          <w:lang w:val="en-US"/>
        </w:rPr>
        <w:t>generic</w:t>
      </w:r>
      <w:r w:rsidRPr="00CE3B89">
        <w:rPr>
          <w:b/>
          <w:sz w:val="20"/>
          <w:szCs w:val="20"/>
        </w:rPr>
        <w:t>) имена 1-го уровня</w:t>
      </w:r>
      <w:r>
        <w:rPr>
          <w:sz w:val="20"/>
          <w:szCs w:val="20"/>
        </w:rPr>
        <w:t xml:space="preserve"> —</w:t>
      </w:r>
      <w:r w:rsidRPr="00CE3B89">
        <w:rPr>
          <w:sz w:val="20"/>
          <w:szCs w:val="20"/>
        </w:rPr>
        <w:t xml:space="preserve"> 1</w:t>
      </w:r>
      <w:r w:rsidRPr="00F65E95">
        <w:rPr>
          <w:sz w:val="20"/>
          <w:szCs w:val="20"/>
        </w:rPr>
        <w:t>6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>на данный момент</w:t>
      </w:r>
      <w:r w:rsidRPr="00CE3B89">
        <w:rPr>
          <w:sz w:val="20"/>
          <w:szCs w:val="20"/>
        </w:rPr>
        <w:t xml:space="preserve">) </w:t>
      </w:r>
      <w:r>
        <w:rPr>
          <w:sz w:val="20"/>
          <w:szCs w:val="20"/>
        </w:rPr>
        <w:t>имен, назначение которых приведено в таблице 3.4;</w:t>
      </w:r>
    </w:p>
    <w:p w14:paraId="140DADCF" w14:textId="77777777"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Двухбуквенные имена для стран</w:t>
      </w:r>
      <w:r>
        <w:rPr>
          <w:sz w:val="20"/>
          <w:szCs w:val="20"/>
        </w:rPr>
        <w:t xml:space="preserve"> — имена для доменов, зарегистрированных в соответствующих странах (например, </w:t>
      </w:r>
      <w:r w:rsidRPr="00CE3B89">
        <w:rPr>
          <w:i/>
          <w:sz w:val="20"/>
          <w:szCs w:val="20"/>
          <w:lang w:val="en-US"/>
        </w:rPr>
        <w:t>ru</w:t>
      </w:r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России, </w:t>
      </w:r>
      <w:r w:rsidRPr="00CE3B89">
        <w:rPr>
          <w:i/>
          <w:sz w:val="20"/>
          <w:szCs w:val="20"/>
          <w:lang w:val="en-US"/>
        </w:rPr>
        <w:t>ua</w:t>
      </w:r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Украины, </w:t>
      </w:r>
      <w:r w:rsidRPr="00CE3B89">
        <w:rPr>
          <w:i/>
          <w:sz w:val="20"/>
          <w:szCs w:val="20"/>
          <w:lang w:val="en-US"/>
        </w:rPr>
        <w:t>uk</w:t>
      </w:r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>для Великобритании и т.д.).</w:t>
      </w:r>
    </w:p>
    <w:p w14:paraId="6BD19D36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088"/>
        <w:gridCol w:w="7744"/>
      </w:tblGrid>
      <w:tr w:rsidR="00A814C0" w14:paraId="54937B34" w14:textId="77777777" w:rsidTr="005F707D">
        <w:tc>
          <w:tcPr>
            <w:tcW w:w="2088" w:type="dxa"/>
          </w:tcPr>
          <w:p w14:paraId="6389179A" w14:textId="77777777"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Имя домена</w:t>
            </w:r>
          </w:p>
        </w:tc>
        <w:tc>
          <w:tcPr>
            <w:tcW w:w="7744" w:type="dxa"/>
          </w:tcPr>
          <w:p w14:paraId="1D5B59DF" w14:textId="77777777"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A814C0" w:rsidRPr="004910FE" w14:paraId="0F0369EE" w14:textId="77777777" w:rsidTr="005F707D">
        <w:tc>
          <w:tcPr>
            <w:tcW w:w="2088" w:type="dxa"/>
          </w:tcPr>
          <w:p w14:paraId="38EA66C3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aero</w:t>
            </w:r>
          </w:p>
        </w:tc>
        <w:tc>
          <w:tcPr>
            <w:tcW w:w="7744" w:type="dxa"/>
          </w:tcPr>
          <w:p w14:paraId="13751DC2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Сообщества авиаторов</w:t>
            </w:r>
          </w:p>
        </w:tc>
      </w:tr>
      <w:tr w:rsidR="00A814C0" w:rsidRPr="004910FE" w14:paraId="5D592F5C" w14:textId="77777777" w:rsidTr="005F707D">
        <w:tc>
          <w:tcPr>
            <w:tcW w:w="2088" w:type="dxa"/>
          </w:tcPr>
          <w:p w14:paraId="110389C2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biz</w:t>
            </w:r>
          </w:p>
        </w:tc>
        <w:tc>
          <w:tcPr>
            <w:tcW w:w="7744" w:type="dxa"/>
          </w:tcPr>
          <w:p w14:paraId="4FC89717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Компании (без привязки к стране)</w:t>
            </w:r>
          </w:p>
        </w:tc>
      </w:tr>
      <w:tr w:rsidR="00A814C0" w:rsidRPr="004910FE" w14:paraId="5D3E35AD" w14:textId="77777777" w:rsidTr="005F707D">
        <w:tc>
          <w:tcPr>
            <w:tcW w:w="2088" w:type="dxa"/>
          </w:tcPr>
          <w:p w14:paraId="417ACCBD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com</w:t>
            </w:r>
          </w:p>
        </w:tc>
        <w:tc>
          <w:tcPr>
            <w:tcW w:w="7744" w:type="dxa"/>
          </w:tcPr>
          <w:p w14:paraId="1F0D5337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Коммерческие организации, преимущественно в США (например, домен </w:t>
            </w:r>
            <w:r w:rsidRPr="004910FE">
              <w:rPr>
                <w:i/>
                <w:sz w:val="20"/>
                <w:szCs w:val="20"/>
                <w:lang w:val="en-US"/>
              </w:rPr>
              <w:t>microsoft</w:t>
            </w:r>
            <w:r w:rsidRPr="004910FE">
              <w:rPr>
                <w:i/>
                <w:sz w:val="20"/>
                <w:szCs w:val="20"/>
              </w:rPr>
              <w:t>.</w:t>
            </w:r>
            <w:r w:rsidRPr="004910FE">
              <w:rPr>
                <w:i/>
                <w:sz w:val="20"/>
                <w:szCs w:val="20"/>
                <w:lang w:val="en-US"/>
              </w:rPr>
              <w:t>com</w:t>
            </w:r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корпорации </w:t>
            </w:r>
            <w:r>
              <w:rPr>
                <w:sz w:val="20"/>
                <w:szCs w:val="20"/>
                <w:lang w:val="en-US"/>
              </w:rPr>
              <w:t>Microsoft</w:t>
            </w:r>
            <w:r w:rsidRPr="004910FE">
              <w:rPr>
                <w:sz w:val="20"/>
                <w:szCs w:val="20"/>
              </w:rPr>
              <w:t>)</w:t>
            </w:r>
          </w:p>
        </w:tc>
      </w:tr>
      <w:tr w:rsidR="00A814C0" w14:paraId="56304CF7" w14:textId="77777777" w:rsidTr="005F707D">
        <w:tc>
          <w:tcPr>
            <w:tcW w:w="2088" w:type="dxa"/>
          </w:tcPr>
          <w:p w14:paraId="369E1FBD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coop</w:t>
            </w:r>
          </w:p>
        </w:tc>
        <w:tc>
          <w:tcPr>
            <w:tcW w:w="7744" w:type="dxa"/>
          </w:tcPr>
          <w:p w14:paraId="6B347318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Кооперативы</w:t>
            </w:r>
          </w:p>
        </w:tc>
      </w:tr>
      <w:tr w:rsidR="00A814C0" w:rsidRPr="004910FE" w14:paraId="09B50BB2" w14:textId="77777777" w:rsidTr="005F707D">
        <w:tc>
          <w:tcPr>
            <w:tcW w:w="2088" w:type="dxa"/>
          </w:tcPr>
          <w:p w14:paraId="16057347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edu</w:t>
            </w:r>
          </w:p>
        </w:tc>
        <w:tc>
          <w:tcPr>
            <w:tcW w:w="7744" w:type="dxa"/>
          </w:tcPr>
          <w:p w14:paraId="6A243292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учреждения в США</w:t>
            </w:r>
          </w:p>
        </w:tc>
      </w:tr>
      <w:tr w:rsidR="00A814C0" w:rsidRPr="004910FE" w14:paraId="3762C508" w14:textId="77777777" w:rsidTr="005F707D">
        <w:tc>
          <w:tcPr>
            <w:tcW w:w="2088" w:type="dxa"/>
          </w:tcPr>
          <w:p w14:paraId="018E5A6C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gov</w:t>
            </w:r>
          </w:p>
        </w:tc>
        <w:tc>
          <w:tcPr>
            <w:tcW w:w="7744" w:type="dxa"/>
          </w:tcPr>
          <w:p w14:paraId="4D2FA1E6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Правительственные учреждения США</w:t>
            </w:r>
          </w:p>
        </w:tc>
      </w:tr>
      <w:tr w:rsidR="00A814C0" w:rsidRPr="004910FE" w14:paraId="416B4B80" w14:textId="77777777" w:rsidTr="005F707D">
        <w:tc>
          <w:tcPr>
            <w:tcW w:w="2088" w:type="dxa"/>
          </w:tcPr>
          <w:p w14:paraId="632D85FE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info</w:t>
            </w:r>
          </w:p>
        </w:tc>
        <w:tc>
          <w:tcPr>
            <w:tcW w:w="7744" w:type="dxa"/>
          </w:tcPr>
          <w:p w14:paraId="647A430E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организаций, предоставляющих любую информацию для потребителей</w:t>
            </w:r>
          </w:p>
        </w:tc>
      </w:tr>
      <w:tr w:rsidR="00A814C0" w:rsidRPr="004910FE" w14:paraId="3EA0697D" w14:textId="77777777" w:rsidTr="005F707D">
        <w:tc>
          <w:tcPr>
            <w:tcW w:w="2088" w:type="dxa"/>
          </w:tcPr>
          <w:p w14:paraId="4C3C380E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int</w:t>
            </w:r>
          </w:p>
        </w:tc>
        <w:tc>
          <w:tcPr>
            <w:tcW w:w="7744" w:type="dxa"/>
          </w:tcPr>
          <w:p w14:paraId="3D3F40A9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международные организации (например, домен </w:t>
            </w:r>
            <w:r w:rsidRPr="004910FE">
              <w:rPr>
                <w:i/>
                <w:sz w:val="20"/>
                <w:szCs w:val="20"/>
                <w:lang w:val="en-US"/>
              </w:rPr>
              <w:t>nato</w:t>
            </w:r>
            <w:r w:rsidRPr="004910FE">
              <w:rPr>
                <w:i/>
                <w:sz w:val="20"/>
                <w:szCs w:val="20"/>
              </w:rPr>
              <w:t>.</w:t>
            </w:r>
            <w:r w:rsidRPr="004910FE">
              <w:rPr>
                <w:i/>
                <w:sz w:val="20"/>
                <w:szCs w:val="20"/>
                <w:lang w:val="en-US"/>
              </w:rPr>
              <w:t>int</w:t>
            </w:r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НАТО)</w:t>
            </w:r>
          </w:p>
        </w:tc>
      </w:tr>
      <w:tr w:rsidR="00A814C0" w:rsidRPr="004910FE" w14:paraId="183293A3" w14:textId="77777777" w:rsidTr="005F707D">
        <w:tc>
          <w:tcPr>
            <w:tcW w:w="2088" w:type="dxa"/>
          </w:tcPr>
          <w:p w14:paraId="2AFBAEF0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mil</w:t>
            </w:r>
          </w:p>
        </w:tc>
        <w:tc>
          <w:tcPr>
            <w:tcW w:w="7744" w:type="dxa"/>
          </w:tcPr>
          <w:p w14:paraId="1472EE74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Военные ведомства США</w:t>
            </w:r>
          </w:p>
        </w:tc>
      </w:tr>
      <w:tr w:rsidR="00A814C0" w:rsidRPr="004910FE" w14:paraId="285CEB62" w14:textId="77777777" w:rsidTr="005F707D">
        <w:tc>
          <w:tcPr>
            <w:tcW w:w="2088" w:type="dxa"/>
          </w:tcPr>
          <w:p w14:paraId="6756903B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museum</w:t>
            </w:r>
          </w:p>
        </w:tc>
        <w:tc>
          <w:tcPr>
            <w:tcW w:w="7744" w:type="dxa"/>
          </w:tcPr>
          <w:p w14:paraId="7EE8143A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Музеи</w:t>
            </w:r>
          </w:p>
        </w:tc>
      </w:tr>
      <w:tr w:rsidR="00A814C0" w:rsidRPr="004910FE" w14:paraId="6B3BC517" w14:textId="77777777" w:rsidTr="005F707D">
        <w:tc>
          <w:tcPr>
            <w:tcW w:w="2088" w:type="dxa"/>
          </w:tcPr>
          <w:p w14:paraId="0FBEE140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name</w:t>
            </w:r>
          </w:p>
        </w:tc>
        <w:tc>
          <w:tcPr>
            <w:tcW w:w="7744" w:type="dxa"/>
          </w:tcPr>
          <w:p w14:paraId="28D41524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Глобальный домен для частных лиц</w:t>
            </w:r>
          </w:p>
        </w:tc>
      </w:tr>
      <w:tr w:rsidR="00A814C0" w:rsidRPr="00A814C0" w14:paraId="2B410AAD" w14:textId="77777777" w:rsidTr="005F707D">
        <w:tc>
          <w:tcPr>
            <w:tcW w:w="2088" w:type="dxa"/>
          </w:tcPr>
          <w:p w14:paraId="6F04FA57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net</w:t>
            </w:r>
          </w:p>
        </w:tc>
        <w:tc>
          <w:tcPr>
            <w:tcW w:w="7744" w:type="dxa"/>
          </w:tcPr>
          <w:p w14:paraId="2D04C688" w14:textId="77777777" w:rsidR="00A814C0" w:rsidRP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провайдеров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других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организаций</w:t>
            </w:r>
            <w:r w:rsidRPr="00A814C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управляющих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структурой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сети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 xml:space="preserve"> </w:t>
            </w:r>
          </w:p>
        </w:tc>
      </w:tr>
      <w:tr w:rsidR="00A814C0" w:rsidRPr="004910FE" w14:paraId="47F96F2D" w14:textId="77777777" w:rsidTr="005F707D">
        <w:tc>
          <w:tcPr>
            <w:tcW w:w="2088" w:type="dxa"/>
          </w:tcPr>
          <w:p w14:paraId="79435C52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org</w:t>
            </w:r>
          </w:p>
        </w:tc>
        <w:tc>
          <w:tcPr>
            <w:tcW w:w="7744" w:type="dxa"/>
          </w:tcPr>
          <w:p w14:paraId="2839AEF3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Некоммерческие и неправительственные организации, преимущественно в США</w:t>
            </w:r>
          </w:p>
        </w:tc>
      </w:tr>
      <w:tr w:rsidR="00A814C0" w:rsidRPr="00A341C5" w14:paraId="52A85095" w14:textId="77777777" w:rsidTr="005F707D">
        <w:tc>
          <w:tcPr>
            <w:tcW w:w="2088" w:type="dxa"/>
          </w:tcPr>
          <w:p w14:paraId="472AF574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910FE">
              <w:rPr>
                <w:sz w:val="20"/>
                <w:szCs w:val="20"/>
              </w:rPr>
              <w:t>pro</w:t>
            </w:r>
          </w:p>
        </w:tc>
        <w:tc>
          <w:tcPr>
            <w:tcW w:w="7744" w:type="dxa"/>
          </w:tcPr>
          <w:p w14:paraId="56173064" w14:textId="77777777"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профессиональных объединений (врачей, юристов, бухгалтеров и др.)</w:t>
            </w:r>
          </w:p>
        </w:tc>
      </w:tr>
      <w:tr w:rsidR="00A814C0" w:rsidRPr="00A341C5" w14:paraId="0E28BEA1" w14:textId="77777777" w:rsidTr="005F707D">
        <w:tc>
          <w:tcPr>
            <w:tcW w:w="2088" w:type="dxa"/>
          </w:tcPr>
          <w:p w14:paraId="1E283F52" w14:textId="77777777"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job</w:t>
            </w:r>
          </w:p>
        </w:tc>
        <w:tc>
          <w:tcPr>
            <w:tcW w:w="7744" w:type="dxa"/>
          </w:tcPr>
          <w:p w14:paraId="0911E271" w14:textId="77777777"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Кадровые агентства</w:t>
            </w:r>
          </w:p>
        </w:tc>
      </w:tr>
      <w:tr w:rsidR="00A814C0" w:rsidRPr="00A341C5" w14:paraId="03E027EB" w14:textId="77777777" w:rsidTr="005F707D">
        <w:tc>
          <w:tcPr>
            <w:tcW w:w="2088" w:type="dxa"/>
          </w:tcPr>
          <w:p w14:paraId="4C25D518" w14:textId="77777777"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travel</w:t>
            </w:r>
          </w:p>
        </w:tc>
        <w:tc>
          <w:tcPr>
            <w:tcW w:w="7744" w:type="dxa"/>
          </w:tcPr>
          <w:p w14:paraId="626CD2CF" w14:textId="77777777"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Туроператоры</w:t>
            </w:r>
          </w:p>
        </w:tc>
      </w:tr>
    </w:tbl>
    <w:p w14:paraId="4968183F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  <w:lang w:val="en-US"/>
        </w:rPr>
      </w:pPr>
    </w:p>
    <w:p w14:paraId="3976F35E" w14:textId="77777777" w:rsidR="00240887" w:rsidRPr="00240887" w:rsidRDefault="00240887" w:rsidP="007860A6">
      <w:pPr>
        <w:pStyle w:val="a3"/>
        <w:rPr>
          <w:sz w:val="20"/>
          <w:szCs w:val="20"/>
        </w:rPr>
      </w:pPr>
      <w:r w:rsidRPr="00FE0F8A">
        <w:rPr>
          <w:sz w:val="20"/>
          <w:szCs w:val="20"/>
          <w:highlight w:val="yellow"/>
        </w:rPr>
        <w:lastRenderedPageBreak/>
        <w:t xml:space="preserve">Корневые серверы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 —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-серверы, содержащие информацию о доменах верхнего уровня, указывающую на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-серверы, поддерживающие работу каждого из этих доменов. Основные корневые серверы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 размещены в домене </w:t>
      </w:r>
      <w:r w:rsidRPr="00FE0F8A">
        <w:rPr>
          <w:sz w:val="20"/>
          <w:szCs w:val="20"/>
          <w:highlight w:val="yellow"/>
          <w:lang w:val="en-US"/>
        </w:rPr>
        <w:t>root</w:t>
      </w:r>
      <w:r w:rsidRPr="00FE0F8A">
        <w:rPr>
          <w:sz w:val="20"/>
          <w:szCs w:val="20"/>
          <w:highlight w:val="yellow"/>
        </w:rPr>
        <w:t>-</w:t>
      </w:r>
      <w:r w:rsidRPr="00FE0F8A">
        <w:rPr>
          <w:sz w:val="20"/>
          <w:szCs w:val="20"/>
          <w:highlight w:val="yellow"/>
          <w:lang w:val="en-US"/>
        </w:rPr>
        <w:t>servers</w:t>
      </w:r>
      <w:r w:rsidRPr="00FE0F8A">
        <w:rPr>
          <w:sz w:val="20"/>
          <w:szCs w:val="20"/>
          <w:highlight w:val="yellow"/>
        </w:rPr>
        <w:t>.</w:t>
      </w:r>
      <w:r w:rsidRPr="00FE0F8A">
        <w:rPr>
          <w:sz w:val="20"/>
          <w:szCs w:val="20"/>
          <w:highlight w:val="yellow"/>
          <w:lang w:val="en-US"/>
        </w:rPr>
        <w:t>net</w:t>
      </w:r>
      <w:r w:rsidRPr="00FE0F8A">
        <w:rPr>
          <w:sz w:val="20"/>
          <w:szCs w:val="20"/>
          <w:highlight w:val="yellow"/>
        </w:rPr>
        <w:t xml:space="preserve"> обозначаются латинскими буквами от </w:t>
      </w:r>
      <w:r w:rsidRPr="00FE0F8A">
        <w:rPr>
          <w:sz w:val="20"/>
          <w:szCs w:val="20"/>
          <w:highlight w:val="yellow"/>
          <w:lang w:val="en-US"/>
        </w:rPr>
        <w:t>A</w:t>
      </w:r>
      <w:r w:rsidRPr="00FE0F8A">
        <w:rPr>
          <w:sz w:val="20"/>
          <w:szCs w:val="20"/>
          <w:highlight w:val="yellow"/>
        </w:rPr>
        <w:t xml:space="preserve"> до М. Они управляются различными организациями, действующими по согласованию с </w:t>
      </w:r>
      <w:r w:rsidRPr="00FE0F8A">
        <w:rPr>
          <w:sz w:val="20"/>
          <w:szCs w:val="20"/>
          <w:highlight w:val="yellow"/>
          <w:lang w:val="en-US"/>
        </w:rPr>
        <w:t>ICANN</w:t>
      </w:r>
      <w:r w:rsidRPr="00FE0F8A">
        <w:rPr>
          <w:sz w:val="20"/>
          <w:szCs w:val="20"/>
          <w:highlight w:val="yellow"/>
        </w:rPr>
        <w:t xml:space="preserve">. Количество серверов ограничено в связи с максимальным объёмом </w:t>
      </w:r>
      <w:r w:rsidRPr="00FE0F8A">
        <w:rPr>
          <w:sz w:val="20"/>
          <w:szCs w:val="20"/>
          <w:highlight w:val="yellow"/>
          <w:lang w:val="en-US"/>
        </w:rPr>
        <w:t>UDP</w:t>
      </w:r>
      <w:r w:rsidRPr="00FE0F8A">
        <w:rPr>
          <w:sz w:val="20"/>
          <w:szCs w:val="20"/>
          <w:highlight w:val="yellow"/>
        </w:rPr>
        <w:t xml:space="preserve">-пакета (большее количество серверов потребовало бы перехода на </w:t>
      </w:r>
      <w:r w:rsidRPr="00FE0F8A">
        <w:rPr>
          <w:sz w:val="20"/>
          <w:szCs w:val="20"/>
          <w:highlight w:val="yellow"/>
          <w:lang w:val="en-US"/>
        </w:rPr>
        <w:t>TCP</w:t>
      </w:r>
      <w:r w:rsidRPr="00FE0F8A">
        <w:rPr>
          <w:sz w:val="20"/>
          <w:szCs w:val="20"/>
          <w:highlight w:val="yellow"/>
        </w:rPr>
        <w:t>-протокол для получения ответа, что существенно бы увеличило нагрузку).</w:t>
      </w:r>
    </w:p>
    <w:p w14:paraId="236325C2" w14:textId="77777777" w:rsidR="00240887" w:rsidRPr="00240887" w:rsidRDefault="00240887" w:rsidP="007860A6">
      <w:pPr>
        <w:pStyle w:val="a3"/>
        <w:rPr>
          <w:sz w:val="20"/>
          <w:szCs w:val="20"/>
        </w:rPr>
      </w:pPr>
    </w:p>
    <w:p w14:paraId="2DAC3754" w14:textId="77777777"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  <w:r w:rsidRPr="00FE0F8A">
        <w:rPr>
          <w:sz w:val="20"/>
          <w:szCs w:val="20"/>
          <w:highlight w:val="yellow"/>
        </w:rPr>
        <w:t xml:space="preserve">Хотя из-за ограничения на размеры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-пакета (512 байт) в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>-ответ может быть помещено всего 13 серверов,</w:t>
      </w:r>
      <w:r w:rsidRPr="00240887">
        <w:rPr>
          <w:sz w:val="20"/>
          <w:szCs w:val="20"/>
        </w:rPr>
        <w:t xml:space="preserve"> на самом деле сейчас за этими 13 «виртуальными» серверами стоят 190 серверов</w:t>
      </w:r>
      <w:r w:rsidR="00BD466C" w:rsidRPr="00BD466C">
        <w:rPr>
          <w:sz w:val="20"/>
          <w:szCs w:val="20"/>
        </w:rPr>
        <w:t xml:space="preserve"> (</w:t>
      </w:r>
      <w:r w:rsidR="00BD466C">
        <w:rPr>
          <w:sz w:val="20"/>
          <w:szCs w:val="20"/>
        </w:rPr>
        <w:t>зеркала</w:t>
      </w:r>
      <w:r w:rsidR="00BD466C" w:rsidRPr="00BD466C">
        <w:rPr>
          <w:sz w:val="20"/>
          <w:szCs w:val="20"/>
        </w:rPr>
        <w:t>)</w:t>
      </w:r>
      <w:r w:rsidRPr="00240887">
        <w:rPr>
          <w:sz w:val="20"/>
          <w:szCs w:val="20"/>
        </w:rPr>
        <w:t>.</w:t>
      </w:r>
    </w:p>
    <w:p w14:paraId="42D35FAA" w14:textId="77777777"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14:paraId="4209E7E8" w14:textId="77777777"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BD466C">
        <w:rPr>
          <w:sz w:val="20"/>
          <w:szCs w:val="20"/>
        </w:rPr>
        <w:t>По разным оценкам только от 18 до 32 % разрешений доменных имен приводит к обращению непосредственно к одному из корневых серверов, остальные запросы используют кэшированные DNS-записи о TLD NS.</w:t>
      </w:r>
    </w:p>
    <w:p w14:paraId="11127F62" w14:textId="77777777"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14:paraId="0DAD8CC0" w14:textId="77777777"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FE0F8A">
        <w:rPr>
          <w:sz w:val="20"/>
          <w:szCs w:val="20"/>
          <w:highlight w:val="yellow"/>
        </w:rPr>
        <w:t>Домен верхнего (первого) уровня (англ. top-level domain — TLD) — в иерархии системы доменнных имён (DNS) самый высокий уровень после корневого домена (англ. root domain). Является начальной точкой отсчёта (справа налево), с которой начинается доменное имя в Интернете.</w:t>
      </w:r>
    </w:p>
    <w:p w14:paraId="55FD536D" w14:textId="77777777"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14:paraId="727666D8" w14:textId="77777777" w:rsidR="006D16A8" w:rsidRPr="006D16A8" w:rsidRDefault="006D16A8" w:rsidP="007860A6">
      <w:pPr>
        <w:pStyle w:val="a3"/>
        <w:ind w:firstLine="0"/>
        <w:jc w:val="left"/>
        <w:rPr>
          <w:sz w:val="20"/>
          <w:szCs w:val="20"/>
        </w:rPr>
      </w:pPr>
      <w:r w:rsidRPr="00FE0F8A">
        <w:rPr>
          <w:sz w:val="20"/>
          <w:szCs w:val="20"/>
          <w:highlight w:val="yellow"/>
        </w:rPr>
        <w:t>Полное имя узла (</w:t>
      </w:r>
      <w:r w:rsidRPr="00FE0F8A">
        <w:rPr>
          <w:sz w:val="20"/>
          <w:szCs w:val="20"/>
          <w:highlight w:val="yellow"/>
          <w:lang w:val="en-US"/>
        </w:rPr>
        <w:t>FQDN</w:t>
      </w:r>
      <w:r w:rsidRPr="00FE0F8A">
        <w:rPr>
          <w:sz w:val="20"/>
          <w:szCs w:val="20"/>
          <w:highlight w:val="yellow"/>
        </w:rPr>
        <w:t xml:space="preserve">, </w:t>
      </w:r>
      <w:r w:rsidRPr="00FE0F8A">
        <w:rPr>
          <w:sz w:val="20"/>
          <w:szCs w:val="20"/>
          <w:highlight w:val="yellow"/>
          <w:lang w:val="en-US"/>
        </w:rPr>
        <w:t>fully</w:t>
      </w:r>
      <w:r w:rsidRPr="00FE0F8A">
        <w:rPr>
          <w:sz w:val="20"/>
          <w:szCs w:val="20"/>
          <w:highlight w:val="yellow"/>
        </w:rPr>
        <w:t xml:space="preserve"> </w:t>
      </w:r>
      <w:r w:rsidRPr="00FE0F8A">
        <w:rPr>
          <w:sz w:val="20"/>
          <w:szCs w:val="20"/>
          <w:highlight w:val="yellow"/>
          <w:lang w:val="en-US"/>
        </w:rPr>
        <w:t>qualified</w:t>
      </w:r>
      <w:r w:rsidRPr="00FE0F8A">
        <w:rPr>
          <w:sz w:val="20"/>
          <w:szCs w:val="20"/>
          <w:highlight w:val="yellow"/>
        </w:rPr>
        <w:t xml:space="preserve"> </w:t>
      </w:r>
      <w:r w:rsidRPr="00FE0F8A">
        <w:rPr>
          <w:sz w:val="20"/>
          <w:szCs w:val="20"/>
          <w:highlight w:val="yellow"/>
          <w:lang w:val="en-US"/>
        </w:rPr>
        <w:t>domain</w:t>
      </w:r>
      <w:r w:rsidRPr="00FE0F8A">
        <w:rPr>
          <w:sz w:val="20"/>
          <w:szCs w:val="20"/>
          <w:highlight w:val="yellow"/>
        </w:rPr>
        <w:t xml:space="preserve"> </w:t>
      </w:r>
      <w:r w:rsidRPr="00FE0F8A">
        <w:rPr>
          <w:sz w:val="20"/>
          <w:szCs w:val="20"/>
          <w:highlight w:val="yellow"/>
          <w:lang w:val="en-US"/>
        </w:rPr>
        <w:t>name</w:t>
      </w:r>
      <w:r w:rsidRPr="00FE0F8A">
        <w:rPr>
          <w:sz w:val="20"/>
          <w:szCs w:val="20"/>
          <w:highlight w:val="yellow"/>
        </w:rPr>
        <w:t>) состоит из нескольких имен, называемых метками (</w:t>
      </w:r>
      <w:r w:rsidRPr="00FE0F8A">
        <w:rPr>
          <w:sz w:val="20"/>
          <w:szCs w:val="20"/>
          <w:highlight w:val="yellow"/>
          <w:lang w:val="en-US"/>
        </w:rPr>
        <w:t>label</w:t>
      </w:r>
      <w:r w:rsidRPr="00FE0F8A">
        <w:rPr>
          <w:sz w:val="20"/>
          <w:szCs w:val="20"/>
          <w:highlight w:val="yellow"/>
        </w:rPr>
        <w:t>) и разделенных точкой. Самая левая метка относится непосредственно к узлу, остальные метки — список доменов от домена первого уровня до того домена, в котором находится узел</w:t>
      </w:r>
      <w:r>
        <w:rPr>
          <w:sz w:val="20"/>
          <w:szCs w:val="20"/>
        </w:rPr>
        <w:t xml:space="preserve"> (данный список просматривается справа налево).</w:t>
      </w:r>
    </w:p>
    <w:p w14:paraId="43545C09" w14:textId="77777777" w:rsidR="006D16A8" w:rsidRPr="00EE4DC6" w:rsidRDefault="006D16A8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(сокр. от англ. </w:t>
      </w:r>
      <w:r w:rsidRPr="00EE4DC6">
        <w:rPr>
          <w:sz w:val="20"/>
          <w:szCs w:val="20"/>
          <w:lang w:val="en-US"/>
        </w:rPr>
        <w:t>Fully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Qualified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Domain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Name</w:t>
      </w:r>
      <w:r w:rsidRPr="00EE4DC6">
        <w:rPr>
          <w:sz w:val="20"/>
          <w:szCs w:val="20"/>
        </w:rPr>
        <w:t xml:space="preserve">, полностью определённое имя домена, иногда сокращается до «полное имя») — имя домена, не имеющее неоднозначностей в определении. </w:t>
      </w:r>
      <w:r w:rsidRPr="00FE0F8A">
        <w:rPr>
          <w:sz w:val="20"/>
          <w:szCs w:val="20"/>
          <w:highlight w:val="yellow"/>
        </w:rPr>
        <w:t xml:space="preserve">Включает в себя имена всех родительских доменов иерархии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>.</w:t>
      </w:r>
    </w:p>
    <w:p w14:paraId="165BB0F2" w14:textId="77777777" w:rsidR="006D16A8" w:rsidRPr="00EE4DC6" w:rsidRDefault="006D16A8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</w:rPr>
        <w:t xml:space="preserve">В </w:t>
      </w:r>
      <w:r w:rsidRPr="00EE4DC6">
        <w:rPr>
          <w:sz w:val="20"/>
          <w:szCs w:val="20"/>
          <w:lang w:val="en-US"/>
        </w:rPr>
        <w:t>DNS</w:t>
      </w:r>
      <w:r w:rsidRPr="00EE4DC6">
        <w:rPr>
          <w:sz w:val="20"/>
          <w:szCs w:val="20"/>
        </w:rPr>
        <w:t xml:space="preserve"> и, что особенно существенно, в файлах зоны(англ.), </w:t>
      </w:r>
      <w:r w:rsidRPr="00FE0F8A">
        <w:rPr>
          <w:sz w:val="20"/>
          <w:szCs w:val="20"/>
          <w:highlight w:val="yellow"/>
          <w:lang w:val="en-US"/>
        </w:rPr>
        <w:t>FQDN</w:t>
      </w:r>
      <w:r w:rsidRPr="00FE0F8A">
        <w:rPr>
          <w:sz w:val="20"/>
          <w:szCs w:val="20"/>
          <w:highlight w:val="yellow"/>
        </w:rPr>
        <w:t xml:space="preserve"> завершаются точкой (например, </w:t>
      </w:r>
      <w:r w:rsidRPr="00FE0F8A">
        <w:rPr>
          <w:sz w:val="20"/>
          <w:szCs w:val="20"/>
          <w:highlight w:val="yellow"/>
          <w:lang w:val="en-US"/>
        </w:rPr>
        <w:t>example</w:t>
      </w:r>
      <w:r w:rsidRPr="00FE0F8A">
        <w:rPr>
          <w:sz w:val="20"/>
          <w:szCs w:val="20"/>
          <w:highlight w:val="yellow"/>
        </w:rPr>
        <w:t>.</w:t>
      </w:r>
      <w:r w:rsidRPr="00FE0F8A">
        <w:rPr>
          <w:sz w:val="20"/>
          <w:szCs w:val="20"/>
          <w:highlight w:val="yellow"/>
          <w:lang w:val="en-US"/>
        </w:rPr>
        <w:t>com</w:t>
      </w:r>
      <w:r w:rsidRPr="00FE0F8A">
        <w:rPr>
          <w:sz w:val="20"/>
          <w:szCs w:val="20"/>
          <w:highlight w:val="yellow"/>
        </w:rPr>
        <w:t>.)</w:t>
      </w:r>
      <w:r w:rsidRPr="00EE4DC6">
        <w:rPr>
          <w:sz w:val="20"/>
          <w:szCs w:val="20"/>
        </w:rPr>
        <w:t>, то есть включают корневое доменное имя, которое является безымянным.</w:t>
      </w:r>
    </w:p>
    <w:p w14:paraId="569FE810" w14:textId="77777777" w:rsidR="006D16A8" w:rsidRPr="00EE4DC6" w:rsidRDefault="006D16A8" w:rsidP="007860A6">
      <w:pPr>
        <w:pStyle w:val="a3"/>
        <w:ind w:firstLine="0"/>
        <w:jc w:val="left"/>
        <w:rPr>
          <w:sz w:val="20"/>
          <w:szCs w:val="20"/>
        </w:rPr>
      </w:pPr>
      <w:r w:rsidRPr="00FE0F8A">
        <w:rPr>
          <w:sz w:val="20"/>
          <w:szCs w:val="20"/>
          <w:highlight w:val="yellow"/>
        </w:rPr>
        <w:t xml:space="preserve">Максимальный размер </w:t>
      </w:r>
      <w:r w:rsidRPr="00FE0F8A">
        <w:rPr>
          <w:sz w:val="20"/>
          <w:szCs w:val="20"/>
          <w:highlight w:val="yellow"/>
          <w:lang w:val="en-US"/>
        </w:rPr>
        <w:t>FQDN</w:t>
      </w:r>
      <w:r w:rsidRPr="00FE0F8A">
        <w:rPr>
          <w:sz w:val="20"/>
          <w:szCs w:val="20"/>
          <w:highlight w:val="yellow"/>
        </w:rPr>
        <w:t xml:space="preserve"> — 255 байт, с ограничением в 63 байта на каждое имя домена.</w:t>
      </w:r>
    </w:p>
    <w:p w14:paraId="4F9697D6" w14:textId="77777777"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14:paraId="5F4BC767" w14:textId="77777777"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Серверы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14:paraId="792DB260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FE0F8A">
        <w:rPr>
          <w:sz w:val="20"/>
          <w:szCs w:val="20"/>
          <w:highlight w:val="yellow"/>
        </w:rPr>
        <w:t xml:space="preserve">Серверы имен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 (или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-серверы) — это компьютеры, на которых хранятся те части БД пространства имен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, за которые данные серверы отвечают, и функционирует программное обеспечение, которое обрабатывает запросы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>-клиентов на разрешение имен и выдает ответы на полученные запросы.</w:t>
      </w:r>
    </w:p>
    <w:p w14:paraId="692105A8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32E2F6BE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-клиенты.</w:t>
      </w:r>
    </w:p>
    <w:p w14:paraId="4820A267" w14:textId="77777777" w:rsidR="00A814C0" w:rsidRPr="00AE43EE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-клиент — это любой сетевой узел, который обратился к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-серверу для разрешения имени узла в </w:t>
      </w:r>
      <w:r w:rsidRPr="00FE0F8A">
        <w:rPr>
          <w:sz w:val="20"/>
          <w:szCs w:val="20"/>
          <w:highlight w:val="yellow"/>
          <w:lang w:val="en-US"/>
        </w:rPr>
        <w:t>IP</w:t>
      </w:r>
      <w:r w:rsidRPr="00FE0F8A">
        <w:rPr>
          <w:sz w:val="20"/>
          <w:szCs w:val="20"/>
          <w:highlight w:val="yellow"/>
        </w:rPr>
        <w:t xml:space="preserve">-адрес или, обратно, </w:t>
      </w:r>
      <w:r w:rsidRPr="00FE0F8A">
        <w:rPr>
          <w:sz w:val="20"/>
          <w:szCs w:val="20"/>
          <w:highlight w:val="yellow"/>
          <w:lang w:val="en-US"/>
        </w:rPr>
        <w:t>IP</w:t>
      </w:r>
      <w:r w:rsidRPr="00FE0F8A">
        <w:rPr>
          <w:sz w:val="20"/>
          <w:szCs w:val="20"/>
          <w:highlight w:val="yellow"/>
        </w:rPr>
        <w:t>-адреса в имя узла.</w:t>
      </w:r>
    </w:p>
    <w:p w14:paraId="270318EB" w14:textId="77777777" w:rsidR="00A814C0" w:rsidRPr="00A053D4" w:rsidRDefault="00A814C0" w:rsidP="007860A6">
      <w:pPr>
        <w:pStyle w:val="a3"/>
        <w:ind w:firstLine="0"/>
        <w:rPr>
          <w:sz w:val="20"/>
          <w:szCs w:val="20"/>
        </w:rPr>
      </w:pPr>
    </w:p>
    <w:p w14:paraId="3CDFBE7F" w14:textId="77777777"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домены и зоны</w:t>
      </w:r>
    </w:p>
    <w:p w14:paraId="6E9BE0C8" w14:textId="77777777"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14:paraId="6D0B3FE8" w14:textId="77777777" w:rsidR="00A814C0" w:rsidRPr="00020DC3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Как уже говорилось выше, </w:t>
      </w:r>
      <w:r w:rsidRPr="00FE0F8A">
        <w:rPr>
          <w:sz w:val="20"/>
          <w:szCs w:val="20"/>
          <w:highlight w:val="yellow"/>
        </w:rPr>
        <w:t xml:space="preserve">каждый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-сервер отвечает за обслуживание определенной части пространства имен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>.</w:t>
      </w:r>
      <w:r>
        <w:rPr>
          <w:sz w:val="20"/>
          <w:szCs w:val="20"/>
        </w:rPr>
        <w:t xml:space="preserve"> Информация о доменах, хранящаяся в БД сервера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организуется в особые единицы, </w:t>
      </w:r>
      <w:r w:rsidRPr="00FE0F8A">
        <w:rPr>
          <w:sz w:val="20"/>
          <w:szCs w:val="20"/>
          <w:highlight w:val="yellow"/>
        </w:rPr>
        <w:t xml:space="preserve">называемые </w:t>
      </w:r>
      <w:r w:rsidRPr="00FE0F8A">
        <w:rPr>
          <w:i/>
          <w:sz w:val="20"/>
          <w:szCs w:val="20"/>
          <w:highlight w:val="yellow"/>
        </w:rPr>
        <w:t>зонами</w:t>
      </w:r>
      <w:r w:rsidRPr="00FE0F8A">
        <w:rPr>
          <w:sz w:val="20"/>
          <w:szCs w:val="20"/>
          <w:highlight w:val="yellow"/>
        </w:rPr>
        <w:t xml:space="preserve"> (</w:t>
      </w:r>
      <w:r w:rsidRPr="00FE0F8A">
        <w:rPr>
          <w:i/>
          <w:sz w:val="20"/>
          <w:szCs w:val="20"/>
          <w:highlight w:val="yellow"/>
          <w:lang w:val="en-US"/>
        </w:rPr>
        <w:t>zones</w:t>
      </w:r>
      <w:r w:rsidRPr="00FE0F8A">
        <w:rPr>
          <w:sz w:val="20"/>
          <w:szCs w:val="20"/>
          <w:highlight w:val="yellow"/>
        </w:rPr>
        <w:t>).</w:t>
      </w:r>
      <w:r>
        <w:rPr>
          <w:sz w:val="20"/>
          <w:szCs w:val="20"/>
        </w:rPr>
        <w:t xml:space="preserve"> Зона — основная единица репликации данных между серверами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 Каждая зона содержит определенное количество ресурсных записей для соответствующего домена и, быть может, его поддоменов.</w:t>
      </w:r>
    </w:p>
    <w:p w14:paraId="639F8CCF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7AE9BFD5" w14:textId="77777777"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Системы семейства </w:t>
      </w:r>
      <w:r>
        <w:rPr>
          <w:sz w:val="20"/>
          <w:szCs w:val="20"/>
          <w:lang w:val="en-US"/>
        </w:rPr>
        <w:t>Windows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</w:rPr>
        <w:t>поддерживают следующие типы зон:</w:t>
      </w:r>
    </w:p>
    <w:p w14:paraId="74713806" w14:textId="77777777"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FE0F8A">
        <w:rPr>
          <w:b/>
          <w:sz w:val="20"/>
          <w:szCs w:val="20"/>
          <w:highlight w:val="yellow"/>
        </w:rPr>
        <w:t xml:space="preserve">Стандартная основная </w:t>
      </w:r>
      <w:r w:rsidRPr="00FE0F8A">
        <w:rPr>
          <w:sz w:val="20"/>
          <w:szCs w:val="20"/>
          <w:highlight w:val="yellow"/>
        </w:rPr>
        <w:t>(</w:t>
      </w:r>
      <w:r w:rsidRPr="00FE0F8A">
        <w:rPr>
          <w:b/>
          <w:sz w:val="20"/>
          <w:szCs w:val="20"/>
          <w:highlight w:val="yellow"/>
          <w:lang w:val="en-US"/>
        </w:rPr>
        <w:t>standard</w:t>
      </w:r>
      <w:r w:rsidRPr="00FE0F8A">
        <w:rPr>
          <w:b/>
          <w:sz w:val="20"/>
          <w:szCs w:val="20"/>
          <w:highlight w:val="yellow"/>
        </w:rPr>
        <w:t xml:space="preserve"> </w:t>
      </w:r>
      <w:r w:rsidRPr="00FE0F8A">
        <w:rPr>
          <w:b/>
          <w:sz w:val="20"/>
          <w:szCs w:val="20"/>
          <w:highlight w:val="yellow"/>
          <w:lang w:val="en-US"/>
        </w:rPr>
        <w:t>primary</w:t>
      </w:r>
      <w:r w:rsidRPr="00FE0F8A">
        <w:rPr>
          <w:sz w:val="20"/>
          <w:szCs w:val="20"/>
          <w:highlight w:val="yellow"/>
        </w:rPr>
        <w:t>)</w:t>
      </w:r>
      <w:r w:rsidRPr="00150EB0">
        <w:rPr>
          <w:sz w:val="20"/>
          <w:szCs w:val="20"/>
        </w:rPr>
        <w:t xml:space="preserve"> — </w:t>
      </w:r>
      <w:r w:rsidRPr="00FE0F8A">
        <w:rPr>
          <w:sz w:val="20"/>
          <w:szCs w:val="20"/>
          <w:highlight w:val="yellow"/>
        </w:rPr>
        <w:t>главная копия стандартной зоны</w:t>
      </w:r>
      <w:r>
        <w:rPr>
          <w:sz w:val="20"/>
          <w:szCs w:val="20"/>
        </w:rPr>
        <w:t xml:space="preserve">; только в данном экземпляре зоны </w:t>
      </w:r>
      <w:r w:rsidRPr="00FE0F8A">
        <w:rPr>
          <w:sz w:val="20"/>
          <w:szCs w:val="20"/>
          <w:highlight w:val="yellow"/>
        </w:rPr>
        <w:t>допускается производить какие-либо изменения</w:t>
      </w:r>
      <w:r>
        <w:rPr>
          <w:sz w:val="20"/>
          <w:szCs w:val="20"/>
        </w:rPr>
        <w:t>, которые затем реплицируются на серверы, хранящие дополнительные зоны;</w:t>
      </w:r>
    </w:p>
    <w:p w14:paraId="367F42E1" w14:textId="77777777"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FE0F8A">
        <w:rPr>
          <w:b/>
          <w:sz w:val="20"/>
          <w:szCs w:val="20"/>
          <w:highlight w:val="yellow"/>
        </w:rPr>
        <w:t xml:space="preserve">Стандартная дополнительная </w:t>
      </w:r>
      <w:r w:rsidRPr="00FE0F8A">
        <w:rPr>
          <w:sz w:val="20"/>
          <w:szCs w:val="20"/>
          <w:highlight w:val="yellow"/>
        </w:rPr>
        <w:t>(</w:t>
      </w:r>
      <w:r w:rsidRPr="00FE0F8A">
        <w:rPr>
          <w:b/>
          <w:sz w:val="20"/>
          <w:szCs w:val="20"/>
          <w:highlight w:val="yellow"/>
          <w:lang w:val="en-US"/>
        </w:rPr>
        <w:t>standard</w:t>
      </w:r>
      <w:r w:rsidRPr="00FE0F8A">
        <w:rPr>
          <w:b/>
          <w:sz w:val="20"/>
          <w:szCs w:val="20"/>
          <w:highlight w:val="yellow"/>
        </w:rPr>
        <w:t xml:space="preserve"> </w:t>
      </w:r>
      <w:r w:rsidRPr="00FE0F8A">
        <w:rPr>
          <w:b/>
          <w:sz w:val="20"/>
          <w:szCs w:val="20"/>
          <w:highlight w:val="yellow"/>
          <w:lang w:val="en-US"/>
        </w:rPr>
        <w:t>secondary</w:t>
      </w:r>
      <w:r w:rsidRPr="00FE0F8A">
        <w:rPr>
          <w:sz w:val="20"/>
          <w:szCs w:val="20"/>
          <w:highlight w:val="yellow"/>
        </w:rPr>
        <w:t>)</w:t>
      </w:r>
      <w:r>
        <w:rPr>
          <w:sz w:val="20"/>
          <w:szCs w:val="20"/>
        </w:rPr>
        <w:t xml:space="preserve"> — </w:t>
      </w:r>
      <w:r w:rsidRPr="00FE0F8A">
        <w:rPr>
          <w:sz w:val="20"/>
          <w:szCs w:val="20"/>
          <w:highlight w:val="yellow"/>
        </w:rPr>
        <w:t>копия основной зоны, доступная в режиме «только-чтение»,</w:t>
      </w:r>
      <w:r>
        <w:rPr>
          <w:sz w:val="20"/>
          <w:szCs w:val="20"/>
        </w:rPr>
        <w:t xml:space="preserve"> предназначена для повышения отказоустойчивости и распределения нагрузки между серверами, отвечающими за определенную зону; </w:t>
      </w:r>
      <w:r w:rsidRPr="00FE0F8A">
        <w:rPr>
          <w:sz w:val="20"/>
          <w:szCs w:val="20"/>
          <w:highlight w:val="yellow"/>
        </w:rPr>
        <w:t>процесс репликации изменений в записях зон называется «</w:t>
      </w:r>
      <w:r w:rsidRPr="00FE0F8A">
        <w:rPr>
          <w:i/>
          <w:sz w:val="20"/>
          <w:szCs w:val="20"/>
          <w:highlight w:val="yellow"/>
        </w:rPr>
        <w:t>передачей зоны</w:t>
      </w:r>
      <w:r w:rsidRPr="00FE0F8A">
        <w:rPr>
          <w:sz w:val="20"/>
          <w:szCs w:val="20"/>
          <w:highlight w:val="yellow"/>
        </w:rPr>
        <w:t>» (</w:t>
      </w:r>
      <w:r w:rsidRPr="00FE0F8A">
        <w:rPr>
          <w:i/>
          <w:sz w:val="20"/>
          <w:szCs w:val="20"/>
          <w:highlight w:val="yellow"/>
          <w:lang w:val="en-US"/>
        </w:rPr>
        <w:t>zone</w:t>
      </w:r>
      <w:r w:rsidRPr="00FE0F8A">
        <w:rPr>
          <w:i/>
          <w:sz w:val="20"/>
          <w:szCs w:val="20"/>
          <w:highlight w:val="yellow"/>
        </w:rPr>
        <w:t xml:space="preserve"> </w:t>
      </w:r>
      <w:r w:rsidRPr="00FE0F8A">
        <w:rPr>
          <w:i/>
          <w:sz w:val="20"/>
          <w:szCs w:val="20"/>
          <w:highlight w:val="yellow"/>
          <w:lang w:val="en-US"/>
        </w:rPr>
        <w:t>transfer</w:t>
      </w:r>
      <w:r w:rsidRPr="00FE0F8A">
        <w:rPr>
          <w:sz w:val="20"/>
          <w:szCs w:val="20"/>
          <w:highlight w:val="yellow"/>
        </w:rPr>
        <w:t>)</w:t>
      </w:r>
      <w:r w:rsidRPr="00EB20E3">
        <w:rPr>
          <w:sz w:val="20"/>
          <w:szCs w:val="20"/>
        </w:rPr>
        <w:br/>
        <w:t>(</w:t>
      </w:r>
      <w:r w:rsidRPr="00EB20E3">
        <w:rPr>
          <w:sz w:val="18"/>
          <w:szCs w:val="18"/>
        </w:rPr>
        <w:t>информация в стандартных зонах хранится в тестовых файлах</w:t>
      </w:r>
      <w:r>
        <w:rPr>
          <w:sz w:val="18"/>
          <w:szCs w:val="18"/>
        </w:rPr>
        <w:t xml:space="preserve">, файлы создаются в папке </w:t>
      </w:r>
      <w:r w:rsidRPr="00785433">
        <w:rPr>
          <w:i/>
          <w:sz w:val="18"/>
          <w:szCs w:val="18"/>
        </w:rPr>
        <w:t>«%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 xml:space="preserve"> </w:t>
      </w:r>
      <w:r w:rsidRPr="00785433">
        <w:rPr>
          <w:i/>
          <w:sz w:val="18"/>
          <w:szCs w:val="18"/>
          <w:lang w:val="en-US"/>
        </w:rPr>
        <w:t>root</w:t>
      </w:r>
      <w:r w:rsidRPr="00785433">
        <w:rPr>
          <w:i/>
          <w:sz w:val="18"/>
          <w:szCs w:val="18"/>
        </w:rPr>
        <w:t>%\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>32\</w:t>
      </w:r>
      <w:r w:rsidRPr="00785433">
        <w:rPr>
          <w:i/>
          <w:sz w:val="18"/>
          <w:szCs w:val="18"/>
          <w:lang w:val="en-US"/>
        </w:rPr>
        <w:t>dns</w:t>
      </w:r>
      <w:r>
        <w:rPr>
          <w:sz w:val="18"/>
          <w:szCs w:val="18"/>
        </w:rPr>
        <w:t>», имя файла, как правило, образуется из имени зоны с добавлением расширения файла «</w:t>
      </w:r>
      <w:r w:rsidRPr="00785433">
        <w:rPr>
          <w:i/>
          <w:sz w:val="18"/>
          <w:szCs w:val="18"/>
        </w:rPr>
        <w:t>.</w:t>
      </w:r>
      <w:r w:rsidRPr="00785433">
        <w:rPr>
          <w:i/>
          <w:sz w:val="18"/>
          <w:szCs w:val="18"/>
          <w:lang w:val="en-US"/>
        </w:rPr>
        <w:t>dns</w:t>
      </w:r>
      <w:r>
        <w:rPr>
          <w:sz w:val="18"/>
          <w:szCs w:val="18"/>
        </w:rPr>
        <w:t>»</w:t>
      </w:r>
      <w:r w:rsidRPr="00EB20E3">
        <w:rPr>
          <w:sz w:val="18"/>
          <w:szCs w:val="18"/>
        </w:rPr>
        <w:t xml:space="preserve">; термин «стандартная» используется только в системах семейства </w:t>
      </w:r>
      <w:r w:rsidRPr="00EB20E3">
        <w:rPr>
          <w:sz w:val="18"/>
          <w:szCs w:val="18"/>
          <w:lang w:val="en-US"/>
        </w:rPr>
        <w:t>Windows</w:t>
      </w:r>
      <w:r w:rsidRPr="00EB20E3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4B357F97" w14:textId="77777777" w:rsidR="00A814C0" w:rsidRPr="006B059A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FE0F8A">
        <w:rPr>
          <w:b/>
          <w:sz w:val="20"/>
          <w:szCs w:val="20"/>
          <w:highlight w:val="yellow"/>
        </w:rPr>
        <w:t xml:space="preserve">Интегрированная в </w:t>
      </w:r>
      <w:r w:rsidRPr="00FE0F8A">
        <w:rPr>
          <w:b/>
          <w:sz w:val="20"/>
          <w:szCs w:val="20"/>
          <w:highlight w:val="yellow"/>
          <w:lang w:val="en-US"/>
        </w:rPr>
        <w:t>Active</w:t>
      </w:r>
      <w:r w:rsidRPr="00FE0F8A">
        <w:rPr>
          <w:b/>
          <w:sz w:val="20"/>
          <w:szCs w:val="20"/>
          <w:highlight w:val="yellow"/>
        </w:rPr>
        <w:t xml:space="preserve"> </w:t>
      </w:r>
      <w:r w:rsidRPr="00FE0F8A">
        <w:rPr>
          <w:b/>
          <w:sz w:val="20"/>
          <w:szCs w:val="20"/>
          <w:highlight w:val="yellow"/>
          <w:lang w:val="en-US"/>
        </w:rPr>
        <w:t>Directory</w:t>
      </w:r>
      <w:r w:rsidRPr="00FE0F8A">
        <w:rPr>
          <w:b/>
          <w:sz w:val="20"/>
          <w:szCs w:val="20"/>
          <w:highlight w:val="yellow"/>
        </w:rPr>
        <w:t xml:space="preserve"> </w:t>
      </w:r>
      <w:r w:rsidRPr="00FE0F8A">
        <w:rPr>
          <w:sz w:val="20"/>
          <w:szCs w:val="20"/>
          <w:highlight w:val="yellow"/>
        </w:rPr>
        <w:t>(</w:t>
      </w:r>
      <w:r w:rsidRPr="00FE0F8A">
        <w:rPr>
          <w:b/>
          <w:sz w:val="20"/>
          <w:szCs w:val="20"/>
          <w:highlight w:val="yellow"/>
          <w:lang w:val="en-US"/>
        </w:rPr>
        <w:t>Active</w:t>
      </w:r>
      <w:r w:rsidRPr="00FE0F8A">
        <w:rPr>
          <w:b/>
          <w:sz w:val="20"/>
          <w:szCs w:val="20"/>
          <w:highlight w:val="yellow"/>
        </w:rPr>
        <w:t xml:space="preserve"> </w:t>
      </w:r>
      <w:r w:rsidRPr="00FE0F8A">
        <w:rPr>
          <w:b/>
          <w:sz w:val="20"/>
          <w:szCs w:val="20"/>
          <w:highlight w:val="yellow"/>
          <w:lang w:val="en-US"/>
        </w:rPr>
        <w:t>Directory</w:t>
      </w:r>
      <w:r w:rsidRPr="00FE0F8A">
        <w:rPr>
          <w:b/>
          <w:sz w:val="20"/>
          <w:szCs w:val="20"/>
          <w:highlight w:val="yellow"/>
        </w:rPr>
        <w:t>–</w:t>
      </w:r>
      <w:r w:rsidRPr="00FE0F8A">
        <w:rPr>
          <w:b/>
          <w:sz w:val="20"/>
          <w:szCs w:val="20"/>
          <w:highlight w:val="yellow"/>
          <w:lang w:val="en-US"/>
        </w:rPr>
        <w:t>integrated</w:t>
      </w:r>
      <w:r w:rsidRPr="00FE0F8A">
        <w:rPr>
          <w:sz w:val="20"/>
          <w:szCs w:val="20"/>
          <w:highlight w:val="yellow"/>
        </w:rPr>
        <w:t>)</w:t>
      </w:r>
      <w:r w:rsidRPr="006B059A">
        <w:rPr>
          <w:sz w:val="20"/>
          <w:szCs w:val="20"/>
        </w:rPr>
        <w:t xml:space="preserve"> — </w:t>
      </w:r>
      <w:r w:rsidRPr="00FE0F8A">
        <w:rPr>
          <w:sz w:val="20"/>
          <w:szCs w:val="20"/>
          <w:highlight w:val="yellow"/>
        </w:rPr>
        <w:t xml:space="preserve">вся информация о зоне хранится в виде одной записи в базе данных </w:t>
      </w:r>
      <w:r w:rsidRPr="00FE0F8A">
        <w:rPr>
          <w:sz w:val="20"/>
          <w:szCs w:val="20"/>
          <w:highlight w:val="yellow"/>
          <w:lang w:val="en-US"/>
        </w:rPr>
        <w:t>Active</w:t>
      </w:r>
      <w:r w:rsidRPr="00FE0F8A">
        <w:rPr>
          <w:sz w:val="20"/>
          <w:szCs w:val="20"/>
          <w:highlight w:val="yellow"/>
        </w:rPr>
        <w:t xml:space="preserve"> </w:t>
      </w:r>
      <w:r w:rsidRPr="00FE0F8A">
        <w:rPr>
          <w:sz w:val="20"/>
          <w:szCs w:val="20"/>
          <w:highlight w:val="yellow"/>
          <w:lang w:val="en-US"/>
        </w:rPr>
        <w:t>Directory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(такие типы зон могут существовать только на серверах </w:t>
      </w:r>
      <w:r>
        <w:rPr>
          <w:sz w:val="20"/>
          <w:szCs w:val="20"/>
          <w:lang w:val="en-US"/>
        </w:rPr>
        <w:t>Windows</w:t>
      </w:r>
      <w:r>
        <w:rPr>
          <w:sz w:val="20"/>
          <w:szCs w:val="20"/>
        </w:rPr>
        <w:t xml:space="preserve">, являющихся контроллерами доменов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 xml:space="preserve">; </w:t>
      </w:r>
      <w:r w:rsidRPr="00FE0F8A">
        <w:rPr>
          <w:sz w:val="20"/>
          <w:szCs w:val="20"/>
          <w:highlight w:val="yellow"/>
        </w:rPr>
        <w:t>в интегрированных зонах можно более жестко управлять правами доступа к записям зоны;</w:t>
      </w:r>
      <w:r>
        <w:rPr>
          <w:sz w:val="20"/>
          <w:szCs w:val="20"/>
        </w:rPr>
        <w:t xml:space="preserve"> изменения в записях зоны между разными экземплярами интегрированной зоны производятся не по технологии передачи зоны службой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</w:t>
      </w:r>
      <w:r w:rsidRPr="00FE0F8A">
        <w:rPr>
          <w:sz w:val="20"/>
          <w:szCs w:val="20"/>
          <w:highlight w:val="yellow"/>
        </w:rPr>
        <w:t xml:space="preserve">а механизмами репликации службы </w:t>
      </w:r>
      <w:r w:rsidRPr="00FE0F8A">
        <w:rPr>
          <w:sz w:val="20"/>
          <w:szCs w:val="20"/>
          <w:highlight w:val="yellow"/>
          <w:lang w:val="en-US"/>
        </w:rPr>
        <w:t>Active</w:t>
      </w:r>
      <w:r w:rsidRPr="00FE0F8A">
        <w:rPr>
          <w:sz w:val="20"/>
          <w:szCs w:val="20"/>
          <w:highlight w:val="yellow"/>
        </w:rPr>
        <w:t xml:space="preserve"> </w:t>
      </w:r>
      <w:r w:rsidRPr="00FE0F8A">
        <w:rPr>
          <w:sz w:val="20"/>
          <w:szCs w:val="20"/>
          <w:highlight w:val="yellow"/>
          <w:lang w:val="en-US"/>
        </w:rPr>
        <w:t>Directory</w:t>
      </w:r>
      <w:r w:rsidRPr="00FE0F8A">
        <w:rPr>
          <w:sz w:val="20"/>
          <w:szCs w:val="20"/>
          <w:highlight w:val="yellow"/>
        </w:rPr>
        <w:t>);</w:t>
      </w:r>
    </w:p>
    <w:p w14:paraId="5E6C9321" w14:textId="77777777" w:rsidR="00A814C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FE0F8A">
        <w:rPr>
          <w:b/>
          <w:sz w:val="20"/>
          <w:szCs w:val="20"/>
          <w:highlight w:val="yellow"/>
        </w:rPr>
        <w:t>Зона-заглушка</w:t>
      </w:r>
      <w:r>
        <w:rPr>
          <w:sz w:val="20"/>
          <w:szCs w:val="20"/>
        </w:rPr>
        <w:t xml:space="preserve"> </w:t>
      </w:r>
      <w:r w:rsidRPr="00150EB0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stub</w:t>
      </w:r>
      <w:r>
        <w:rPr>
          <w:sz w:val="20"/>
          <w:szCs w:val="20"/>
        </w:rPr>
        <w:t xml:space="preserve">; только в </w:t>
      </w:r>
      <w:r>
        <w:rPr>
          <w:sz w:val="20"/>
          <w:szCs w:val="20"/>
          <w:lang w:val="en-US"/>
        </w:rPr>
        <w:t>Windows</w:t>
      </w:r>
      <w:r w:rsidRPr="00150EB0">
        <w:rPr>
          <w:sz w:val="20"/>
          <w:szCs w:val="20"/>
        </w:rPr>
        <w:t xml:space="preserve"> 2003)</w:t>
      </w:r>
      <w:r>
        <w:rPr>
          <w:sz w:val="20"/>
          <w:szCs w:val="20"/>
        </w:rPr>
        <w:t xml:space="preserve"> — </w:t>
      </w:r>
      <w:r w:rsidRPr="00FE0F8A">
        <w:rPr>
          <w:sz w:val="20"/>
          <w:szCs w:val="20"/>
          <w:highlight w:val="yellow"/>
        </w:rPr>
        <w:t xml:space="preserve">особый тип зоны, которая для данной части пространства имен </w:t>
      </w:r>
      <w:r w:rsidRPr="00FE0F8A">
        <w:rPr>
          <w:sz w:val="20"/>
          <w:szCs w:val="20"/>
          <w:highlight w:val="yellow"/>
          <w:lang w:val="en-US"/>
        </w:rPr>
        <w:t>DNS</w:t>
      </w:r>
      <w:r w:rsidRPr="00FE0F8A">
        <w:rPr>
          <w:sz w:val="20"/>
          <w:szCs w:val="20"/>
          <w:highlight w:val="yellow"/>
        </w:rPr>
        <w:t xml:space="preserve"> содержит самый минимальный набор ресурсных записей</w:t>
      </w:r>
      <w:r>
        <w:rPr>
          <w:sz w:val="20"/>
          <w:szCs w:val="20"/>
        </w:rPr>
        <w:t xml:space="preserve"> (начальная запись зоны </w:t>
      </w:r>
      <w:r>
        <w:rPr>
          <w:sz w:val="20"/>
          <w:szCs w:val="20"/>
          <w:lang w:val="en-US"/>
        </w:rPr>
        <w:t>SOA</w:t>
      </w:r>
      <w:r>
        <w:rPr>
          <w:sz w:val="20"/>
          <w:szCs w:val="20"/>
        </w:rPr>
        <w:t xml:space="preserve">, список серверов имен, отвечающих за данную зону, и несколько записей типа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для ссылок на серверы имен для данной зоны</w:t>
      </w:r>
      <w:r w:rsidRPr="006B059A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06553993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0E8E750D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на примере соотношение между понятиями </w:t>
      </w:r>
      <w:r w:rsidRPr="000B0F09">
        <w:rPr>
          <w:i/>
          <w:sz w:val="20"/>
          <w:szCs w:val="20"/>
        </w:rPr>
        <w:t>домена</w:t>
      </w:r>
      <w:r>
        <w:rPr>
          <w:sz w:val="20"/>
          <w:szCs w:val="20"/>
        </w:rPr>
        <w:t xml:space="preserve"> и </w:t>
      </w:r>
      <w:r w:rsidRPr="000B0F09">
        <w:rPr>
          <w:i/>
          <w:sz w:val="20"/>
          <w:szCs w:val="20"/>
        </w:rPr>
        <w:t>зоны</w:t>
      </w:r>
      <w:r>
        <w:rPr>
          <w:sz w:val="20"/>
          <w:szCs w:val="20"/>
        </w:rPr>
        <w:t>. Проанализируем информацию, представленную на рис. 3.9.</w:t>
      </w:r>
    </w:p>
    <w:p w14:paraId="0A2D337E" w14:textId="0D466248" w:rsidR="00A814C0" w:rsidRDefault="00D107FB" w:rsidP="007860A6">
      <w:pPr>
        <w:pStyle w:val="a3"/>
        <w:ind w:firstLine="0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c">
            <w:drawing>
              <wp:inline distT="0" distB="0" distL="0" distR="0" wp14:anchorId="20EC2D00" wp14:editId="4577500A">
                <wp:extent cx="6106160" cy="2854325"/>
                <wp:effectExtent l="0" t="409575" r="0" b="3175"/>
                <wp:docPr id="2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74265012" name="Oval 4"/>
                        <wps:cNvSpPr>
                          <a:spLocks noChangeArrowheads="1"/>
                        </wps:cNvSpPr>
                        <wps:spPr bwMode="auto">
                          <a:xfrm rot="18158563">
                            <a:off x="3523167" y="-994444"/>
                            <a:ext cx="1187543" cy="3775480"/>
                          </a:xfrm>
                          <a:prstGeom prst="ellipse">
                            <a:avLst/>
                          </a:prstGeom>
                          <a:solidFill>
                            <a:srgbClr val="E5E5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072339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534877" y="949786"/>
                            <a:ext cx="951273" cy="1478687"/>
                          </a:xfrm>
                          <a:prstGeom prst="ellipse">
                            <a:avLst/>
                          </a:prstGeom>
                          <a:solidFill>
                            <a:srgbClr val="E5E5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54559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845165" y="949786"/>
                            <a:ext cx="951273" cy="1478687"/>
                          </a:xfrm>
                          <a:prstGeom prst="ellipse">
                            <a:avLst/>
                          </a:prstGeom>
                          <a:solidFill>
                            <a:srgbClr val="E5E5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7043278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541063" y="1478687"/>
                            <a:ext cx="686619" cy="36874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6669327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693422" y="1478687"/>
                            <a:ext cx="686619" cy="36874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78873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003093" y="1478687"/>
                            <a:ext cx="687236" cy="36874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964546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39751" y="0"/>
                            <a:ext cx="686619" cy="36936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881890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29386" y="32901"/>
                            <a:ext cx="1162872" cy="24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BB09F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microsoft.com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15883207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3" y="1530832"/>
                            <a:ext cx="1576818" cy="247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3DBE2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sales.microsoft.com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2428032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23277" y="1530832"/>
                            <a:ext cx="1296742" cy="247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7F8A4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it.microsoft.com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9737780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64" y="1530832"/>
                            <a:ext cx="1469476" cy="247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E7B53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edu.microsoft.com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632505580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3238" y="369361"/>
                            <a:ext cx="1584838" cy="11093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72829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58076" y="369361"/>
                            <a:ext cx="51820" cy="11093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548208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958076" y="369361"/>
                            <a:ext cx="1900078" cy="11093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54889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28473"/>
                            <a:ext cx="2032096" cy="42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035F5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  <w:t>Файл</w:t>
                              </w: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:</w:t>
                              </w:r>
                            </w:p>
                            <w:p w14:paraId="6AD2A509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“sales.microsoft.com.dns”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206871055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18403" y="2428473"/>
                            <a:ext cx="1752020" cy="42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46CDB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  <w:t>Файл</w:t>
                              </w: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:</w:t>
                              </w:r>
                            </w:p>
                            <w:p w14:paraId="0100BB92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“it.microsoft.com.dns”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21330074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88009" y="2059733"/>
                            <a:ext cx="1618151" cy="42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28FEC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  <w:t>Файл</w:t>
                              </w: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:</w:t>
                              </w:r>
                            </w:p>
                            <w:p w14:paraId="07A8357B" w14:textId="77777777" w:rsidR="00A814C0" w:rsidRPr="00B31FC0" w:rsidRDefault="00A814C0" w:rsidP="00A814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</w:rPr>
                              </w:pPr>
                              <w:r w:rsidRPr="00B31FC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  <w:szCs w:val="32"/>
                                  <w:lang w:val="en-US"/>
                                </w:rPr>
                                <w:t>“microsoft.com.dns”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C2D00" id="Полотно 1" o:spid="_x0000_s1026" editas="canvas" style="width:480.8pt;height:224.75pt;mso-position-horizontal-relative:char;mso-position-vertical-relative:line" coordsize="61061,2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61;height:28543;visibility:visible;mso-wrap-style:square">
                  <v:fill o:detectmouseclick="t"/>
                  <v:path o:connecttype="none"/>
                </v:shape>
                <v:oval id="Oval 4" o:spid="_x0000_s1028" style="position:absolute;left:35231;top:-9945;width:11875;height:37755;rotation:-37589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" fillcolor="#e5e5ff"/>
                <v:oval id="Oval 5" o:spid="_x0000_s1029" style="position:absolute;left:25348;top:9497;width:9513;height:1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" fillcolor="#e5e5ff"/>
                <v:oval id="Oval 6" o:spid="_x0000_s1030" style="position:absolute;left:8451;top:9497;width:9513;height:1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" fillcolor="#e5e5ff"/>
                <v:oval id="Oval 7" o:spid="_x0000_s1031" style="position:absolute;left:45410;top:14786;width:6866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" fillcolor="#bbe0e3"/>
                <v:oval id="Oval 8" o:spid="_x0000_s1032" style="position:absolute;left:26934;top:14786;width:6866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" fillcolor="#bbe0e3"/>
                <v:oval id="Oval 9" o:spid="_x0000_s1033" style="position:absolute;left:10030;top:14786;width:6873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" fillcolor="#bbe0e3"/>
                <v:oval id="Oval 10" o:spid="_x0000_s1034" style="position:absolute;left:26397;width:6866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" fillcolor="#bbe0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24293;top:329;width:1162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" filled="f" fillcolor="#bbe0e3" stroked="f">
                  <v:textbox inset="1.85419mm,.92711mm,1.85419mm,.92711mm">
                    <w:txbxContent>
                      <w:p w14:paraId="2A8BB09F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microsoft.com</w:t>
                        </w:r>
                      </w:p>
                    </w:txbxContent>
                  </v:textbox>
                </v:shape>
                <v:shape id="Text Box 12" o:spid="_x0000_s1036" type="#_x0000_t202" style="position:absolute;left:4762;top:15308;width:1576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" filled="f" fillcolor="#bbe0e3" stroked="f">
                  <v:textbox inset="1.85419mm,.92711mm,1.85419mm,.92711mm">
                    <w:txbxContent>
                      <w:p w14:paraId="3DD3DBE2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sales.microsoft.com</w:t>
                        </w:r>
                      </w:p>
                    </w:txbxContent>
                  </v:textbox>
                </v:shape>
                <v:shape id="Text Box 13" o:spid="_x0000_s1037" type="#_x0000_t202" style="position:absolute;left:23232;top:15308;width:1296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" filled="f" fillcolor="#bbe0e3" stroked="f">
                  <v:textbox inset="1.85419mm,.92711mm,1.85419mm,.92711mm">
                    <w:txbxContent>
                      <w:p w14:paraId="40F7F8A4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it.microsoft.com</w:t>
                        </w:r>
                      </w:p>
                    </w:txbxContent>
                  </v:textbox>
                </v:shape>
                <v:shape id="Text Box 14" o:spid="_x0000_s1038" type="#_x0000_t202" style="position:absolute;left:41178;top:15308;width:1469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" filled="f" fillcolor="#bbe0e3" stroked="f">
                  <v:textbox inset="1.85419mm,.92711mm,1.85419mm,.92711mm">
                    <w:txbxContent>
                      <w:p w14:paraId="214E7B53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edu.microsoft.com</w:t>
                        </w:r>
                      </w:p>
                    </w:txbxContent>
                  </v:textbox>
                </v:shape>
                <v:line id="Line 15" o:spid="_x0000_s1039" style="position:absolute;flip:x;visibility:visible;mso-wrap-style:square" from="13732,3693" to="29580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">
                  <v:stroke endarrow="block"/>
                </v:line>
                <v:line id="Line 16" o:spid="_x0000_s1040" style="position:absolute;visibility:visible;mso-wrap-style:square" from="29580,3693" to="30098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">
                  <v:stroke endarrow="block"/>
                </v:line>
                <v:line id="Line 17" o:spid="_x0000_s1041" style="position:absolute;visibility:visible;mso-wrap-style:square" from="29580,3693" to="48581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">
                  <v:stroke endarrow="block"/>
                </v:line>
                <v:shape id="Text Box 18" o:spid="_x0000_s1042" type="#_x0000_t202" style="position:absolute;top:24284;width:20320;height:4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" filled="f" fillcolor="#bbe0e3" stroked="f">
                  <v:textbox inset="1.85419mm,.92711mm,1.85419mm,.92711mm">
                    <w:txbxContent>
                      <w:p w14:paraId="0B7035F5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  <w:t>Файл</w:t>
                        </w: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:</w:t>
                        </w:r>
                      </w:p>
                      <w:p w14:paraId="6AD2A509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“sales.microsoft.com.dns”</w:t>
                        </w:r>
                      </w:p>
                    </w:txbxContent>
                  </v:textbox>
                </v:shape>
                <v:shape id="Text Box 19" o:spid="_x0000_s1043" type="#_x0000_t202" style="position:absolute;left:22184;top:24284;width:17520;height:4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" filled="f" fillcolor="#bbe0e3" stroked="f">
                  <v:textbox inset="1.85419mm,.92711mm,1.85419mm,.92711mm">
                    <w:txbxContent>
                      <w:p w14:paraId="09F46CDB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  <w:t>Файл</w:t>
                        </w: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:</w:t>
                        </w:r>
                      </w:p>
                      <w:p w14:paraId="0100BB92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“it.microsoft.com.dns”</w:t>
                        </w:r>
                      </w:p>
                    </w:txbxContent>
                  </v:textbox>
                </v:shape>
                <v:shape id="Text Box 20" o:spid="_x0000_s1044" type="#_x0000_t202" style="position:absolute;left:44880;top:20597;width:16181;height:4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" filled="f" fillcolor="#bbe0e3" stroked="f">
                  <v:textbox inset="1.85419mm,.92711mm,1.85419mm,.92711mm">
                    <w:txbxContent>
                      <w:p w14:paraId="6E928FEC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  <w:t>Файл</w:t>
                        </w: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:</w:t>
                        </w:r>
                      </w:p>
                      <w:p w14:paraId="07A8357B" w14:textId="77777777" w:rsidR="00A814C0" w:rsidRPr="00B31FC0" w:rsidRDefault="00A814C0" w:rsidP="00A814C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</w:rPr>
                        </w:pPr>
                        <w:r w:rsidRPr="00B31FC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32"/>
                            <w:lang w:val="en-US"/>
                          </w:rPr>
                          <w:t>“microsoft.com.dns”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1D0BFE" w14:textId="77777777"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Рис. 3.9</w:t>
      </w:r>
    </w:p>
    <w:p w14:paraId="0C61D0FD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1F9B38DB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 данном примере пространство имен </w:t>
      </w:r>
      <w:r>
        <w:rPr>
          <w:sz w:val="20"/>
          <w:szCs w:val="20"/>
          <w:lang w:val="en-US"/>
        </w:rPr>
        <w:t>DNS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начинается с домена </w:t>
      </w:r>
      <w:r w:rsidRPr="00953A3B">
        <w:rPr>
          <w:i/>
          <w:sz w:val="20"/>
          <w:szCs w:val="20"/>
          <w:lang w:val="en-US"/>
        </w:rPr>
        <w:t>microsoft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который содержит 3 поддомена: 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microsoft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, 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microsoft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 w:rsidRPr="00953A3B">
        <w:rPr>
          <w:i/>
          <w:sz w:val="20"/>
          <w:szCs w:val="20"/>
          <w:lang w:val="en-US"/>
        </w:rPr>
        <w:t>edu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microsoft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(домены на рисунке обозначены маленькими горизонтальными овалами). Домен — понятие чисто логическое, относящееся только к распределению имен —  древовидная структура доменов и поддоменов и для каждого домена свой список узлов. Понятие домена никак не связано с технологией хранения информации о домене. Зона — это способ представления информации о домене и его поддоменах в хранилище тех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, которые отвечают за данный домен и поддомены. В данной ситуации, если для хранения выбрана технология стандартных зон, то размещение информации о доменах может быть реализовано следующим образом:</w:t>
      </w:r>
    </w:p>
    <w:p w14:paraId="20E0E3D8" w14:textId="77777777"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>записи, относящиеся к доменам</w:t>
      </w:r>
      <w:r w:rsidRPr="00953A3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microsoft</w:t>
      </w:r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edu</w:t>
      </w:r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microsoft</w:t>
      </w:r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хранятся в одной зоне в файле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microsoft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dns</w:t>
      </w:r>
      <w:r>
        <w:rPr>
          <w:i/>
          <w:sz w:val="20"/>
          <w:szCs w:val="20"/>
        </w:rPr>
        <w:t xml:space="preserve">» </w:t>
      </w:r>
      <w:r>
        <w:rPr>
          <w:sz w:val="20"/>
          <w:szCs w:val="20"/>
        </w:rPr>
        <w:t>(на рисунке зона обозначена большим наклонным овалом);</w:t>
      </w:r>
    </w:p>
    <w:p w14:paraId="6E91AC32" w14:textId="77777777"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управление доменами </w:t>
      </w:r>
      <w:r>
        <w:rPr>
          <w:sz w:val="20"/>
          <w:szCs w:val="20"/>
          <w:lang w:val="en-US"/>
        </w:rPr>
        <w:t>sales</w:t>
      </w:r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microsoft</w:t>
      </w:r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it</w:t>
      </w:r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microsoft</w:t>
      </w:r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</w:t>
      </w:r>
      <w:r w:rsidRPr="001A0431">
        <w:rPr>
          <w:i/>
          <w:sz w:val="20"/>
          <w:szCs w:val="20"/>
        </w:rPr>
        <w:t>делегировано</w:t>
      </w:r>
      <w:r>
        <w:rPr>
          <w:sz w:val="20"/>
          <w:szCs w:val="20"/>
        </w:rPr>
        <w:t xml:space="preserve">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для этих доменов на других серверах созданы соответствующие файлы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microsoft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sz w:val="20"/>
          <w:szCs w:val="20"/>
        </w:rPr>
        <w:t>.</w:t>
      </w:r>
      <w:r w:rsidRPr="008B3DEE">
        <w:rPr>
          <w:i/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» и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microsoft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dns</w:t>
      </w:r>
      <w:r>
        <w:rPr>
          <w:i/>
          <w:sz w:val="20"/>
          <w:szCs w:val="20"/>
        </w:rPr>
        <w:t>»</w:t>
      </w:r>
      <w:r>
        <w:rPr>
          <w:sz w:val="20"/>
          <w:szCs w:val="20"/>
        </w:rPr>
        <w:t xml:space="preserve"> (данные зоны обозначены большими вертикальными овалами).</w:t>
      </w:r>
    </w:p>
    <w:p w14:paraId="6587F0BC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2B2B5A8D" w14:textId="77777777"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Делегирование управления — передача ответственности за часть пространства имен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14:paraId="393DAF89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0E83EC38" w14:textId="77777777" w:rsidR="006D16A8" w:rsidRDefault="006D16A8" w:rsidP="007860A6">
      <w:pPr>
        <w:pStyle w:val="a3"/>
        <w:ind w:firstLine="0"/>
      </w:pPr>
      <w:r w:rsidRPr="00527D1A">
        <w:rPr>
          <w:b/>
          <w:highlight w:val="yellow"/>
        </w:rPr>
        <w:t xml:space="preserve">Первичный </w:t>
      </w:r>
      <w:r w:rsidRPr="00527D1A">
        <w:rPr>
          <w:b/>
          <w:highlight w:val="yellow"/>
          <w:lang w:val="en-US"/>
        </w:rPr>
        <w:t>DNS</w:t>
      </w:r>
      <w:r w:rsidRPr="00527D1A">
        <w:rPr>
          <w:b/>
          <w:highlight w:val="yellow"/>
        </w:rPr>
        <w:t>-сервер</w:t>
      </w:r>
      <w:r w:rsidRPr="00527D1A">
        <w:rPr>
          <w:highlight w:val="yellow"/>
        </w:rPr>
        <w:t>: сервер, который всегда может прочитать свой зонный файл.  сервер, имеющий право на внесение изменений в данные зоны. Для каждой зоны может быть только один первичный сервер.</w:t>
      </w:r>
    </w:p>
    <w:p w14:paraId="7609E4D3" w14:textId="77777777"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527D1A">
        <w:rPr>
          <w:rFonts w:ascii="Calibri" w:eastAsia="Calibri" w:hAnsi="Calibri" w:cs="Times New Roman"/>
          <w:b/>
          <w:highlight w:val="yellow"/>
        </w:rPr>
        <w:t xml:space="preserve">Вторичный </w:t>
      </w:r>
      <w:r w:rsidRPr="00527D1A">
        <w:rPr>
          <w:rFonts w:ascii="Calibri" w:eastAsia="Calibri" w:hAnsi="Calibri" w:cs="Times New Roman"/>
          <w:b/>
          <w:highlight w:val="yellow"/>
          <w:lang w:val="en-US"/>
        </w:rPr>
        <w:t>DNS</w:t>
      </w:r>
      <w:r w:rsidRPr="00527D1A">
        <w:rPr>
          <w:rFonts w:ascii="Calibri" w:eastAsia="Calibri" w:hAnsi="Calibri" w:cs="Times New Roman"/>
          <w:highlight w:val="yellow"/>
        </w:rPr>
        <w:t>-</w:t>
      </w:r>
      <w:r w:rsidRPr="00527D1A">
        <w:rPr>
          <w:rFonts w:ascii="Calibri" w:eastAsia="Calibri" w:hAnsi="Calibri" w:cs="Times New Roman"/>
          <w:b/>
          <w:highlight w:val="yellow"/>
        </w:rPr>
        <w:t>сервер</w:t>
      </w:r>
      <w:r w:rsidRPr="00311C9F"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 xml:space="preserve">сервер, получающий свои данные о первичного сервера. Он поддерживает свой зонный файл, но постоянно его обновляет. Для обновления использует запись </w:t>
      </w:r>
      <w:r>
        <w:rPr>
          <w:rFonts w:ascii="Calibri" w:eastAsia="Calibri" w:hAnsi="Calibri" w:cs="Times New Roman"/>
          <w:lang w:val="en-US"/>
        </w:rPr>
        <w:t>SOA</w:t>
      </w:r>
      <w:r w:rsidRPr="00311C9F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Для каждой зоны, должен существовать вторичный сервер. Большинство реализаций обязывают  вторичный сервер обновлять только изменения зоны первичного сервера. Вторичные сервера поддерживаю актуальную копию зонного файла.  </w:t>
      </w:r>
    </w:p>
    <w:p w14:paraId="749C739A" w14:textId="77777777"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527D1A">
        <w:rPr>
          <w:rFonts w:ascii="Calibri" w:eastAsia="Calibri" w:hAnsi="Calibri" w:cs="Times New Roman"/>
          <w:b/>
          <w:highlight w:val="yellow"/>
        </w:rPr>
        <w:t>Кэширующий сервер</w:t>
      </w:r>
      <w:r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 xml:space="preserve"> используется редко, в больших разветвленных организациях. </w:t>
      </w:r>
    </w:p>
    <w:p w14:paraId="310BCC03" w14:textId="77777777" w:rsidR="006D16A8" w:rsidRDefault="006D16A8" w:rsidP="007860A6">
      <w:pPr>
        <w:pStyle w:val="a3"/>
        <w:ind w:firstLine="0"/>
        <w:rPr>
          <w:sz w:val="20"/>
          <w:szCs w:val="20"/>
        </w:rPr>
      </w:pPr>
    </w:p>
    <w:p w14:paraId="2C9E6CAD" w14:textId="77777777"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Зоны прямого и обратного просмотра</w:t>
      </w:r>
    </w:p>
    <w:p w14:paraId="54BBFDAA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4AFF5446" w14:textId="77777777"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Зоны, рассмотренные в предыдущем примере, являются </w:t>
      </w:r>
      <w:r w:rsidRPr="00527D1A">
        <w:rPr>
          <w:i/>
          <w:sz w:val="20"/>
          <w:szCs w:val="20"/>
          <w:highlight w:val="yellow"/>
        </w:rPr>
        <w:t>зонами прямого просмотра</w:t>
      </w:r>
      <w:r w:rsidRPr="00527D1A">
        <w:rPr>
          <w:sz w:val="20"/>
          <w:szCs w:val="20"/>
          <w:highlight w:val="yellow"/>
        </w:rPr>
        <w:t xml:space="preserve"> (</w:t>
      </w:r>
      <w:r w:rsidRPr="00527D1A">
        <w:rPr>
          <w:i/>
          <w:sz w:val="20"/>
          <w:szCs w:val="20"/>
          <w:highlight w:val="yellow"/>
          <w:lang w:val="en-US"/>
        </w:rPr>
        <w:t>forward</w:t>
      </w:r>
      <w:r w:rsidRPr="00527D1A">
        <w:rPr>
          <w:i/>
          <w:sz w:val="20"/>
          <w:szCs w:val="20"/>
          <w:highlight w:val="yellow"/>
        </w:rPr>
        <w:t xml:space="preserve"> </w:t>
      </w:r>
      <w:r w:rsidRPr="00527D1A">
        <w:rPr>
          <w:i/>
          <w:sz w:val="20"/>
          <w:szCs w:val="20"/>
          <w:highlight w:val="yellow"/>
          <w:lang w:val="en-US"/>
        </w:rPr>
        <w:t>lookup</w:t>
      </w:r>
      <w:r w:rsidRPr="00527D1A">
        <w:rPr>
          <w:i/>
          <w:sz w:val="20"/>
          <w:szCs w:val="20"/>
          <w:highlight w:val="yellow"/>
        </w:rPr>
        <w:t xml:space="preserve"> </w:t>
      </w:r>
      <w:r w:rsidRPr="00527D1A">
        <w:rPr>
          <w:i/>
          <w:sz w:val="20"/>
          <w:szCs w:val="20"/>
          <w:highlight w:val="yellow"/>
          <w:lang w:val="en-US"/>
        </w:rPr>
        <w:t>zones</w:t>
      </w:r>
      <w:r w:rsidRPr="00527D1A">
        <w:rPr>
          <w:sz w:val="20"/>
          <w:szCs w:val="20"/>
          <w:highlight w:val="yellow"/>
        </w:rPr>
        <w:t xml:space="preserve">). Данные зоны служат для разрешения имен узлов в </w:t>
      </w:r>
      <w:r w:rsidRPr="00527D1A">
        <w:rPr>
          <w:sz w:val="20"/>
          <w:szCs w:val="20"/>
          <w:highlight w:val="yellow"/>
          <w:lang w:val="en-US"/>
        </w:rPr>
        <w:t>IP</w:t>
      </w:r>
      <w:r w:rsidRPr="00527D1A">
        <w:rPr>
          <w:sz w:val="20"/>
          <w:szCs w:val="20"/>
          <w:highlight w:val="yellow"/>
        </w:rPr>
        <w:t xml:space="preserve">-адреса. Наиболее часто используемые для этого типы записей: </w:t>
      </w:r>
      <w:r w:rsidRPr="00527D1A">
        <w:rPr>
          <w:sz w:val="20"/>
          <w:szCs w:val="20"/>
          <w:highlight w:val="yellow"/>
          <w:lang w:val="en-US"/>
        </w:rPr>
        <w:t>A</w:t>
      </w:r>
      <w:r w:rsidRPr="00527D1A">
        <w:rPr>
          <w:sz w:val="20"/>
          <w:szCs w:val="20"/>
          <w:highlight w:val="yellow"/>
        </w:rPr>
        <w:t xml:space="preserve">, </w:t>
      </w:r>
      <w:r w:rsidRPr="00527D1A">
        <w:rPr>
          <w:sz w:val="20"/>
          <w:szCs w:val="20"/>
          <w:highlight w:val="yellow"/>
          <w:lang w:val="en-US"/>
        </w:rPr>
        <w:t>CNAME</w:t>
      </w:r>
      <w:r w:rsidRPr="00527D1A">
        <w:rPr>
          <w:sz w:val="20"/>
          <w:szCs w:val="20"/>
          <w:highlight w:val="yellow"/>
        </w:rPr>
        <w:t xml:space="preserve">, </w:t>
      </w:r>
      <w:r w:rsidRPr="00527D1A">
        <w:rPr>
          <w:sz w:val="20"/>
          <w:szCs w:val="20"/>
          <w:highlight w:val="yellow"/>
          <w:lang w:val="en-US"/>
        </w:rPr>
        <w:t>SRV</w:t>
      </w:r>
      <w:r w:rsidRPr="00527D1A">
        <w:rPr>
          <w:sz w:val="20"/>
          <w:szCs w:val="20"/>
          <w:highlight w:val="yellow"/>
        </w:rPr>
        <w:t>.</w:t>
      </w:r>
    </w:p>
    <w:p w14:paraId="4050E263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7A09CB73" w14:textId="77777777" w:rsidR="00A814C0" w:rsidRPr="00561153" w:rsidRDefault="00A814C0" w:rsidP="007860A6">
      <w:pPr>
        <w:pStyle w:val="a3"/>
        <w:ind w:firstLine="0"/>
        <w:rPr>
          <w:sz w:val="20"/>
          <w:szCs w:val="20"/>
        </w:rPr>
      </w:pPr>
      <w:r w:rsidRPr="00527D1A">
        <w:rPr>
          <w:sz w:val="20"/>
          <w:szCs w:val="20"/>
          <w:highlight w:val="yellow"/>
        </w:rPr>
        <w:t xml:space="preserve">Для определения имени узла по его </w:t>
      </w:r>
      <w:r w:rsidRPr="00527D1A">
        <w:rPr>
          <w:sz w:val="20"/>
          <w:szCs w:val="20"/>
          <w:highlight w:val="yellow"/>
          <w:lang w:val="en-US"/>
        </w:rPr>
        <w:t>IP</w:t>
      </w:r>
      <w:r w:rsidRPr="00527D1A">
        <w:rPr>
          <w:sz w:val="20"/>
          <w:szCs w:val="20"/>
          <w:highlight w:val="yellow"/>
        </w:rPr>
        <w:t xml:space="preserve">-адресу служат </w:t>
      </w:r>
      <w:r w:rsidRPr="00527D1A">
        <w:rPr>
          <w:i/>
          <w:sz w:val="20"/>
          <w:szCs w:val="20"/>
          <w:highlight w:val="yellow"/>
        </w:rPr>
        <w:t>зоны обратного просмотра</w:t>
      </w:r>
      <w:r w:rsidRPr="00527D1A">
        <w:rPr>
          <w:sz w:val="20"/>
          <w:szCs w:val="20"/>
          <w:highlight w:val="yellow"/>
        </w:rPr>
        <w:t xml:space="preserve"> (</w:t>
      </w:r>
      <w:r w:rsidRPr="00527D1A">
        <w:rPr>
          <w:i/>
          <w:sz w:val="20"/>
          <w:szCs w:val="20"/>
          <w:highlight w:val="yellow"/>
          <w:lang w:val="en-US"/>
        </w:rPr>
        <w:t>reverse</w:t>
      </w:r>
      <w:r w:rsidRPr="00527D1A">
        <w:rPr>
          <w:i/>
          <w:sz w:val="20"/>
          <w:szCs w:val="20"/>
          <w:highlight w:val="yellow"/>
        </w:rPr>
        <w:t xml:space="preserve"> </w:t>
      </w:r>
      <w:r w:rsidRPr="00527D1A">
        <w:rPr>
          <w:i/>
          <w:sz w:val="20"/>
          <w:szCs w:val="20"/>
          <w:highlight w:val="yellow"/>
          <w:lang w:val="en-US"/>
        </w:rPr>
        <w:t>lookup</w:t>
      </w:r>
      <w:r w:rsidRPr="00527D1A">
        <w:rPr>
          <w:i/>
          <w:sz w:val="20"/>
          <w:szCs w:val="20"/>
          <w:highlight w:val="yellow"/>
        </w:rPr>
        <w:t xml:space="preserve"> </w:t>
      </w:r>
      <w:r w:rsidRPr="00527D1A">
        <w:rPr>
          <w:i/>
          <w:sz w:val="20"/>
          <w:szCs w:val="20"/>
          <w:highlight w:val="yellow"/>
          <w:lang w:val="en-US"/>
        </w:rPr>
        <w:t>zones</w:t>
      </w:r>
      <w:r w:rsidRPr="00527D1A">
        <w:rPr>
          <w:sz w:val="20"/>
          <w:szCs w:val="20"/>
          <w:highlight w:val="yellow"/>
        </w:rPr>
        <w:t xml:space="preserve">),  основной тип записи в «обратных» зонах — </w:t>
      </w:r>
      <w:r w:rsidRPr="00527D1A">
        <w:rPr>
          <w:sz w:val="20"/>
          <w:szCs w:val="20"/>
          <w:highlight w:val="yellow"/>
          <w:lang w:val="en-US"/>
        </w:rPr>
        <w:t>PTR</w:t>
      </w:r>
      <w:r w:rsidRPr="00527D1A">
        <w:rPr>
          <w:sz w:val="20"/>
          <w:szCs w:val="20"/>
          <w:highlight w:val="yellow"/>
        </w:rPr>
        <w:t>. Для решения данной задачи создан специальный домен. с именем «</w:t>
      </w:r>
      <w:r w:rsidRPr="00527D1A">
        <w:rPr>
          <w:i/>
          <w:sz w:val="20"/>
          <w:szCs w:val="20"/>
          <w:highlight w:val="yellow"/>
          <w:lang w:val="en-US"/>
        </w:rPr>
        <w:t>in</w:t>
      </w:r>
      <w:r w:rsidRPr="00527D1A">
        <w:rPr>
          <w:i/>
          <w:sz w:val="20"/>
          <w:szCs w:val="20"/>
          <w:highlight w:val="yellow"/>
        </w:rPr>
        <w:t>-</w:t>
      </w:r>
      <w:r w:rsidRPr="00527D1A">
        <w:rPr>
          <w:i/>
          <w:sz w:val="20"/>
          <w:szCs w:val="20"/>
          <w:highlight w:val="yellow"/>
          <w:lang w:val="en-US"/>
        </w:rPr>
        <w:t>addr</w:t>
      </w:r>
      <w:r w:rsidRPr="00527D1A">
        <w:rPr>
          <w:i/>
          <w:sz w:val="20"/>
          <w:szCs w:val="20"/>
          <w:highlight w:val="yellow"/>
        </w:rPr>
        <w:t>.</w:t>
      </w:r>
      <w:r w:rsidRPr="00527D1A">
        <w:rPr>
          <w:i/>
          <w:sz w:val="20"/>
          <w:szCs w:val="20"/>
          <w:highlight w:val="yellow"/>
          <w:lang w:val="en-US"/>
        </w:rPr>
        <w:t>arpa</w:t>
      </w:r>
      <w:r w:rsidRPr="00527D1A">
        <w:rPr>
          <w:sz w:val="20"/>
          <w:szCs w:val="20"/>
          <w:highlight w:val="yellow"/>
        </w:rPr>
        <w:t xml:space="preserve">». Для каждой </w:t>
      </w:r>
      <w:r w:rsidRPr="00527D1A">
        <w:rPr>
          <w:sz w:val="20"/>
          <w:szCs w:val="20"/>
          <w:highlight w:val="yellow"/>
          <w:lang w:val="en-US"/>
        </w:rPr>
        <w:t>IP</w:t>
      </w:r>
      <w:r w:rsidRPr="00527D1A">
        <w:rPr>
          <w:sz w:val="20"/>
          <w:szCs w:val="20"/>
          <w:highlight w:val="yellow"/>
        </w:rPr>
        <w:t xml:space="preserve">-сети в таком домене создаются соответствующие поддомены, образованные из идентификатора сети, записанного в обратном порядке. Записи в такой зоне будут сопоставлять идентификатору узла полное </w:t>
      </w:r>
      <w:r w:rsidRPr="00527D1A">
        <w:rPr>
          <w:sz w:val="20"/>
          <w:szCs w:val="20"/>
          <w:highlight w:val="yellow"/>
          <w:lang w:val="en-US"/>
        </w:rPr>
        <w:t>FQDN</w:t>
      </w:r>
      <w:r w:rsidRPr="00527D1A">
        <w:rPr>
          <w:sz w:val="20"/>
          <w:szCs w:val="20"/>
          <w:highlight w:val="yellow"/>
        </w:rPr>
        <w:t xml:space="preserve">-имя данного узла. Например, для </w:t>
      </w:r>
      <w:r w:rsidRPr="00527D1A">
        <w:rPr>
          <w:sz w:val="20"/>
          <w:szCs w:val="20"/>
          <w:highlight w:val="yellow"/>
          <w:lang w:val="en-US"/>
        </w:rPr>
        <w:t>IP</w:t>
      </w:r>
      <w:r w:rsidRPr="00527D1A">
        <w:rPr>
          <w:sz w:val="20"/>
          <w:szCs w:val="20"/>
          <w:highlight w:val="yellow"/>
        </w:rPr>
        <w:t xml:space="preserve">-сети </w:t>
      </w:r>
      <w:r w:rsidRPr="00527D1A">
        <w:rPr>
          <w:i/>
          <w:sz w:val="20"/>
          <w:szCs w:val="20"/>
          <w:highlight w:val="yellow"/>
        </w:rPr>
        <w:t>192.168.0.0/24</w:t>
      </w:r>
      <w:r w:rsidRPr="00527D1A">
        <w:rPr>
          <w:sz w:val="20"/>
          <w:szCs w:val="20"/>
          <w:highlight w:val="yellow"/>
        </w:rPr>
        <w:t xml:space="preserve"> необходимо создать зону с именем «</w:t>
      </w:r>
      <w:r w:rsidRPr="00527D1A">
        <w:rPr>
          <w:i/>
          <w:sz w:val="20"/>
          <w:szCs w:val="20"/>
          <w:highlight w:val="yellow"/>
        </w:rPr>
        <w:t>0.168.192.</w:t>
      </w:r>
      <w:r w:rsidRPr="00527D1A">
        <w:rPr>
          <w:i/>
          <w:sz w:val="20"/>
          <w:szCs w:val="20"/>
          <w:highlight w:val="yellow"/>
          <w:lang w:val="en-US"/>
        </w:rPr>
        <w:t>in</w:t>
      </w:r>
      <w:r w:rsidRPr="00527D1A">
        <w:rPr>
          <w:i/>
          <w:sz w:val="20"/>
          <w:szCs w:val="20"/>
          <w:highlight w:val="yellow"/>
        </w:rPr>
        <w:t>-</w:t>
      </w:r>
      <w:r w:rsidRPr="00527D1A">
        <w:rPr>
          <w:i/>
          <w:sz w:val="20"/>
          <w:szCs w:val="20"/>
          <w:highlight w:val="yellow"/>
          <w:lang w:val="en-US"/>
        </w:rPr>
        <w:t>addr</w:t>
      </w:r>
      <w:r w:rsidRPr="00527D1A">
        <w:rPr>
          <w:i/>
          <w:sz w:val="20"/>
          <w:szCs w:val="20"/>
          <w:highlight w:val="yellow"/>
        </w:rPr>
        <w:t>.</w:t>
      </w:r>
      <w:r w:rsidRPr="00527D1A">
        <w:rPr>
          <w:i/>
          <w:sz w:val="20"/>
          <w:szCs w:val="20"/>
          <w:highlight w:val="yellow"/>
          <w:lang w:val="en-US"/>
        </w:rPr>
        <w:t>arpa</w:t>
      </w:r>
      <w:r w:rsidRPr="00527D1A">
        <w:rPr>
          <w:sz w:val="20"/>
          <w:szCs w:val="20"/>
          <w:highlight w:val="yellow"/>
        </w:rPr>
        <w:t xml:space="preserve">». Для узла с </w:t>
      </w:r>
      <w:r w:rsidRPr="00527D1A">
        <w:rPr>
          <w:sz w:val="20"/>
          <w:szCs w:val="20"/>
          <w:highlight w:val="yellow"/>
          <w:lang w:val="en-US"/>
        </w:rPr>
        <w:t>IP</w:t>
      </w:r>
      <w:r w:rsidRPr="00527D1A">
        <w:rPr>
          <w:sz w:val="20"/>
          <w:szCs w:val="20"/>
          <w:highlight w:val="yellow"/>
        </w:rPr>
        <w:t xml:space="preserve">-адресом 192.168.0.10 и именем </w:t>
      </w:r>
      <w:r w:rsidRPr="00527D1A">
        <w:rPr>
          <w:i/>
          <w:sz w:val="20"/>
          <w:szCs w:val="20"/>
          <w:highlight w:val="yellow"/>
          <w:lang w:val="en-US"/>
        </w:rPr>
        <w:t>host</w:t>
      </w:r>
      <w:r w:rsidRPr="00527D1A">
        <w:rPr>
          <w:i/>
          <w:sz w:val="20"/>
          <w:szCs w:val="20"/>
          <w:highlight w:val="yellow"/>
        </w:rPr>
        <w:t>.</w:t>
      </w:r>
      <w:r w:rsidRPr="00527D1A">
        <w:rPr>
          <w:i/>
          <w:sz w:val="20"/>
          <w:szCs w:val="20"/>
          <w:highlight w:val="yellow"/>
          <w:lang w:val="en-US"/>
        </w:rPr>
        <w:t>company</w:t>
      </w:r>
      <w:r w:rsidRPr="00527D1A">
        <w:rPr>
          <w:i/>
          <w:sz w:val="20"/>
          <w:szCs w:val="20"/>
          <w:highlight w:val="yellow"/>
        </w:rPr>
        <w:t>.</w:t>
      </w:r>
      <w:r w:rsidRPr="00527D1A">
        <w:rPr>
          <w:i/>
          <w:sz w:val="20"/>
          <w:szCs w:val="20"/>
          <w:highlight w:val="yellow"/>
          <w:lang w:val="en-US"/>
        </w:rPr>
        <w:t>ru</w:t>
      </w:r>
      <w:r w:rsidRPr="00527D1A">
        <w:rPr>
          <w:sz w:val="20"/>
          <w:szCs w:val="20"/>
          <w:highlight w:val="yellow"/>
        </w:rPr>
        <w:t xml:space="preserve"> в данной зоне должна быть создана запись «10</w:t>
      </w:r>
      <w:r w:rsidRPr="00527D1A">
        <w:rPr>
          <w:sz w:val="20"/>
          <w:szCs w:val="20"/>
          <w:highlight w:val="yellow"/>
        </w:rPr>
        <w:tab/>
      </w:r>
      <w:r w:rsidRPr="00527D1A">
        <w:rPr>
          <w:sz w:val="20"/>
          <w:szCs w:val="20"/>
          <w:highlight w:val="yellow"/>
          <w:lang w:val="en-US"/>
        </w:rPr>
        <w:t>PTR</w:t>
      </w:r>
      <w:r w:rsidRPr="00527D1A">
        <w:rPr>
          <w:sz w:val="20"/>
          <w:szCs w:val="20"/>
          <w:highlight w:val="yellow"/>
        </w:rPr>
        <w:tab/>
      </w:r>
      <w:r w:rsidRPr="00527D1A">
        <w:rPr>
          <w:sz w:val="20"/>
          <w:szCs w:val="20"/>
          <w:highlight w:val="yellow"/>
          <w:lang w:val="en-US"/>
        </w:rPr>
        <w:t>host</w:t>
      </w:r>
      <w:r w:rsidRPr="00527D1A">
        <w:rPr>
          <w:sz w:val="20"/>
          <w:szCs w:val="20"/>
          <w:highlight w:val="yellow"/>
        </w:rPr>
        <w:t>.</w:t>
      </w:r>
      <w:r w:rsidRPr="00527D1A">
        <w:rPr>
          <w:sz w:val="20"/>
          <w:szCs w:val="20"/>
          <w:highlight w:val="yellow"/>
          <w:lang w:val="en-US"/>
        </w:rPr>
        <w:t>company</w:t>
      </w:r>
      <w:r w:rsidRPr="00527D1A">
        <w:rPr>
          <w:sz w:val="20"/>
          <w:szCs w:val="20"/>
          <w:highlight w:val="yellow"/>
        </w:rPr>
        <w:t>.</w:t>
      </w:r>
      <w:r w:rsidRPr="00527D1A">
        <w:rPr>
          <w:sz w:val="20"/>
          <w:szCs w:val="20"/>
          <w:highlight w:val="yellow"/>
          <w:lang w:val="en-US"/>
        </w:rPr>
        <w:t>ru</w:t>
      </w:r>
      <w:r w:rsidRPr="00527D1A">
        <w:rPr>
          <w:sz w:val="20"/>
          <w:szCs w:val="20"/>
          <w:highlight w:val="yellow"/>
        </w:rPr>
        <w:t>».</w:t>
      </w:r>
    </w:p>
    <w:p w14:paraId="64CEF2A9" w14:textId="77777777" w:rsidR="00A814C0" w:rsidRPr="001A0431" w:rsidRDefault="00A814C0" w:rsidP="007860A6">
      <w:pPr>
        <w:pStyle w:val="a3"/>
        <w:ind w:firstLine="0"/>
        <w:rPr>
          <w:sz w:val="20"/>
          <w:szCs w:val="20"/>
        </w:rPr>
      </w:pPr>
    </w:p>
    <w:p w14:paraId="72402F35" w14:textId="77777777" w:rsidR="00A814C0" w:rsidRPr="008902AA" w:rsidRDefault="00A814C0" w:rsidP="007860A6">
      <w:pPr>
        <w:pStyle w:val="a3"/>
        <w:ind w:firstLine="0"/>
        <w:rPr>
          <w:i/>
          <w:sz w:val="20"/>
          <w:szCs w:val="20"/>
        </w:rPr>
      </w:pPr>
      <w:r w:rsidRPr="008902AA">
        <w:rPr>
          <w:i/>
          <w:sz w:val="20"/>
          <w:szCs w:val="20"/>
        </w:rPr>
        <w:t xml:space="preserve">Алгоритмы работы итеративных и рекурсивных запросов </w:t>
      </w:r>
      <w:r w:rsidRPr="008902AA">
        <w:rPr>
          <w:i/>
          <w:sz w:val="20"/>
          <w:szCs w:val="20"/>
          <w:lang w:val="en-US"/>
        </w:rPr>
        <w:t>DNS</w:t>
      </w:r>
      <w:r w:rsidRPr="008902AA">
        <w:rPr>
          <w:i/>
          <w:sz w:val="20"/>
          <w:szCs w:val="20"/>
        </w:rPr>
        <w:t xml:space="preserve"> </w:t>
      </w:r>
    </w:p>
    <w:p w14:paraId="23600116" w14:textId="77777777"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14:paraId="35167425" w14:textId="77777777" w:rsidR="00A814C0" w:rsidRPr="00527D1A" w:rsidRDefault="00A814C0" w:rsidP="007860A6">
      <w:pPr>
        <w:pStyle w:val="a3"/>
        <w:ind w:firstLine="0"/>
        <w:rPr>
          <w:sz w:val="20"/>
          <w:szCs w:val="20"/>
          <w:highlight w:val="yellow"/>
        </w:rPr>
      </w:pPr>
      <w:r w:rsidRPr="00527D1A">
        <w:rPr>
          <w:sz w:val="20"/>
          <w:szCs w:val="20"/>
          <w:highlight w:val="yellow"/>
        </w:rPr>
        <w:lastRenderedPageBreak/>
        <w:t xml:space="preserve">Все запросы, отправляемые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 xml:space="preserve">-клиентом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>-серверу для разрешения имен, делятся на два типа:</w:t>
      </w:r>
    </w:p>
    <w:p w14:paraId="39729066" w14:textId="77777777" w:rsidR="00A814C0" w:rsidRPr="00527D1A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  <w:highlight w:val="yellow"/>
        </w:rPr>
      </w:pPr>
      <w:r w:rsidRPr="00527D1A">
        <w:rPr>
          <w:sz w:val="20"/>
          <w:szCs w:val="20"/>
          <w:highlight w:val="yellow"/>
        </w:rPr>
        <w:t xml:space="preserve">итеративные запросы (клиент посылает серверу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 xml:space="preserve"> запрос, в котором требует дать наилучший ответ без обращений к другим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>-серверам);</w:t>
      </w:r>
    </w:p>
    <w:p w14:paraId="7B1A748A" w14:textId="77777777" w:rsidR="00A814C0" w:rsidRPr="00527D1A" w:rsidRDefault="00A814C0" w:rsidP="007860A6">
      <w:pPr>
        <w:pStyle w:val="a3"/>
        <w:numPr>
          <w:ilvl w:val="0"/>
          <w:numId w:val="28"/>
        </w:numPr>
        <w:rPr>
          <w:sz w:val="20"/>
          <w:szCs w:val="20"/>
          <w:highlight w:val="yellow"/>
        </w:rPr>
      </w:pPr>
      <w:r w:rsidRPr="00527D1A">
        <w:rPr>
          <w:sz w:val="20"/>
          <w:szCs w:val="20"/>
          <w:highlight w:val="yellow"/>
        </w:rPr>
        <w:t xml:space="preserve">рекурсивные запросы (клиент посылает серверу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 xml:space="preserve"> запрос, в котором требует дать окончательный ответ даже если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 xml:space="preserve">-серверу придется отправить запросы другим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 xml:space="preserve">-серверам; посылаемые в этом случае другим </w:t>
      </w:r>
      <w:r w:rsidRPr="00527D1A">
        <w:rPr>
          <w:sz w:val="20"/>
          <w:szCs w:val="20"/>
          <w:highlight w:val="yellow"/>
          <w:lang w:val="en-US"/>
        </w:rPr>
        <w:t>DNS</w:t>
      </w:r>
      <w:r w:rsidRPr="00527D1A">
        <w:rPr>
          <w:sz w:val="20"/>
          <w:szCs w:val="20"/>
          <w:highlight w:val="yellow"/>
        </w:rPr>
        <w:t>-серверам запросы будут итеративными).</w:t>
      </w:r>
    </w:p>
    <w:p w14:paraId="40F5CA05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3053ED45" w14:textId="77777777" w:rsidR="00BC3502" w:rsidRDefault="00BC3502" w:rsidP="007860A6">
      <w:pPr>
        <w:pStyle w:val="a3"/>
        <w:ind w:firstLine="0"/>
        <w:jc w:val="left"/>
        <w:rPr>
          <w:sz w:val="20"/>
          <w:szCs w:val="20"/>
        </w:rPr>
      </w:pPr>
    </w:p>
    <w:p w14:paraId="1EC24689" w14:textId="77777777" w:rsidR="00BC3502" w:rsidRDefault="00BC3502" w:rsidP="007860A6">
      <w:pPr>
        <w:spacing w:after="0" w:line="240" w:lineRule="auto"/>
        <w:jc w:val="both"/>
      </w:pPr>
      <w:r>
        <w:t xml:space="preserve">В основном DNS-клиентами используются рекурсивные запросы. На рис. 5.3 проиллюстрирован процесс разрешения доменного имени с помощью рекурсивного запроса. </w:t>
      </w:r>
    </w:p>
    <w:p w14:paraId="1E18C0C6" w14:textId="77777777" w:rsidR="00BC3502" w:rsidRDefault="00BC3502" w:rsidP="007860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D85D882" wp14:editId="32CFB9BC">
            <wp:extent cx="5934075" cy="41433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83EF3" w14:textId="77777777" w:rsidR="00BC3502" w:rsidRDefault="00BC3502" w:rsidP="007860A6">
      <w:pPr>
        <w:spacing w:after="0" w:line="240" w:lineRule="auto"/>
        <w:jc w:val="center"/>
        <w:outlineLvl w:val="0"/>
      </w:pPr>
      <w:r>
        <w:t>Рис. 5.3. Процесс обработки рекурсивного DNS-запроса</w:t>
      </w:r>
    </w:p>
    <w:p w14:paraId="6F83D401" w14:textId="77777777" w:rsidR="00BC3502" w:rsidRDefault="00BC3502" w:rsidP="007860A6">
      <w:pPr>
        <w:spacing w:after="0" w:line="240" w:lineRule="auto"/>
      </w:pPr>
      <w:r>
        <w:t xml:space="preserve"> </w:t>
      </w:r>
    </w:p>
    <w:p w14:paraId="2F692180" w14:textId="77777777" w:rsidR="00BC3502" w:rsidRDefault="00BC3502" w:rsidP="007860A6">
      <w:pPr>
        <w:spacing w:after="0" w:line="240" w:lineRule="auto"/>
        <w:jc w:val="both"/>
      </w:pPr>
      <w:r w:rsidRPr="00527D1A">
        <w:rPr>
          <w:highlight w:val="yellow"/>
        </w:rPr>
        <w:t>Сначала DNS-клиент  осуществляет  поиск  в  собственном  локальном кэше DNS-имен.  Это  память  для  временного  хранения  ранее  разрешенных запросов. В эту же память переносится содержимое файла HOSTS</w:t>
      </w:r>
      <w:r>
        <w:t xml:space="preserve"> (каталог </w:t>
      </w:r>
      <w:r w:rsidRPr="00F72DC7">
        <w:rPr>
          <w:lang w:val="en-US"/>
        </w:rPr>
        <w:t>windows</w:t>
      </w:r>
      <w:r w:rsidRPr="002B50CB">
        <w:t>/</w:t>
      </w:r>
      <w:r w:rsidRPr="00F72DC7">
        <w:rPr>
          <w:lang w:val="en-US"/>
        </w:rPr>
        <w:t>system</w:t>
      </w:r>
      <w:r w:rsidRPr="002B50CB">
        <w:t>32/</w:t>
      </w:r>
      <w:r w:rsidRPr="00F72DC7">
        <w:rPr>
          <w:lang w:val="en-US"/>
        </w:rPr>
        <w:t>drivers</w:t>
      </w:r>
      <w:r w:rsidRPr="002B50CB">
        <w:t>/</w:t>
      </w:r>
      <w:r w:rsidRPr="00F72DC7">
        <w:rPr>
          <w:lang w:val="en-US"/>
        </w:rPr>
        <w:t>etc</w:t>
      </w:r>
      <w:r w:rsidRPr="002B50CB">
        <w:t xml:space="preserve">).  </w:t>
      </w:r>
      <w:r w:rsidRPr="00527D1A">
        <w:rPr>
          <w:highlight w:val="yellow"/>
        </w:rPr>
        <w:t xml:space="preserve">Утилита  </w:t>
      </w:r>
      <w:r w:rsidRPr="00527D1A">
        <w:rPr>
          <w:highlight w:val="yellow"/>
          <w:lang w:val="en-US"/>
        </w:rPr>
        <w:t>IPconfig</w:t>
      </w:r>
      <w:r w:rsidRPr="00527D1A">
        <w:rPr>
          <w:highlight w:val="yellow"/>
        </w:rPr>
        <w:t xml:space="preserve">  с  ключом  /</w:t>
      </w:r>
      <w:r w:rsidRPr="00527D1A">
        <w:rPr>
          <w:highlight w:val="yellow"/>
          <w:lang w:val="en-US"/>
        </w:rPr>
        <w:t>displaydns</w:t>
      </w:r>
      <w:r w:rsidRPr="00527D1A">
        <w:rPr>
          <w:highlight w:val="yellow"/>
        </w:rPr>
        <w:t xml:space="preserve"> отображает содержимое DNS-кэша.</w:t>
      </w:r>
      <w:r>
        <w:t xml:space="preserve"> </w:t>
      </w:r>
      <w:r w:rsidRPr="00527D1A">
        <w:rPr>
          <w:highlight w:val="yellow"/>
        </w:rPr>
        <w:t>Если  кэш  не  содержит  требуемой  информации, DNS-клиент обращается  с  рекурсивным  запросом  к  предпочитаемому DNS-серверу (Preferred DNS server), адрес  которого  указывается  при  настройке  стека TCP/IP. DNS-сервер просматривает собственную базу данных, а также кэш-память, в которой хранятся ответы на предыдущие запросы, отсутствующие в базе данных. В том случае, если запрашиваемое доменное имя не найдено, DNS-сервер  осуществляет  итеративные  запросы  к DNS-серверам  верхних уровней, начиная с корневого DNS-сервера.</w:t>
      </w:r>
      <w:r>
        <w:t xml:space="preserve"> </w:t>
      </w:r>
    </w:p>
    <w:p w14:paraId="6F36FE25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2BC0B8B2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на примерах, как происходит взаимодействие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клиента и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сервера при обработке итеративных и рекурсивных запросов.</w:t>
      </w:r>
    </w:p>
    <w:p w14:paraId="1B7A43D5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3C88FA93" w14:textId="77777777" w:rsidR="00A814C0" w:rsidRPr="0026126B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Допустим, что пользователь запустил программу Обозреватель Интернета и ввел в адресной строке адрес «</w:t>
      </w:r>
      <w:r w:rsidRPr="0026126B">
        <w:rPr>
          <w:i/>
          <w:sz w:val="20"/>
          <w:szCs w:val="20"/>
          <w:lang w:val="en-US"/>
        </w:rPr>
        <w:t>http</w:t>
      </w:r>
      <w:r w:rsidRPr="0026126B">
        <w:rPr>
          <w:i/>
          <w:sz w:val="20"/>
          <w:szCs w:val="20"/>
        </w:rPr>
        <w:t>://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». Прежде чем Обозреватель установит сеанс связи с веб-сайтом по протоколу </w:t>
      </w:r>
      <w:r>
        <w:rPr>
          <w:sz w:val="20"/>
          <w:szCs w:val="20"/>
          <w:lang w:val="en-US"/>
        </w:rPr>
        <w:t>HTTP</w:t>
      </w:r>
      <w:r>
        <w:rPr>
          <w:sz w:val="20"/>
          <w:szCs w:val="20"/>
        </w:rPr>
        <w:t xml:space="preserve">, клиентский компьютер должен определить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веб-сервера. Для этого клиентская часть протокола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рабочей станции пользователя (так называемый </w:t>
      </w:r>
      <w:r w:rsidRPr="0026126B">
        <w:rPr>
          <w:i/>
          <w:sz w:val="20"/>
          <w:szCs w:val="20"/>
          <w:lang w:val="en-US"/>
        </w:rPr>
        <w:t>resolver</w:t>
      </w:r>
      <w:r w:rsidRPr="0026126B">
        <w:rPr>
          <w:sz w:val="20"/>
          <w:szCs w:val="20"/>
        </w:rPr>
        <w:t>)</w:t>
      </w:r>
      <w:r>
        <w:rPr>
          <w:sz w:val="20"/>
          <w:szCs w:val="20"/>
        </w:rPr>
        <w:t xml:space="preserve"> сначала просматривает свой локальный кэш разрешенных ранее имен в попытке найти там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». Если  имя не найдено, то клиент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посылает запрос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серверу, указанному в конфигурации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 данного компьютера (назовем данный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 «</w:t>
      </w:r>
      <w:r w:rsidRPr="00E671DC">
        <w:rPr>
          <w:i/>
          <w:sz w:val="20"/>
          <w:szCs w:val="20"/>
        </w:rPr>
        <w:t xml:space="preserve">локальным </w:t>
      </w:r>
      <w:r w:rsidRPr="00E671DC">
        <w:rPr>
          <w:i/>
          <w:sz w:val="20"/>
          <w:szCs w:val="20"/>
          <w:lang w:val="en-US"/>
        </w:rPr>
        <w:t>DNS</w:t>
      </w:r>
      <w:r w:rsidRPr="00E671DC">
        <w:rPr>
          <w:i/>
          <w:sz w:val="20"/>
          <w:szCs w:val="20"/>
        </w:rPr>
        <w:t>-сервером</w:t>
      </w:r>
      <w:r>
        <w:rPr>
          <w:sz w:val="20"/>
          <w:szCs w:val="20"/>
        </w:rPr>
        <w:t>»),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данного узла. Далее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>сервер обрабатывает запрос в зависимости от типа запроса.</w:t>
      </w:r>
    </w:p>
    <w:p w14:paraId="6E01BC15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539953EF" w14:textId="77777777"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1 (итеративный запрос).</w:t>
      </w:r>
    </w:p>
    <w:p w14:paraId="3C35DDA7" w14:textId="77777777"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Если клиент отправил серверу итеративный запрос (напомним, что обычно клиенты посылают рекурсивные запросы), то обработка запроса происходит по следующей схеме:</w:t>
      </w:r>
    </w:p>
    <w:p w14:paraId="798523BC" w14:textId="77777777"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сначала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среди зон, за которые он отвечает, зону «</w:t>
      </w:r>
      <w:r w:rsidRPr="00E671DC">
        <w:rPr>
          <w:i/>
          <w:sz w:val="20"/>
          <w:szCs w:val="20"/>
          <w:lang w:val="en-US"/>
        </w:rPr>
        <w:t>microsoft</w:t>
      </w:r>
      <w:r w:rsidRPr="00E671DC">
        <w:rPr>
          <w:i/>
          <w:sz w:val="20"/>
          <w:szCs w:val="20"/>
        </w:rPr>
        <w:t>.</w:t>
      </w:r>
      <w:r w:rsidRPr="00E671DC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»; если такая зона найдена, то в ней ищется запись для узла </w:t>
      </w:r>
      <w:r w:rsidRPr="00E671DC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>; если запись найдена, то результат поиска сразу же возвращается клиенту;</w:t>
      </w:r>
      <w:r>
        <w:rPr>
          <w:sz w:val="20"/>
          <w:szCs w:val="20"/>
        </w:rPr>
        <w:br/>
        <w:t xml:space="preserve">в противном случае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запрошенное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 в своем кэше разрешенных ранее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запросов; если  искомое имя есть в кэше, то результат поиска возвращается клиенту;</w:t>
      </w:r>
      <w:r>
        <w:rPr>
          <w:sz w:val="20"/>
          <w:szCs w:val="20"/>
        </w:rPr>
        <w:br/>
        <w:t xml:space="preserve">если локальный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не нашел в своей базе данных искомую запись, то клиенту посылается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одного из корневых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;</w:t>
      </w:r>
    </w:p>
    <w:p w14:paraId="03B8DBDC" w14:textId="77777777"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корневого сервера и повторяет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корневой сервер не содержит в своей БД зоны «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корневой 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за эту зону;</w:t>
      </w:r>
    </w:p>
    <w:p w14:paraId="65D74470" w14:textId="77777777"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не содержит в своей БД зоны «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данный </w:t>
      </w:r>
      <w:r>
        <w:rPr>
          <w:sz w:val="20"/>
          <w:szCs w:val="20"/>
          <w:lang w:val="en-US"/>
        </w:rPr>
        <w:t>DNS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уже за зону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</w:p>
    <w:p w14:paraId="0E695B66" w14:textId="77777777"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r w:rsidRPr="0026126B">
        <w:rPr>
          <w:i/>
          <w:sz w:val="20"/>
          <w:szCs w:val="20"/>
          <w:lang w:val="en-US"/>
        </w:rPr>
        <w:t>microsoft</w:t>
      </w:r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получает данный запрос, находит в своей базе данных IP-адрес узла </w:t>
      </w:r>
      <w:r w:rsidRPr="009D6779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 xml:space="preserve">, расположенного в зоне </w:t>
      </w:r>
      <w:r w:rsidRPr="009D6779">
        <w:rPr>
          <w:i/>
          <w:sz w:val="20"/>
          <w:szCs w:val="20"/>
        </w:rPr>
        <w:t>«</w:t>
      </w:r>
      <w:r w:rsidRPr="009D6779">
        <w:rPr>
          <w:i/>
          <w:sz w:val="20"/>
          <w:szCs w:val="20"/>
          <w:lang w:val="en-US"/>
        </w:rPr>
        <w:t>microsoft</w:t>
      </w:r>
      <w:r w:rsidRPr="009D6779">
        <w:rPr>
          <w:i/>
          <w:sz w:val="20"/>
          <w:szCs w:val="20"/>
        </w:rPr>
        <w:t>.</w:t>
      </w:r>
      <w:r w:rsidRPr="009D6779">
        <w:rPr>
          <w:i/>
          <w:sz w:val="20"/>
          <w:szCs w:val="20"/>
          <w:lang w:val="en-US"/>
        </w:rPr>
        <w:t>com</w:t>
      </w:r>
      <w:r w:rsidRPr="009D6779">
        <w:rPr>
          <w:i/>
          <w:sz w:val="20"/>
          <w:szCs w:val="20"/>
        </w:rPr>
        <w:t>»</w:t>
      </w:r>
      <w:r>
        <w:rPr>
          <w:sz w:val="20"/>
          <w:szCs w:val="20"/>
        </w:rPr>
        <w:t>,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и посылает результат клиенту;</w:t>
      </w:r>
      <w:r>
        <w:rPr>
          <w:sz w:val="20"/>
          <w:szCs w:val="20"/>
        </w:rPr>
        <w:br/>
        <w:t xml:space="preserve">клиент получает искомый </w:t>
      </w:r>
      <w:r>
        <w:rPr>
          <w:sz w:val="20"/>
          <w:szCs w:val="20"/>
          <w:lang w:val="en-US"/>
        </w:rPr>
        <w:t>IP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адрес, сохраняет разрешенный запрос в своем локальном кэше и передает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 веб-сайта программе Обозреватель Интернета (после чего Обзреватель устанавливает связь с веб-сайтом по протоколу </w:t>
      </w:r>
      <w:r>
        <w:rPr>
          <w:sz w:val="20"/>
          <w:szCs w:val="20"/>
          <w:lang w:val="en-US"/>
        </w:rPr>
        <w:t>HTTP</w:t>
      </w:r>
      <w:r w:rsidRPr="009D6779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AE4224E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1D050AC4" w14:textId="77777777"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2 (рекурсивный запрос).</w:t>
      </w:r>
    </w:p>
    <w:p w14:paraId="657AC191" w14:textId="77777777" w:rsidR="00A814C0" w:rsidRPr="00D8290F" w:rsidRDefault="00A814C0" w:rsidP="007860A6">
      <w:pPr>
        <w:pStyle w:val="a3"/>
        <w:ind w:firstLine="0"/>
        <w:rPr>
          <w:sz w:val="20"/>
          <w:szCs w:val="20"/>
          <w:highlight w:val="yellow"/>
        </w:rPr>
      </w:pPr>
      <w:r w:rsidRPr="00D8290F">
        <w:rPr>
          <w:sz w:val="20"/>
          <w:szCs w:val="20"/>
          <w:highlight w:val="yellow"/>
        </w:rPr>
        <w:t>Если клиент отправил серверу рекурсивный запрос, то обработка запроса происходит по такой схеме:</w:t>
      </w:r>
    </w:p>
    <w:p w14:paraId="3160B2A4" w14:textId="77777777" w:rsidR="00A814C0" w:rsidRPr="00D8290F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  <w:highlight w:val="yellow"/>
        </w:rPr>
      </w:pPr>
      <w:r w:rsidRPr="00D8290F">
        <w:rPr>
          <w:sz w:val="20"/>
          <w:szCs w:val="20"/>
          <w:highlight w:val="yellow"/>
        </w:rPr>
        <w:t>сначала локальный DNS-сервер ищет среди зон, за которые он отвечает, зону «</w:t>
      </w:r>
      <w:r w:rsidRPr="00D8290F">
        <w:rPr>
          <w:i/>
          <w:sz w:val="20"/>
          <w:szCs w:val="20"/>
          <w:highlight w:val="yellow"/>
          <w:lang w:val="en-US"/>
        </w:rPr>
        <w:t>microsoft</w:t>
      </w:r>
      <w:r w:rsidRPr="00D8290F">
        <w:rPr>
          <w:i/>
          <w:sz w:val="20"/>
          <w:szCs w:val="20"/>
          <w:highlight w:val="yellow"/>
        </w:rPr>
        <w:t>.</w:t>
      </w:r>
      <w:r w:rsidRPr="00D8290F">
        <w:rPr>
          <w:i/>
          <w:sz w:val="20"/>
          <w:szCs w:val="20"/>
          <w:highlight w:val="yellow"/>
          <w:lang w:val="en-US"/>
        </w:rPr>
        <w:t>com</w:t>
      </w:r>
      <w:r w:rsidRPr="00D8290F">
        <w:rPr>
          <w:sz w:val="20"/>
          <w:szCs w:val="20"/>
          <w:highlight w:val="yellow"/>
        </w:rPr>
        <w:t xml:space="preserve">»; если такая зона найдена, то в ней ищется запись для узла </w:t>
      </w:r>
      <w:r w:rsidRPr="00D8290F">
        <w:rPr>
          <w:i/>
          <w:sz w:val="20"/>
          <w:szCs w:val="20"/>
          <w:highlight w:val="yellow"/>
          <w:lang w:val="en-US"/>
        </w:rPr>
        <w:t>www</w:t>
      </w:r>
      <w:r w:rsidRPr="00D8290F">
        <w:rPr>
          <w:sz w:val="20"/>
          <w:szCs w:val="20"/>
          <w:highlight w:val="yellow"/>
        </w:rPr>
        <w:t>; если запись найдена, то результат поиска сразу же возвращается клиенту;</w:t>
      </w:r>
      <w:r w:rsidRPr="00D8290F">
        <w:rPr>
          <w:sz w:val="20"/>
          <w:szCs w:val="20"/>
          <w:highlight w:val="yellow"/>
        </w:rPr>
        <w:br/>
        <w:t>в противном случае локальный DNS-сервер ищет запрошенное имя «</w:t>
      </w:r>
      <w:r w:rsidRPr="00D8290F">
        <w:rPr>
          <w:i/>
          <w:sz w:val="20"/>
          <w:szCs w:val="20"/>
          <w:highlight w:val="yellow"/>
          <w:lang w:val="en-US"/>
        </w:rPr>
        <w:t>www</w:t>
      </w:r>
      <w:r w:rsidRPr="00D8290F">
        <w:rPr>
          <w:i/>
          <w:sz w:val="20"/>
          <w:szCs w:val="20"/>
          <w:highlight w:val="yellow"/>
        </w:rPr>
        <w:t>.</w:t>
      </w:r>
      <w:r w:rsidRPr="00D8290F">
        <w:rPr>
          <w:i/>
          <w:sz w:val="20"/>
          <w:szCs w:val="20"/>
          <w:highlight w:val="yellow"/>
          <w:lang w:val="en-US"/>
        </w:rPr>
        <w:t>microsoft</w:t>
      </w:r>
      <w:r w:rsidRPr="00D8290F">
        <w:rPr>
          <w:i/>
          <w:sz w:val="20"/>
          <w:szCs w:val="20"/>
          <w:highlight w:val="yellow"/>
        </w:rPr>
        <w:t>.</w:t>
      </w:r>
      <w:r w:rsidRPr="00D8290F">
        <w:rPr>
          <w:i/>
          <w:sz w:val="20"/>
          <w:szCs w:val="20"/>
          <w:highlight w:val="yellow"/>
          <w:lang w:val="en-US"/>
        </w:rPr>
        <w:t>com</w:t>
      </w:r>
      <w:r w:rsidRPr="00D8290F">
        <w:rPr>
          <w:sz w:val="20"/>
          <w:szCs w:val="20"/>
          <w:highlight w:val="yellow"/>
        </w:rPr>
        <w:t xml:space="preserve">» в своем кэше разрешенных ранее </w:t>
      </w:r>
      <w:r w:rsidRPr="00D8290F">
        <w:rPr>
          <w:sz w:val="20"/>
          <w:szCs w:val="20"/>
          <w:highlight w:val="yellow"/>
          <w:lang w:val="en-US"/>
        </w:rPr>
        <w:t>DNS</w:t>
      </w:r>
      <w:r w:rsidRPr="00D8290F">
        <w:rPr>
          <w:sz w:val="20"/>
          <w:szCs w:val="20"/>
          <w:highlight w:val="yellow"/>
        </w:rPr>
        <w:t>-запросов; если  искомое имя есть в кэше, то результат поиска возвращается клиенту;</w:t>
      </w:r>
    </w:p>
    <w:p w14:paraId="65B204AF" w14:textId="77777777" w:rsidR="00A814C0" w:rsidRPr="00D8290F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  <w:highlight w:val="yellow"/>
        </w:rPr>
      </w:pPr>
      <w:r w:rsidRPr="00D8290F">
        <w:rPr>
          <w:sz w:val="20"/>
          <w:szCs w:val="20"/>
          <w:highlight w:val="yellow"/>
        </w:rPr>
        <w:t xml:space="preserve">если локальный </w:t>
      </w:r>
      <w:r w:rsidRPr="00D8290F">
        <w:rPr>
          <w:sz w:val="20"/>
          <w:szCs w:val="20"/>
          <w:highlight w:val="yellow"/>
          <w:lang w:val="en-US"/>
        </w:rPr>
        <w:t>DNS</w:t>
      </w:r>
      <w:r w:rsidRPr="00D8290F">
        <w:rPr>
          <w:sz w:val="20"/>
          <w:szCs w:val="20"/>
          <w:highlight w:val="yellow"/>
        </w:rPr>
        <w:t xml:space="preserve">-сервер не нашел в своей базе данных искомую запись, то сам локальный </w:t>
      </w:r>
      <w:r w:rsidRPr="00D8290F">
        <w:rPr>
          <w:sz w:val="20"/>
          <w:szCs w:val="20"/>
          <w:highlight w:val="yellow"/>
          <w:lang w:val="en-US"/>
        </w:rPr>
        <w:t>DNS</w:t>
      </w:r>
      <w:r w:rsidRPr="00D8290F">
        <w:rPr>
          <w:sz w:val="20"/>
          <w:szCs w:val="20"/>
          <w:highlight w:val="yellow"/>
        </w:rPr>
        <w:t>-сервер выполняет серию итеративных запросов на разрешение имени «</w:t>
      </w:r>
      <w:r w:rsidRPr="00D8290F">
        <w:rPr>
          <w:i/>
          <w:sz w:val="20"/>
          <w:szCs w:val="20"/>
          <w:highlight w:val="yellow"/>
          <w:lang w:val="en-US"/>
        </w:rPr>
        <w:t>www</w:t>
      </w:r>
      <w:r w:rsidRPr="00D8290F">
        <w:rPr>
          <w:i/>
          <w:sz w:val="20"/>
          <w:szCs w:val="20"/>
          <w:highlight w:val="yellow"/>
        </w:rPr>
        <w:t>.</w:t>
      </w:r>
      <w:r w:rsidRPr="00D8290F">
        <w:rPr>
          <w:i/>
          <w:sz w:val="20"/>
          <w:szCs w:val="20"/>
          <w:highlight w:val="yellow"/>
          <w:lang w:val="en-US"/>
        </w:rPr>
        <w:t>microsoft</w:t>
      </w:r>
      <w:r w:rsidRPr="00D8290F">
        <w:rPr>
          <w:i/>
          <w:sz w:val="20"/>
          <w:szCs w:val="20"/>
          <w:highlight w:val="yellow"/>
        </w:rPr>
        <w:t>.</w:t>
      </w:r>
      <w:r w:rsidRPr="00D8290F">
        <w:rPr>
          <w:i/>
          <w:sz w:val="20"/>
          <w:szCs w:val="20"/>
          <w:highlight w:val="yellow"/>
          <w:lang w:val="en-US"/>
        </w:rPr>
        <w:t>com</w:t>
      </w:r>
      <w:r w:rsidRPr="00D8290F">
        <w:rPr>
          <w:sz w:val="20"/>
          <w:szCs w:val="20"/>
          <w:highlight w:val="yellow"/>
        </w:rPr>
        <w:t xml:space="preserve">», и клиенту посылается либо найденный </w:t>
      </w:r>
      <w:r w:rsidRPr="00D8290F">
        <w:rPr>
          <w:sz w:val="20"/>
          <w:szCs w:val="20"/>
          <w:highlight w:val="yellow"/>
          <w:lang w:val="en-US"/>
        </w:rPr>
        <w:t>IP</w:t>
      </w:r>
      <w:r w:rsidRPr="00D8290F">
        <w:rPr>
          <w:sz w:val="20"/>
          <w:szCs w:val="20"/>
          <w:highlight w:val="yellow"/>
        </w:rPr>
        <w:t>-адрес, либо сообщение об ошибке.</w:t>
      </w:r>
    </w:p>
    <w:p w14:paraId="796A95DF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09048639" w14:textId="77777777" w:rsidR="00A814C0" w:rsidRPr="00071958" w:rsidRDefault="00A814C0" w:rsidP="007860A6">
      <w:pPr>
        <w:pStyle w:val="a3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Реализация службы </w:t>
      </w:r>
      <w:r>
        <w:rPr>
          <w:i/>
          <w:sz w:val="20"/>
          <w:szCs w:val="20"/>
          <w:lang w:val="en-US"/>
        </w:rPr>
        <w:t>DNS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в системах семейства </w:t>
      </w:r>
      <w:r>
        <w:rPr>
          <w:i/>
          <w:sz w:val="20"/>
          <w:szCs w:val="20"/>
          <w:lang w:val="en-US"/>
        </w:rPr>
        <w:t>Windows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Server</w:t>
      </w:r>
    </w:p>
    <w:p w14:paraId="0D9DF614" w14:textId="77777777" w:rsidR="00A814C0" w:rsidRDefault="00A814C0" w:rsidP="007860A6">
      <w:pPr>
        <w:pStyle w:val="a3"/>
        <w:ind w:firstLine="0"/>
        <w:rPr>
          <w:sz w:val="20"/>
          <w:szCs w:val="20"/>
        </w:rPr>
      </w:pPr>
    </w:p>
    <w:p w14:paraId="7FF607AC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Главная особенность службы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системах семейства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заключается в том, что служба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разрабатывалась для поддержки службы каталогов </w:t>
      </w:r>
      <w:r>
        <w:rPr>
          <w:sz w:val="20"/>
          <w:szCs w:val="20"/>
          <w:lang w:val="en-US"/>
        </w:rPr>
        <w:t>Active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B505D0">
        <w:rPr>
          <w:sz w:val="20"/>
          <w:szCs w:val="20"/>
        </w:rPr>
        <w:t xml:space="preserve">. </w:t>
      </w:r>
      <w:r>
        <w:rPr>
          <w:sz w:val="20"/>
          <w:szCs w:val="20"/>
        </w:rPr>
        <w:t>Для выполнения этой функции требуются обеспечение двух условий:</w:t>
      </w:r>
    </w:p>
    <w:p w14:paraId="1C914A59" w14:textId="77777777" w:rsidR="00A814C0" w:rsidRPr="00D8290F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  <w:highlight w:val="yellow"/>
        </w:rPr>
      </w:pPr>
      <w:r w:rsidRPr="00D8290F">
        <w:rPr>
          <w:sz w:val="20"/>
          <w:szCs w:val="20"/>
          <w:highlight w:val="yellow"/>
        </w:rPr>
        <w:t xml:space="preserve">поддержка службой </w:t>
      </w:r>
      <w:r w:rsidRPr="00D8290F">
        <w:rPr>
          <w:sz w:val="20"/>
          <w:szCs w:val="20"/>
          <w:highlight w:val="yellow"/>
          <w:lang w:val="en-US"/>
        </w:rPr>
        <w:t>DNS</w:t>
      </w:r>
      <w:r w:rsidRPr="00D8290F">
        <w:rPr>
          <w:sz w:val="20"/>
          <w:szCs w:val="20"/>
          <w:highlight w:val="yellow"/>
        </w:rPr>
        <w:t xml:space="preserve"> динамической регистрации (</w:t>
      </w:r>
      <w:r w:rsidRPr="00D8290F">
        <w:rPr>
          <w:sz w:val="20"/>
          <w:szCs w:val="20"/>
          <w:highlight w:val="yellow"/>
          <w:lang w:val="en-US"/>
        </w:rPr>
        <w:t>dynamic</w:t>
      </w:r>
      <w:r w:rsidRPr="00D8290F">
        <w:rPr>
          <w:sz w:val="20"/>
          <w:szCs w:val="20"/>
          <w:highlight w:val="yellow"/>
        </w:rPr>
        <w:t xml:space="preserve"> </w:t>
      </w:r>
      <w:r w:rsidRPr="00D8290F">
        <w:rPr>
          <w:sz w:val="20"/>
          <w:szCs w:val="20"/>
          <w:highlight w:val="yellow"/>
          <w:lang w:val="en-US"/>
        </w:rPr>
        <w:t>updates</w:t>
      </w:r>
      <w:r w:rsidRPr="00D8290F">
        <w:rPr>
          <w:sz w:val="20"/>
          <w:szCs w:val="20"/>
          <w:highlight w:val="yellow"/>
        </w:rPr>
        <w:t>);</w:t>
      </w:r>
    </w:p>
    <w:p w14:paraId="0CDDEB5D" w14:textId="77777777" w:rsidR="00A814C0" w:rsidRPr="00D8290F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  <w:highlight w:val="yellow"/>
        </w:rPr>
      </w:pPr>
      <w:r w:rsidRPr="00D8290F">
        <w:rPr>
          <w:sz w:val="20"/>
          <w:szCs w:val="20"/>
          <w:highlight w:val="yellow"/>
        </w:rPr>
        <w:t xml:space="preserve">поддержка службой </w:t>
      </w:r>
      <w:r w:rsidRPr="00D8290F">
        <w:rPr>
          <w:sz w:val="20"/>
          <w:szCs w:val="20"/>
          <w:highlight w:val="yellow"/>
          <w:lang w:val="en-US"/>
        </w:rPr>
        <w:t>DNS</w:t>
      </w:r>
      <w:r w:rsidRPr="00D8290F">
        <w:rPr>
          <w:sz w:val="20"/>
          <w:szCs w:val="20"/>
          <w:highlight w:val="yellow"/>
        </w:rPr>
        <w:t xml:space="preserve"> записей типа </w:t>
      </w:r>
      <w:r w:rsidRPr="00D8290F">
        <w:rPr>
          <w:sz w:val="20"/>
          <w:szCs w:val="20"/>
          <w:highlight w:val="yellow"/>
          <w:lang w:val="en-US"/>
        </w:rPr>
        <w:t>SRV</w:t>
      </w:r>
      <w:r w:rsidRPr="00D8290F">
        <w:rPr>
          <w:sz w:val="20"/>
          <w:szCs w:val="20"/>
          <w:highlight w:val="yellow"/>
        </w:rPr>
        <w:t>.</w:t>
      </w:r>
    </w:p>
    <w:p w14:paraId="389AF6A6" w14:textId="77777777"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14:paraId="2BF50A0F" w14:textId="77777777" w:rsidR="00BD466C" w:rsidRDefault="00BD466C" w:rsidP="007860A6">
      <w:pPr>
        <w:spacing w:after="0" w:line="240" w:lineRule="auto"/>
        <w:rPr>
          <w:sz w:val="20"/>
          <w:szCs w:val="20"/>
        </w:rPr>
      </w:pPr>
    </w:p>
    <w:p w14:paraId="728FAD6C" w14:textId="77777777" w:rsidR="00BD466C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D8290F">
        <w:rPr>
          <w:sz w:val="20"/>
          <w:szCs w:val="20"/>
          <w:highlight w:val="yellow"/>
        </w:rPr>
        <w:t xml:space="preserve">Для непосредственного отображения пространства имен в пространство </w:t>
      </w:r>
      <w:r w:rsidRPr="00D8290F">
        <w:rPr>
          <w:sz w:val="20"/>
          <w:szCs w:val="20"/>
          <w:highlight w:val="yellow"/>
          <w:lang w:val="en-US"/>
        </w:rPr>
        <w:t>IP</w:t>
      </w:r>
      <w:r w:rsidRPr="00D8290F">
        <w:rPr>
          <w:sz w:val="20"/>
          <w:szCs w:val="20"/>
          <w:highlight w:val="yellow"/>
        </w:rPr>
        <w:t xml:space="preserve">-адресов служат т.н. ресурсные записи (RR, resource record). Каждый сервер </w:t>
      </w:r>
      <w:r w:rsidRPr="00D8290F">
        <w:rPr>
          <w:sz w:val="20"/>
          <w:szCs w:val="20"/>
          <w:highlight w:val="yellow"/>
          <w:lang w:val="en-US"/>
        </w:rPr>
        <w:t>DNS</w:t>
      </w:r>
      <w:r w:rsidRPr="00D8290F">
        <w:rPr>
          <w:sz w:val="20"/>
          <w:szCs w:val="20"/>
          <w:highlight w:val="yellow"/>
        </w:rPr>
        <w:t xml:space="preserve"> содержит ресурсные записи для той части пространства имен, за которую он несет ответственность (authoritative).</w:t>
      </w:r>
      <w:r>
        <w:rPr>
          <w:sz w:val="20"/>
          <w:szCs w:val="20"/>
        </w:rPr>
        <w:t xml:space="preserve"> Таблица 3.5 содержит описание наиболее часто используемых типов ресурсных записей.</w:t>
      </w:r>
    </w:p>
    <w:p w14:paraId="0CFD0F7C" w14:textId="77777777" w:rsidR="00BD466C" w:rsidRPr="004D6D66" w:rsidRDefault="00BD466C" w:rsidP="007860A6">
      <w:pPr>
        <w:pStyle w:val="a3"/>
        <w:ind w:firstLine="0"/>
        <w:rPr>
          <w:sz w:val="20"/>
          <w:szCs w:val="20"/>
          <w:lang w:val="en-U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728"/>
        <w:gridCol w:w="3240"/>
        <w:gridCol w:w="4864"/>
      </w:tblGrid>
      <w:tr w:rsidR="00BD466C" w:rsidRPr="004D6D66" w14:paraId="41A8A706" w14:textId="77777777" w:rsidTr="005F707D">
        <w:tc>
          <w:tcPr>
            <w:tcW w:w="1728" w:type="dxa"/>
          </w:tcPr>
          <w:p w14:paraId="6347B647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4D6D66">
              <w:rPr>
                <w:b/>
                <w:bCs/>
                <w:sz w:val="20"/>
                <w:szCs w:val="20"/>
              </w:rPr>
              <w:t>Тип ресурсной записи</w:t>
            </w:r>
          </w:p>
        </w:tc>
        <w:tc>
          <w:tcPr>
            <w:tcW w:w="3240" w:type="dxa"/>
          </w:tcPr>
          <w:p w14:paraId="51289E67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Функция записи</w:t>
            </w:r>
          </w:p>
        </w:tc>
        <w:tc>
          <w:tcPr>
            <w:tcW w:w="4864" w:type="dxa"/>
          </w:tcPr>
          <w:p w14:paraId="1E51C2BE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 испо</w:t>
            </w:r>
            <w:r w:rsidR="00745573">
              <w:rPr>
                <w:b/>
                <w:bCs/>
                <w:sz w:val="20"/>
                <w:szCs w:val="20"/>
              </w:rPr>
              <w:t>л</w:t>
            </w:r>
            <w:r>
              <w:rPr>
                <w:b/>
                <w:bCs/>
                <w:sz w:val="20"/>
                <w:szCs w:val="20"/>
              </w:rPr>
              <w:t>ьзования</w:t>
            </w:r>
          </w:p>
        </w:tc>
      </w:tr>
      <w:tr w:rsidR="00BD466C" w:rsidRPr="00003AEA" w14:paraId="1595105F" w14:textId="77777777" w:rsidTr="005F707D">
        <w:tc>
          <w:tcPr>
            <w:tcW w:w="1728" w:type="dxa"/>
          </w:tcPr>
          <w:p w14:paraId="7E1C6D43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D8290F">
              <w:rPr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3240" w:type="dxa"/>
          </w:tcPr>
          <w:p w14:paraId="2398AC9C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 xml:space="preserve">Host Address </w:t>
            </w:r>
          </w:p>
          <w:p w14:paraId="3322AD85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хоста, или узла</w:t>
            </w:r>
          </w:p>
        </w:tc>
        <w:tc>
          <w:tcPr>
            <w:tcW w:w="4864" w:type="dxa"/>
          </w:tcPr>
          <w:p w14:paraId="5467A0C8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D8290F">
              <w:rPr>
                <w:sz w:val="20"/>
                <w:szCs w:val="20"/>
                <w:highlight w:val="yellow"/>
              </w:rPr>
              <w:t xml:space="preserve">Отображает имя узла на </w:t>
            </w:r>
            <w:r w:rsidRPr="00D8290F">
              <w:rPr>
                <w:sz w:val="20"/>
                <w:szCs w:val="20"/>
                <w:highlight w:val="yellow"/>
                <w:lang w:val="en-US"/>
              </w:rPr>
              <w:t>IP</w:t>
            </w:r>
            <w:r w:rsidRPr="00D8290F">
              <w:rPr>
                <w:sz w:val="20"/>
                <w:szCs w:val="20"/>
                <w:highlight w:val="yellow"/>
              </w:rPr>
              <w:t>-адрес</w:t>
            </w:r>
          </w:p>
          <w:p w14:paraId="268FEDDA" w14:textId="77777777" w:rsidR="00BD466C" w:rsidRPr="002C36D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(например,</w:t>
            </w:r>
            <w:r w:rsidRPr="00003A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домена </w:t>
            </w:r>
            <w:r w:rsidRPr="00003AEA">
              <w:rPr>
                <w:i/>
                <w:sz w:val="20"/>
                <w:szCs w:val="20"/>
                <w:lang w:val="en-US"/>
              </w:rPr>
              <w:t>micr</w:t>
            </w:r>
            <w:r>
              <w:rPr>
                <w:i/>
                <w:sz w:val="20"/>
                <w:szCs w:val="20"/>
                <w:lang w:val="en-US"/>
              </w:rPr>
              <w:t>oso</w:t>
            </w:r>
            <w:r w:rsidRPr="00003AEA">
              <w:rPr>
                <w:i/>
                <w:sz w:val="20"/>
                <w:szCs w:val="20"/>
                <w:lang w:val="en-US"/>
              </w:rPr>
              <w:t>ft</w:t>
            </w:r>
            <w:r w:rsidRPr="00003AEA">
              <w:rPr>
                <w:i/>
                <w:sz w:val="20"/>
                <w:szCs w:val="20"/>
              </w:rPr>
              <w:t>.</w:t>
            </w:r>
            <w:r w:rsidRPr="00003AEA">
              <w:rPr>
                <w:i/>
                <w:sz w:val="20"/>
                <w:szCs w:val="20"/>
                <w:lang w:val="en-US"/>
              </w:rPr>
              <w:t>com</w:t>
            </w:r>
            <w:r>
              <w:rPr>
                <w:sz w:val="20"/>
                <w:szCs w:val="20"/>
              </w:rPr>
              <w:t xml:space="preserve"> узлу с именем </w:t>
            </w:r>
            <w:r w:rsidRPr="002C36DA">
              <w:rPr>
                <w:i/>
                <w:sz w:val="20"/>
                <w:szCs w:val="20"/>
                <w:lang w:val="en-US"/>
              </w:rPr>
              <w:t>www</w:t>
            </w:r>
            <w:r w:rsidRPr="002C36DA">
              <w:rPr>
                <w:i/>
                <w:sz w:val="20"/>
                <w:szCs w:val="20"/>
              </w:rPr>
              <w:t>.</w:t>
            </w:r>
            <w:r w:rsidRPr="002C36DA">
              <w:rPr>
                <w:i/>
                <w:sz w:val="20"/>
                <w:szCs w:val="20"/>
                <w:lang w:val="en-US"/>
              </w:rPr>
              <w:t>microsoft</w:t>
            </w:r>
            <w:r w:rsidRPr="002C36DA">
              <w:rPr>
                <w:i/>
                <w:sz w:val="20"/>
                <w:szCs w:val="20"/>
              </w:rPr>
              <w:t>.</w:t>
            </w:r>
            <w:r w:rsidRPr="002C36DA">
              <w:rPr>
                <w:i/>
                <w:sz w:val="20"/>
                <w:szCs w:val="20"/>
                <w:lang w:val="en-US"/>
              </w:rPr>
              <w:t>com</w:t>
            </w:r>
            <w:r w:rsidRPr="002C36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сопоставляется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>-адрес с помощью такой записи:</w:t>
            </w:r>
          </w:p>
          <w:p w14:paraId="7AA48BD3" w14:textId="77777777" w:rsidR="00BD466C" w:rsidRPr="00003AE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ab/>
            </w:r>
            <w:r w:rsidRPr="00003AEA">
              <w:rPr>
                <w:sz w:val="20"/>
                <w:szCs w:val="20"/>
              </w:rPr>
              <w:t>207.46.199.60</w:t>
            </w:r>
            <w:r>
              <w:rPr>
                <w:sz w:val="20"/>
                <w:szCs w:val="20"/>
              </w:rPr>
              <w:t>)</w:t>
            </w:r>
          </w:p>
        </w:tc>
      </w:tr>
      <w:tr w:rsidR="00BD466C" w:rsidRPr="00003AEA" w14:paraId="5EE938F5" w14:textId="77777777" w:rsidTr="005F707D">
        <w:tc>
          <w:tcPr>
            <w:tcW w:w="1728" w:type="dxa"/>
          </w:tcPr>
          <w:p w14:paraId="12A1C396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D8290F">
              <w:rPr>
                <w:sz w:val="20"/>
                <w:szCs w:val="20"/>
                <w:highlight w:val="yellow"/>
              </w:rPr>
              <w:t>CNAME</w:t>
            </w:r>
          </w:p>
        </w:tc>
        <w:tc>
          <w:tcPr>
            <w:tcW w:w="3240" w:type="dxa"/>
          </w:tcPr>
          <w:p w14:paraId="62D9185F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Canonical Name (alias)</w:t>
            </w:r>
          </w:p>
          <w:p w14:paraId="3D88EE45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Какноническое имя (псевдоним)</w:t>
            </w:r>
          </w:p>
        </w:tc>
        <w:tc>
          <w:tcPr>
            <w:tcW w:w="4864" w:type="dxa"/>
          </w:tcPr>
          <w:p w14:paraId="4929AD46" w14:textId="3144E8D5" w:rsidR="00BD466C" w:rsidRPr="00D8290F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highlight w:val="yellow"/>
              </w:rPr>
            </w:pPr>
            <w:r w:rsidRPr="00D8290F">
              <w:rPr>
                <w:sz w:val="20"/>
                <w:szCs w:val="20"/>
                <w:highlight w:val="yellow"/>
              </w:rPr>
              <w:t>Отображает одно имя на другое</w:t>
            </w:r>
            <w:r w:rsidR="00D8290F">
              <w:rPr>
                <w:sz w:val="20"/>
                <w:szCs w:val="20"/>
                <w:highlight w:val="yellow"/>
              </w:rPr>
              <w:t xml:space="preserve"> </w:t>
            </w:r>
            <w:r w:rsidR="00D8290F" w:rsidRPr="00D8290F">
              <w:rPr>
                <w:i/>
                <w:iCs/>
                <w:sz w:val="20"/>
                <w:szCs w:val="20"/>
                <w:highlight w:val="yellow"/>
              </w:rPr>
              <w:t>(задаёт  псевдоним который действует так же как и символьное имя)</w:t>
            </w:r>
          </w:p>
        </w:tc>
      </w:tr>
      <w:tr w:rsidR="00BD466C" w:rsidRPr="00A85B60" w14:paraId="1CECA208" w14:textId="77777777" w:rsidTr="005F707D">
        <w:tc>
          <w:tcPr>
            <w:tcW w:w="1728" w:type="dxa"/>
          </w:tcPr>
          <w:p w14:paraId="343B09BD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D8290F">
              <w:rPr>
                <w:sz w:val="20"/>
                <w:szCs w:val="20"/>
                <w:highlight w:val="yellow"/>
              </w:rPr>
              <w:t>MX</w:t>
            </w:r>
          </w:p>
        </w:tc>
        <w:tc>
          <w:tcPr>
            <w:tcW w:w="3240" w:type="dxa"/>
          </w:tcPr>
          <w:p w14:paraId="57F15F5E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Mail Exchanger</w:t>
            </w:r>
          </w:p>
          <w:p w14:paraId="61E46C78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Обмен почтой</w:t>
            </w:r>
          </w:p>
        </w:tc>
        <w:tc>
          <w:tcPr>
            <w:tcW w:w="4864" w:type="dxa"/>
          </w:tcPr>
          <w:p w14:paraId="132210D6" w14:textId="73D6F688" w:rsidR="00BD466C" w:rsidRPr="00D8290F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EA7641">
              <w:rPr>
                <w:sz w:val="20"/>
                <w:szCs w:val="20"/>
                <w:highlight w:val="yellow"/>
              </w:rPr>
              <w:t xml:space="preserve">Управляет маршрутизация почтовых сообщений для протокола </w:t>
            </w:r>
            <w:r w:rsidRPr="00EA7641">
              <w:rPr>
                <w:sz w:val="20"/>
                <w:szCs w:val="20"/>
                <w:highlight w:val="yellow"/>
                <w:lang w:val="en-US"/>
              </w:rPr>
              <w:t>SMTP</w:t>
            </w:r>
            <w:r w:rsidR="00D8290F">
              <w:rPr>
                <w:sz w:val="20"/>
                <w:szCs w:val="20"/>
              </w:rPr>
              <w:t xml:space="preserve"> </w:t>
            </w:r>
            <w:r w:rsidR="00D8290F" w:rsidRPr="00D8290F">
              <w:rPr>
                <w:i/>
                <w:iCs/>
                <w:sz w:val="20"/>
                <w:szCs w:val="20"/>
                <w:highlight w:val="yellow"/>
              </w:rPr>
              <w:t>(выводит почтовые адреса соотв имени)</w:t>
            </w:r>
          </w:p>
        </w:tc>
      </w:tr>
      <w:tr w:rsidR="00BD466C" w:rsidRPr="00A85B60" w14:paraId="6255EAD9" w14:textId="77777777" w:rsidTr="005F707D">
        <w:tc>
          <w:tcPr>
            <w:tcW w:w="1728" w:type="dxa"/>
          </w:tcPr>
          <w:p w14:paraId="3D10E0E7" w14:textId="77777777" w:rsidR="00BD466C" w:rsidRPr="00D8290F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highlight w:val="yellow"/>
              </w:rPr>
            </w:pPr>
            <w:r w:rsidRPr="00D8290F">
              <w:rPr>
                <w:sz w:val="20"/>
                <w:szCs w:val="20"/>
                <w:highlight w:val="yellow"/>
              </w:rPr>
              <w:t>NS</w:t>
            </w:r>
          </w:p>
        </w:tc>
        <w:tc>
          <w:tcPr>
            <w:tcW w:w="3240" w:type="dxa"/>
          </w:tcPr>
          <w:p w14:paraId="4B90C925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Name Server</w:t>
            </w:r>
          </w:p>
          <w:p w14:paraId="0C81785F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имен</w:t>
            </w:r>
          </w:p>
        </w:tc>
        <w:tc>
          <w:tcPr>
            <w:tcW w:w="4864" w:type="dxa"/>
          </w:tcPr>
          <w:p w14:paraId="5DF38583" w14:textId="696170E6" w:rsidR="00BD466C" w:rsidRPr="00D8290F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Указывает на серверы </w:t>
            </w:r>
            <w:r>
              <w:rPr>
                <w:sz w:val="20"/>
                <w:szCs w:val="20"/>
                <w:lang w:val="en-US"/>
              </w:rPr>
              <w:t>DNS</w:t>
            </w:r>
            <w:r>
              <w:rPr>
                <w:sz w:val="20"/>
                <w:szCs w:val="20"/>
              </w:rPr>
              <w:t>, ответственные за конкретный домен и его поддомены</w:t>
            </w:r>
            <w:r w:rsidR="00D8290F">
              <w:rPr>
                <w:sz w:val="20"/>
                <w:szCs w:val="20"/>
              </w:rPr>
              <w:t xml:space="preserve"> </w:t>
            </w:r>
            <w:r w:rsidR="00D8290F" w:rsidRPr="00D8290F">
              <w:rPr>
                <w:i/>
                <w:iCs/>
                <w:sz w:val="20"/>
                <w:szCs w:val="20"/>
                <w:highlight w:val="yellow"/>
              </w:rPr>
              <w:t xml:space="preserve">(адрес </w:t>
            </w:r>
            <w:r w:rsidR="00D8290F" w:rsidRPr="00D8290F">
              <w:rPr>
                <w:i/>
                <w:iCs/>
                <w:sz w:val="20"/>
                <w:szCs w:val="20"/>
                <w:highlight w:val="yellow"/>
                <w:lang w:val="en-US"/>
              </w:rPr>
              <w:t>DNS</w:t>
            </w:r>
            <w:r w:rsidR="00D8290F" w:rsidRPr="00D8290F">
              <w:rPr>
                <w:i/>
                <w:iCs/>
                <w:sz w:val="20"/>
                <w:szCs w:val="20"/>
                <w:highlight w:val="yellow"/>
              </w:rPr>
              <w:t>-серверов ответственных за зону)</w:t>
            </w:r>
          </w:p>
        </w:tc>
      </w:tr>
      <w:tr w:rsidR="00BD466C" w:rsidRPr="00A85B60" w14:paraId="1BE2DA99" w14:textId="77777777" w:rsidTr="005F707D">
        <w:tc>
          <w:tcPr>
            <w:tcW w:w="1728" w:type="dxa"/>
          </w:tcPr>
          <w:p w14:paraId="151F7521" w14:textId="77777777" w:rsidR="00BD466C" w:rsidRPr="00D8290F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highlight w:val="yellow"/>
              </w:rPr>
            </w:pPr>
            <w:r w:rsidRPr="00D8290F">
              <w:rPr>
                <w:sz w:val="20"/>
                <w:szCs w:val="20"/>
                <w:highlight w:val="yellow"/>
              </w:rPr>
              <w:t>PTR</w:t>
            </w:r>
          </w:p>
        </w:tc>
        <w:tc>
          <w:tcPr>
            <w:tcW w:w="3240" w:type="dxa"/>
          </w:tcPr>
          <w:p w14:paraId="72DD34D9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Pointer</w:t>
            </w:r>
          </w:p>
          <w:p w14:paraId="2B415C13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</w:t>
            </w:r>
          </w:p>
        </w:tc>
        <w:tc>
          <w:tcPr>
            <w:tcW w:w="4864" w:type="dxa"/>
          </w:tcPr>
          <w:p w14:paraId="05760678" w14:textId="77777777" w:rsidR="00BD466C" w:rsidRPr="00D8290F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highlight w:val="yellow"/>
              </w:rPr>
            </w:pPr>
            <w:r w:rsidRPr="00D8290F">
              <w:rPr>
                <w:sz w:val="20"/>
                <w:szCs w:val="20"/>
                <w:highlight w:val="yellow"/>
              </w:rPr>
              <w:t xml:space="preserve">Используется для обратного разрешения </w:t>
            </w:r>
            <w:r w:rsidRPr="00D8290F">
              <w:rPr>
                <w:sz w:val="20"/>
                <w:szCs w:val="20"/>
                <w:highlight w:val="yellow"/>
                <w:lang w:val="en-US"/>
              </w:rPr>
              <w:t>IP</w:t>
            </w:r>
            <w:r w:rsidRPr="00D8290F">
              <w:rPr>
                <w:sz w:val="20"/>
                <w:szCs w:val="20"/>
                <w:highlight w:val="yellow"/>
              </w:rPr>
              <w:t xml:space="preserve">-адресов в имена узлов в домене </w:t>
            </w:r>
            <w:r w:rsidRPr="00D8290F">
              <w:rPr>
                <w:i/>
                <w:sz w:val="20"/>
                <w:szCs w:val="20"/>
                <w:highlight w:val="yellow"/>
                <w:lang w:val="en-US"/>
              </w:rPr>
              <w:t>in</w:t>
            </w:r>
            <w:r w:rsidRPr="00D8290F">
              <w:rPr>
                <w:i/>
                <w:sz w:val="20"/>
                <w:szCs w:val="20"/>
                <w:highlight w:val="yellow"/>
              </w:rPr>
              <w:t>-</w:t>
            </w:r>
            <w:r w:rsidRPr="00D8290F">
              <w:rPr>
                <w:i/>
                <w:sz w:val="20"/>
                <w:szCs w:val="20"/>
                <w:highlight w:val="yellow"/>
                <w:lang w:val="en-US"/>
              </w:rPr>
              <w:t>addr</w:t>
            </w:r>
            <w:r w:rsidRPr="00D8290F">
              <w:rPr>
                <w:i/>
                <w:sz w:val="20"/>
                <w:szCs w:val="20"/>
                <w:highlight w:val="yellow"/>
              </w:rPr>
              <w:t>.</w:t>
            </w:r>
            <w:r w:rsidRPr="00D8290F">
              <w:rPr>
                <w:i/>
                <w:sz w:val="20"/>
                <w:szCs w:val="20"/>
                <w:highlight w:val="yellow"/>
                <w:lang w:val="en-US"/>
              </w:rPr>
              <w:t>arpa</w:t>
            </w:r>
          </w:p>
        </w:tc>
      </w:tr>
      <w:tr w:rsidR="00BD466C" w:rsidRPr="00A814C0" w14:paraId="47C936C2" w14:textId="77777777" w:rsidTr="005F707D">
        <w:tc>
          <w:tcPr>
            <w:tcW w:w="1728" w:type="dxa"/>
          </w:tcPr>
          <w:p w14:paraId="68E8F17A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EA7641">
              <w:rPr>
                <w:sz w:val="20"/>
                <w:szCs w:val="20"/>
                <w:highlight w:val="yellow"/>
              </w:rPr>
              <w:lastRenderedPageBreak/>
              <w:t>SOA</w:t>
            </w:r>
          </w:p>
        </w:tc>
        <w:tc>
          <w:tcPr>
            <w:tcW w:w="3240" w:type="dxa"/>
          </w:tcPr>
          <w:p w14:paraId="4B84C39D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Start of Authority</w:t>
            </w:r>
          </w:p>
          <w:p w14:paraId="3F514643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запись зоны</w:t>
            </w:r>
          </w:p>
        </w:tc>
        <w:tc>
          <w:tcPr>
            <w:tcW w:w="4864" w:type="dxa"/>
          </w:tcPr>
          <w:p w14:paraId="2C014538" w14:textId="77777777" w:rsidR="00BD466C" w:rsidRPr="00EA7641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highlight w:val="yellow"/>
              </w:rPr>
            </w:pPr>
            <w:r w:rsidRPr="00EA7641">
              <w:rPr>
                <w:sz w:val="20"/>
                <w:szCs w:val="20"/>
                <w:highlight w:val="yellow"/>
              </w:rPr>
              <w:t>Используется для указания основного сервера для данной зоны и описания свойств зоны</w:t>
            </w:r>
          </w:p>
        </w:tc>
      </w:tr>
      <w:tr w:rsidR="00BD466C" w:rsidRPr="000A0B89" w14:paraId="37999404" w14:textId="77777777" w:rsidTr="005F707D">
        <w:tc>
          <w:tcPr>
            <w:tcW w:w="1728" w:type="dxa"/>
          </w:tcPr>
          <w:p w14:paraId="0D4679E9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EA7641">
              <w:rPr>
                <w:sz w:val="20"/>
                <w:szCs w:val="20"/>
                <w:highlight w:val="yellow"/>
              </w:rPr>
              <w:t>SRV</w:t>
            </w:r>
          </w:p>
        </w:tc>
        <w:tc>
          <w:tcPr>
            <w:tcW w:w="3240" w:type="dxa"/>
          </w:tcPr>
          <w:p w14:paraId="63BF936B" w14:textId="77777777"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Service Locator</w:t>
            </w:r>
          </w:p>
          <w:p w14:paraId="47875D6B" w14:textId="77777777"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службу</w:t>
            </w:r>
          </w:p>
        </w:tc>
        <w:tc>
          <w:tcPr>
            <w:tcW w:w="4864" w:type="dxa"/>
          </w:tcPr>
          <w:p w14:paraId="2F179AC7" w14:textId="6EDC41AA" w:rsidR="00BD466C" w:rsidRPr="00EA7641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Используется для поиска серверов, на которых функционируют определенные службы (например, контроллеры доменов </w:t>
            </w:r>
            <w:r>
              <w:rPr>
                <w:sz w:val="20"/>
                <w:szCs w:val="20"/>
                <w:lang w:val="en-US"/>
              </w:rPr>
              <w:t>Active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Directory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 серверы глобального каталога)</w:t>
            </w:r>
            <w:r w:rsidR="00EA7641" w:rsidRPr="00EA7641">
              <w:rPr>
                <w:sz w:val="20"/>
                <w:szCs w:val="20"/>
              </w:rPr>
              <w:t xml:space="preserve"> </w:t>
            </w:r>
            <w:r w:rsidR="00EA7641" w:rsidRPr="00EA7641">
              <w:rPr>
                <w:i/>
                <w:iCs/>
                <w:sz w:val="20"/>
                <w:szCs w:val="20"/>
                <w:highlight w:val="yellow"/>
              </w:rPr>
              <w:t>(</w:t>
            </w:r>
            <w:r w:rsidR="00EA7641" w:rsidRPr="00EA7641">
              <w:rPr>
                <w:i/>
                <w:iCs/>
                <w:sz w:val="20"/>
                <w:szCs w:val="20"/>
                <w:highlight w:val="yellow"/>
              </w:rPr>
              <w:t>указание на местоположение</w:t>
            </w:r>
            <w:r w:rsidR="00EA764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="00EA7641" w:rsidRPr="00EA7641">
              <w:rPr>
                <w:i/>
                <w:iCs/>
                <w:sz w:val="20"/>
                <w:szCs w:val="20"/>
                <w:highlight w:val="yellow"/>
              </w:rPr>
              <w:t>(адрес и порты)</w:t>
            </w:r>
            <w:r w:rsidR="00EA7641" w:rsidRPr="00EA7641">
              <w:rPr>
                <w:i/>
                <w:iCs/>
                <w:sz w:val="20"/>
                <w:szCs w:val="20"/>
                <w:highlight w:val="yellow"/>
              </w:rPr>
              <w:t xml:space="preserve"> серверов для сервисов</w:t>
            </w:r>
            <w:r w:rsidR="00EA7641" w:rsidRPr="00EA7641">
              <w:rPr>
                <w:i/>
                <w:iCs/>
                <w:sz w:val="20"/>
                <w:szCs w:val="20"/>
                <w:highlight w:val="yellow"/>
              </w:rPr>
              <w:t>)</w:t>
            </w:r>
          </w:p>
        </w:tc>
      </w:tr>
    </w:tbl>
    <w:p w14:paraId="19D0417C" w14:textId="77777777" w:rsidR="00BD466C" w:rsidRDefault="00BD466C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Таблица 3.5</w:t>
      </w:r>
    </w:p>
    <w:p w14:paraId="656CF854" w14:textId="77777777" w:rsidR="00DE7D2F" w:rsidRDefault="00DE7D2F" w:rsidP="007860A6">
      <w:pPr>
        <w:pStyle w:val="a3"/>
        <w:ind w:firstLine="0"/>
        <w:jc w:val="center"/>
        <w:rPr>
          <w:sz w:val="20"/>
          <w:szCs w:val="20"/>
        </w:rPr>
      </w:pPr>
    </w:p>
    <w:p w14:paraId="207F96E5" w14:textId="77777777"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EA7641">
        <w:rPr>
          <w:rFonts w:ascii="Calibri" w:eastAsia="Calibri" w:hAnsi="Calibri" w:cs="Times New Roman"/>
          <w:b/>
          <w:highlight w:val="yellow"/>
        </w:rPr>
        <w:t xml:space="preserve">Запись </w:t>
      </w:r>
      <w:r w:rsidRPr="00EA7641">
        <w:rPr>
          <w:rFonts w:ascii="Calibri" w:eastAsia="Calibri" w:hAnsi="Calibri" w:cs="Times New Roman"/>
          <w:b/>
          <w:highlight w:val="yellow"/>
          <w:lang w:val="en-US"/>
        </w:rPr>
        <w:t>SOA</w:t>
      </w:r>
      <w:r w:rsidRPr="008262DD">
        <w:rPr>
          <w:rFonts w:ascii="Calibri" w:eastAsia="Calibri" w:hAnsi="Calibri" w:cs="Times New Roman"/>
          <w:b/>
        </w:rPr>
        <w:t>:</w:t>
      </w:r>
      <w:r w:rsidRPr="008262DD">
        <w:rPr>
          <w:rFonts w:ascii="Calibri" w:eastAsia="Calibri" w:hAnsi="Calibri" w:cs="Times New Roman"/>
        </w:rPr>
        <w:t xml:space="preserve">  </w:t>
      </w:r>
      <w:r w:rsidRPr="00EA7641">
        <w:rPr>
          <w:rFonts w:ascii="Calibri" w:eastAsia="Calibri" w:hAnsi="Calibri" w:cs="Times New Roman"/>
          <w:b/>
          <w:i/>
          <w:highlight w:val="yellow"/>
        </w:rPr>
        <w:t>имя домена зоны</w:t>
      </w:r>
      <w:r>
        <w:rPr>
          <w:rFonts w:ascii="Calibri" w:eastAsia="Calibri" w:hAnsi="Calibri" w:cs="Times New Roman"/>
        </w:rPr>
        <w:t xml:space="preserve">, </w:t>
      </w:r>
      <w:r w:rsidRPr="00EA7641">
        <w:rPr>
          <w:rFonts w:ascii="Calibri" w:eastAsia="Calibri" w:hAnsi="Calibri" w:cs="Times New Roman"/>
          <w:b/>
          <w:i/>
          <w:highlight w:val="yellow"/>
        </w:rPr>
        <w:t>почтовый адрес администратора</w:t>
      </w:r>
      <w:r>
        <w:rPr>
          <w:rFonts w:ascii="Calibri" w:eastAsia="Calibri" w:hAnsi="Calibri" w:cs="Times New Roman"/>
        </w:rPr>
        <w:t xml:space="preserve">, </w:t>
      </w:r>
      <w:r w:rsidRPr="00EA7641">
        <w:rPr>
          <w:rFonts w:ascii="Calibri" w:eastAsia="Calibri" w:hAnsi="Calibri" w:cs="Times New Roman"/>
          <w:b/>
          <w:i/>
          <w:highlight w:val="yellow"/>
        </w:rPr>
        <w:t>порядок</w:t>
      </w:r>
      <w:r>
        <w:rPr>
          <w:rFonts w:ascii="Calibri" w:eastAsia="Calibri" w:hAnsi="Calibri" w:cs="Times New Roman"/>
        </w:rPr>
        <w:t xml:space="preserve"> – число, увеличивается при изменении зоны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EA7641">
        <w:rPr>
          <w:rFonts w:ascii="Calibri" w:eastAsia="Calibri" w:hAnsi="Calibri" w:cs="Times New Roman"/>
          <w:b/>
          <w:i/>
          <w:highlight w:val="yellow"/>
        </w:rPr>
        <w:t>период обновления</w:t>
      </w:r>
      <w:r w:rsidRPr="00050F75">
        <w:rPr>
          <w:rFonts w:ascii="Calibri" w:eastAsia="Calibri" w:hAnsi="Calibri" w:cs="Times New Roman"/>
          <w:b/>
          <w:i/>
        </w:rPr>
        <w:t xml:space="preserve"> </w:t>
      </w:r>
      <w:r>
        <w:rPr>
          <w:rFonts w:ascii="Calibri" w:eastAsia="Calibri" w:hAnsi="Calibri" w:cs="Times New Roman"/>
        </w:rPr>
        <w:t xml:space="preserve"> (для вторичных серверов)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EA7641">
        <w:rPr>
          <w:rFonts w:ascii="Calibri" w:eastAsia="Calibri" w:hAnsi="Calibri" w:cs="Times New Roman"/>
          <w:b/>
          <w:i/>
          <w:highlight w:val="yellow"/>
        </w:rPr>
        <w:t>задержка перед следующей попыткой обновления</w:t>
      </w:r>
      <w:r w:rsidRPr="00050F75">
        <w:rPr>
          <w:rFonts w:ascii="Calibri" w:eastAsia="Calibri" w:hAnsi="Calibri" w:cs="Times New Roman"/>
          <w:b/>
          <w:i/>
        </w:rPr>
        <w:t xml:space="preserve"> </w:t>
      </w:r>
      <w:r>
        <w:rPr>
          <w:rFonts w:ascii="Calibri" w:eastAsia="Calibri" w:hAnsi="Calibri" w:cs="Times New Roman"/>
        </w:rPr>
        <w:t>(после неудачной попытки</w:t>
      </w:r>
      <w:r w:rsidRPr="00050F75">
        <w:rPr>
          <w:rFonts w:ascii="Calibri" w:eastAsia="Calibri" w:hAnsi="Calibri" w:cs="Times New Roman"/>
        </w:rPr>
        <w:t>);</w:t>
      </w:r>
      <w:r w:rsidRPr="00050F75">
        <w:rPr>
          <w:rFonts w:ascii="Calibri" w:eastAsia="Calibri" w:hAnsi="Calibri" w:cs="Times New Roman"/>
          <w:b/>
          <w:i/>
        </w:rPr>
        <w:t xml:space="preserve">  </w:t>
      </w:r>
      <w:r w:rsidRPr="00EA7641">
        <w:rPr>
          <w:rFonts w:ascii="Calibri" w:eastAsia="Calibri" w:hAnsi="Calibri" w:cs="Times New Roman"/>
          <w:b/>
          <w:i/>
          <w:highlight w:val="yellow"/>
        </w:rPr>
        <w:t>интервал времени</w:t>
      </w:r>
      <w:r>
        <w:rPr>
          <w:rFonts w:ascii="Calibri" w:eastAsia="Calibri" w:hAnsi="Calibri" w:cs="Times New Roman"/>
        </w:rPr>
        <w:t>, через который сервер утратит статус ответственного после обновления</w:t>
      </w:r>
      <w:r w:rsidRPr="00050F75">
        <w:rPr>
          <w:rFonts w:ascii="Calibri" w:eastAsia="Calibri" w:hAnsi="Calibri" w:cs="Times New Roman"/>
        </w:rPr>
        <w:t xml:space="preserve">; </w:t>
      </w:r>
      <w:r>
        <w:rPr>
          <w:rFonts w:ascii="Calibri" w:eastAsia="Calibri" w:hAnsi="Calibri" w:cs="Times New Roman"/>
        </w:rPr>
        <w:t xml:space="preserve"> </w:t>
      </w:r>
      <w:r w:rsidRPr="00EA7641">
        <w:rPr>
          <w:rFonts w:ascii="Calibri" w:eastAsia="Calibri" w:hAnsi="Calibri" w:cs="Times New Roman"/>
          <w:b/>
          <w:i/>
          <w:highlight w:val="yellow"/>
        </w:rPr>
        <w:t>минимальное время жизни</w:t>
      </w:r>
      <w:r w:rsidRPr="00050F75">
        <w:rPr>
          <w:rFonts w:ascii="Calibri" w:eastAsia="Calibri" w:hAnsi="Calibri" w:cs="Times New Roman"/>
          <w:b/>
          <w:i/>
        </w:rPr>
        <w:t xml:space="preserve"> </w:t>
      </w:r>
      <w:r>
        <w:rPr>
          <w:rFonts w:ascii="Calibri" w:eastAsia="Calibri" w:hAnsi="Calibri" w:cs="Times New Roman"/>
        </w:rPr>
        <w:t xml:space="preserve">показывает другим (кэширующим) серверам, как долго они могут пользоваться данными данного сервера. </w:t>
      </w:r>
    </w:p>
    <w:p w14:paraId="59CC83A4" w14:textId="77777777"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EA7641">
        <w:rPr>
          <w:rFonts w:ascii="Calibri" w:eastAsia="Calibri" w:hAnsi="Calibri" w:cs="Times New Roman"/>
          <w:noProof/>
          <w:highlight w:val="yellow"/>
          <w:lang w:eastAsia="ru-RU"/>
        </w:rPr>
        <w:drawing>
          <wp:inline distT="0" distB="0" distL="0" distR="0" wp14:anchorId="66153836" wp14:editId="571A646E">
            <wp:extent cx="5940425" cy="31739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30A1D" w14:textId="77777777"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207C4B7" w14:textId="77777777"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050F75">
        <w:rPr>
          <w:rFonts w:ascii="Calibri" w:eastAsia="Calibri" w:hAnsi="Calibri" w:cs="Times New Roman"/>
          <w:b/>
        </w:rPr>
        <w:t xml:space="preserve"> </w:t>
      </w:r>
      <w:r w:rsidRPr="00EA7641">
        <w:rPr>
          <w:rFonts w:ascii="Calibri" w:eastAsia="Calibri" w:hAnsi="Calibri" w:cs="Times New Roman"/>
          <w:b/>
          <w:highlight w:val="yellow"/>
        </w:rPr>
        <w:t xml:space="preserve">Запись </w:t>
      </w:r>
      <w:r w:rsidRPr="00EA7641">
        <w:rPr>
          <w:rFonts w:ascii="Calibri" w:eastAsia="Calibri" w:hAnsi="Calibri" w:cs="Times New Roman"/>
          <w:b/>
          <w:highlight w:val="yellow"/>
          <w:lang w:val="en-US"/>
        </w:rPr>
        <w:t>A</w:t>
      </w:r>
      <w:r w:rsidRPr="00EA7641">
        <w:rPr>
          <w:rFonts w:ascii="Calibri" w:eastAsia="Calibri" w:hAnsi="Calibri" w:cs="Times New Roman"/>
          <w:b/>
          <w:highlight w:val="yellow"/>
        </w:rPr>
        <w:t>:</w:t>
      </w:r>
      <w:r w:rsidRPr="00050F75">
        <w:rPr>
          <w:rFonts w:ascii="Calibri" w:eastAsia="Calibri" w:hAnsi="Calibri" w:cs="Times New Roman"/>
          <w:b/>
        </w:rPr>
        <w:t xml:space="preserve"> </w:t>
      </w:r>
      <w:r w:rsidRPr="00050F7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связывает доменное имя  и </w:t>
      </w:r>
      <w:r>
        <w:rPr>
          <w:rFonts w:ascii="Calibri" w:eastAsia="Calibri" w:hAnsi="Calibri" w:cs="Times New Roman"/>
          <w:lang w:val="en-US"/>
        </w:rPr>
        <w:t>ip</w:t>
      </w:r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адрес. Если создать несколько записей с одним и тем же доменным именем но разными </w:t>
      </w:r>
      <w:r>
        <w:rPr>
          <w:rFonts w:ascii="Calibri" w:eastAsia="Calibri" w:hAnsi="Calibri" w:cs="Times New Roman"/>
          <w:lang w:val="en-US"/>
        </w:rPr>
        <w:t>ip</w:t>
      </w:r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адресами, то это позволяет </w:t>
      </w:r>
      <w:r w:rsidRPr="008D304C">
        <w:rPr>
          <w:rFonts w:ascii="Calibri" w:eastAsia="Calibri" w:hAnsi="Calibri" w:cs="Times New Roman"/>
          <w:b/>
          <w:i/>
        </w:rPr>
        <w:t>равномерно</w:t>
      </w:r>
      <w:r>
        <w:rPr>
          <w:rFonts w:ascii="Calibri" w:eastAsia="Calibri" w:hAnsi="Calibri" w:cs="Times New Roman"/>
        </w:rPr>
        <w:t xml:space="preserve">  распределить нагрузку между несколькими хостами (</w:t>
      </w:r>
      <w:r w:rsidRPr="008D304C">
        <w:rPr>
          <w:rFonts w:ascii="Calibri" w:eastAsia="Calibri" w:hAnsi="Calibri" w:cs="Times New Roman"/>
          <w:b/>
          <w:i/>
        </w:rPr>
        <w:t>карусель</w:t>
      </w:r>
      <w:r>
        <w:rPr>
          <w:rFonts w:ascii="Calibri" w:eastAsia="Calibri" w:hAnsi="Calibri" w:cs="Times New Roman"/>
        </w:rPr>
        <w:t xml:space="preserve">). </w:t>
      </w:r>
      <w:r w:rsidRPr="00EA7641">
        <w:rPr>
          <w:rFonts w:ascii="Calibri" w:eastAsia="Calibri" w:hAnsi="Calibri" w:cs="Times New Roman"/>
          <w:highlight w:val="yellow"/>
        </w:rPr>
        <w:t xml:space="preserve">Сервер выбирает </w:t>
      </w:r>
      <w:r w:rsidRPr="00EA7641">
        <w:rPr>
          <w:rFonts w:ascii="Calibri" w:eastAsia="Calibri" w:hAnsi="Calibri" w:cs="Times New Roman"/>
          <w:b/>
          <w:i/>
          <w:highlight w:val="yellow"/>
        </w:rPr>
        <w:t>ближайший</w:t>
      </w:r>
      <w:r w:rsidRPr="00EA7641">
        <w:rPr>
          <w:rFonts w:ascii="Calibri" w:eastAsia="Calibri" w:hAnsi="Calibri" w:cs="Times New Roman"/>
          <w:highlight w:val="yellow"/>
        </w:rPr>
        <w:t xml:space="preserve"> </w:t>
      </w:r>
      <w:r w:rsidRPr="00EA7641">
        <w:rPr>
          <w:rFonts w:ascii="Calibri" w:eastAsia="Calibri" w:hAnsi="Calibri" w:cs="Times New Roman"/>
          <w:highlight w:val="yellow"/>
          <w:lang w:val="en-US"/>
        </w:rPr>
        <w:t>ip-</w:t>
      </w:r>
      <w:r w:rsidRPr="00EA7641">
        <w:rPr>
          <w:rFonts w:ascii="Calibri" w:eastAsia="Calibri" w:hAnsi="Calibri" w:cs="Times New Roman"/>
          <w:highlight w:val="yellow"/>
        </w:rPr>
        <w:t>адрес к клиенту.</w:t>
      </w:r>
      <w:r>
        <w:rPr>
          <w:rFonts w:ascii="Calibri" w:eastAsia="Calibri" w:hAnsi="Calibri" w:cs="Times New Roman"/>
        </w:rPr>
        <w:t xml:space="preserve"> </w:t>
      </w:r>
    </w:p>
    <w:p w14:paraId="790EB094" w14:textId="5D6EB5BD" w:rsidR="00EE1EB7" w:rsidRPr="00EE1EB7" w:rsidRDefault="00EE1EB7" w:rsidP="007860A6">
      <w:pPr>
        <w:spacing w:after="0" w:line="240" w:lineRule="auto"/>
        <w:jc w:val="both"/>
        <w:rPr>
          <w:rFonts w:ascii="Calibri" w:eastAsia="Calibri" w:hAnsi="Calibri" w:cs="Times New Roman"/>
          <w:highlight w:val="yellow"/>
        </w:rPr>
      </w:pPr>
      <w:r w:rsidRPr="00EE1EB7">
        <w:rPr>
          <w:rFonts w:ascii="Calibri" w:eastAsia="Calibri" w:hAnsi="Calibri" w:cs="Times New Roman"/>
          <w:highlight w:val="yellow"/>
        </w:rPr>
        <w:t xml:space="preserve">Вывод </w:t>
      </w:r>
    </w:p>
    <w:p w14:paraId="37EADC05" w14:textId="5FE4FAA3" w:rsidR="00EE1EB7" w:rsidRDefault="00EE1EB7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EE1EB7">
        <w:rPr>
          <w:rFonts w:ascii="Calibri" w:eastAsia="Calibri" w:hAnsi="Calibri" w:cs="Times New Roman"/>
          <w:highlight w:val="yellow"/>
        </w:rPr>
        <w:t>nslookup -type=A localhost</w:t>
      </w:r>
    </w:p>
    <w:p w14:paraId="613E1490" w14:textId="77777777" w:rsidR="00EE1EB7" w:rsidRPr="00EE1EB7" w:rsidRDefault="00EE1EB7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F127394" w14:textId="29ECB5FF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A-запись </w:t>
      </w:r>
    </w:p>
    <w:p w14:paraId="41E8B91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A позволяет установить соответствие между именем хоста в домене и его IP-адресом.</w:t>
      </w:r>
    </w:p>
    <w:p w14:paraId="1811E71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1DB7CF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A имеет следующий формат: </w:t>
      </w:r>
    </w:p>
    <w:p w14:paraId="5C55726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513E55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EA7641">
        <w:rPr>
          <w:rFonts w:ascii="Calibri" w:eastAsia="Calibri" w:hAnsi="Calibri" w:cs="Times New Roman"/>
          <w:highlight w:val="yellow"/>
        </w:rPr>
        <w:t>имя_хоста [TTL] A IP-адрес</w:t>
      </w:r>
    </w:p>
    <w:p w14:paraId="7752235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523315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Имя_хоста: доменное имя хоста (устройства), подключенного к Интернету, для которого данная запись определяет соответствие с его IP-адресом. </w:t>
      </w:r>
    </w:p>
    <w:p w14:paraId="522914B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D0BEA0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А: тип записи</w:t>
      </w:r>
    </w:p>
    <w:p w14:paraId="1D1EB21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DA2ED2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IP-адрес: IP-адрес хоста</w:t>
      </w:r>
    </w:p>
    <w:p w14:paraId="2E6FDD7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1490B75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A-записи для хоста info.test.ru в файле зоны test.ru:</w:t>
      </w:r>
    </w:p>
    <w:p w14:paraId="0ED7320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0A79FDE" w14:textId="77777777"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 A 194.85.61.44</w:t>
      </w:r>
    </w:p>
    <w:p w14:paraId="69ACF99D" w14:textId="77777777"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2BF0E084" w14:textId="77777777"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lastRenderedPageBreak/>
        <w:t>или</w:t>
      </w:r>
    </w:p>
    <w:p w14:paraId="52E1F1AF" w14:textId="77777777"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41019639" w14:textId="77777777"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info.test.ru. 86400 A 194.85.61.44</w:t>
      </w:r>
    </w:p>
    <w:p w14:paraId="74ECE5C4" w14:textId="77777777"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3F3780F8" w14:textId="77777777"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4F5B922B" w14:textId="77777777"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4F7FCE">
        <w:rPr>
          <w:rFonts w:ascii="Calibri" w:eastAsia="Calibri" w:hAnsi="Calibri" w:cs="Times New Roman"/>
          <w:b/>
          <w:lang w:val="en-US"/>
        </w:rPr>
        <w:t xml:space="preserve"> </w:t>
      </w:r>
      <w:r w:rsidRPr="00EA7641">
        <w:rPr>
          <w:rFonts w:ascii="Calibri" w:eastAsia="Calibri" w:hAnsi="Calibri" w:cs="Times New Roman"/>
          <w:b/>
          <w:highlight w:val="yellow"/>
        </w:rPr>
        <w:t xml:space="preserve">Запись </w:t>
      </w:r>
      <w:r w:rsidRPr="00EA7641">
        <w:rPr>
          <w:rFonts w:ascii="Calibri" w:eastAsia="Calibri" w:hAnsi="Calibri" w:cs="Times New Roman"/>
          <w:b/>
          <w:highlight w:val="yellow"/>
          <w:lang w:val="en-US"/>
        </w:rPr>
        <w:t>CNAME</w:t>
      </w:r>
      <w:r w:rsidRPr="008D304C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позволяет одному </w:t>
      </w:r>
      <w:r>
        <w:rPr>
          <w:rFonts w:ascii="Calibri" w:eastAsia="Calibri" w:hAnsi="Calibri" w:cs="Times New Roman"/>
          <w:lang w:val="en-US"/>
        </w:rPr>
        <w:t>ip</w:t>
      </w:r>
      <w:r w:rsidRPr="008D304C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адресу сопоставить несколько доменных имен. </w:t>
      </w:r>
    </w:p>
    <w:p w14:paraId="070360EE" w14:textId="77777777"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7AA2DC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CNAME-запись </w:t>
      </w:r>
    </w:p>
    <w:p w14:paraId="46AA0DC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CNAME (Canonical Name - Каноническое имя) позволяют присваивать хосту мнемонические имена. Мнемонические имена, или псевдонимы, широко применяются для связывания с хостом какой-либо функции, либо просто для сокращения имени. </w:t>
      </w:r>
    </w:p>
    <w:p w14:paraId="04E005E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150457E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Реальное имя иногда называют каноническим. </w:t>
      </w:r>
    </w:p>
    <w:p w14:paraId="1F86B7E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E4B186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для хоста есть запись типа CNAME, которая содержит его мнемонические имена, </w:t>
      </w:r>
      <w:r w:rsidRPr="00BC3CEF">
        <w:rPr>
          <w:rFonts w:ascii="Calibri" w:eastAsia="Calibri" w:hAnsi="Calibri" w:cs="Times New Roman"/>
          <w:highlight w:val="yellow"/>
        </w:rPr>
        <w:t>другие записи для данного хоста должны ссылаться на его реальное (каноническое) имя</w:t>
      </w:r>
      <w:r w:rsidRPr="007860A6">
        <w:rPr>
          <w:rFonts w:ascii="Calibri" w:eastAsia="Calibri" w:hAnsi="Calibri" w:cs="Times New Roman"/>
        </w:rPr>
        <w:t xml:space="preserve">, а не на мнемоническое. </w:t>
      </w:r>
      <w:r w:rsidRPr="00BC3CEF">
        <w:rPr>
          <w:rFonts w:ascii="Calibri" w:eastAsia="Calibri" w:hAnsi="Calibri" w:cs="Times New Roman"/>
          <w:highlight w:val="yellow"/>
        </w:rPr>
        <w:t>Когда программы DNS встречают запись CNAME, они прекращают свои запросы по мнемоническому имени и переключаются на реальное имя.</w:t>
      </w:r>
      <w:r w:rsidRPr="007860A6">
        <w:rPr>
          <w:rFonts w:ascii="Calibri" w:eastAsia="Calibri" w:hAnsi="Calibri" w:cs="Times New Roman"/>
        </w:rPr>
        <w:t xml:space="preserve"> </w:t>
      </w:r>
    </w:p>
    <w:p w14:paraId="71F3F35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6CA6AB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Кроме того, если данное имя использовано в качестве псевдонима, то на него нельзя занести записи любого другого типа. </w:t>
      </w:r>
    </w:p>
    <w:p w14:paraId="0E6C540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6CE08C2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Т.е. недопустима конструкция вида:</w:t>
      </w:r>
    </w:p>
    <w:p w14:paraId="7D6E68F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FBCFA9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domain CNAME имя_хоста</w:t>
      </w:r>
    </w:p>
    <w:p w14:paraId="5FE60AE8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domain MX 10 почтовый сервер</w:t>
      </w:r>
    </w:p>
    <w:p w14:paraId="173D4BE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59502A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Мнемоимена полезны, например, в случае, когда имя хоста изменилось и вы хотите разрешить пользователям, знающим старое имя, получить доступ к хосту.</w:t>
      </w:r>
    </w:p>
    <w:p w14:paraId="6092B90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7D1E40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CNAME имеет следующий формат: </w:t>
      </w:r>
    </w:p>
    <w:p w14:paraId="4A2635F0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6F01E0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BC3CEF">
        <w:rPr>
          <w:rFonts w:ascii="Calibri" w:eastAsia="Calibri" w:hAnsi="Calibri" w:cs="Times New Roman"/>
          <w:highlight w:val="yellow"/>
        </w:rPr>
        <w:t>Мнемоимя [TTL] CNAME имя_хоста</w:t>
      </w:r>
    </w:p>
    <w:p w14:paraId="34BC538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7DD0DE0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14:paraId="366A2E2E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27A727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CNAME: тип записи</w:t>
      </w:r>
    </w:p>
    <w:p w14:paraId="4E859A8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68593A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имя_хоста: каноническое имя хоста</w:t>
      </w:r>
    </w:p>
    <w:p w14:paraId="7D7DE4A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61BAA27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CNAME-записей для хоста arhive.test.ru в домене test.ru.:</w:t>
      </w:r>
    </w:p>
    <w:p w14:paraId="4FF8163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B79D58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ftp.test.ru. CNAME arhive.test.ru.</w:t>
      </w:r>
    </w:p>
    <w:p w14:paraId="0C02C00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gopher.test.ru. CNAME arhive.test.ru.</w:t>
      </w:r>
    </w:p>
    <w:p w14:paraId="608D370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24854F7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14:paraId="2945E04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78BA7E3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ftp.test.ru. 86400 CNAME arhive.test.ru.</w:t>
      </w:r>
    </w:p>
    <w:p w14:paraId="25886C6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gopher.test.ru. 172800 CNAME arhive.test.ru.</w:t>
      </w:r>
    </w:p>
    <w:p w14:paraId="7DB296D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4751622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182FB79B" w14:textId="77777777" w:rsidR="006D16A8" w:rsidRPr="00BC3CEF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  <w:highlight w:val="yellow"/>
        </w:rPr>
      </w:pPr>
      <w:r w:rsidRPr="00BC3CEF">
        <w:rPr>
          <w:rFonts w:ascii="Calibri" w:eastAsia="Calibri" w:hAnsi="Calibri" w:cs="Times New Roman"/>
          <w:b/>
          <w:highlight w:val="yellow"/>
        </w:rPr>
        <w:t xml:space="preserve">Запись </w:t>
      </w:r>
      <w:r w:rsidRPr="00BC3CEF">
        <w:rPr>
          <w:rFonts w:ascii="Calibri" w:eastAsia="Calibri" w:hAnsi="Calibri" w:cs="Times New Roman"/>
          <w:b/>
          <w:highlight w:val="yellow"/>
          <w:lang w:val="en-US"/>
        </w:rPr>
        <w:t>MX</w:t>
      </w:r>
      <w:r w:rsidRPr="00BC3CEF">
        <w:rPr>
          <w:rFonts w:ascii="Calibri" w:eastAsia="Calibri" w:hAnsi="Calibri" w:cs="Times New Roman"/>
          <w:highlight w:val="yellow"/>
        </w:rPr>
        <w:t xml:space="preserve">: связывает имя почтового домена с именем хоста, содержащего почтовый сервер. Можно указать несколько </w:t>
      </w:r>
      <w:r w:rsidRPr="00BC3CEF">
        <w:rPr>
          <w:rFonts w:ascii="Calibri" w:eastAsia="Calibri" w:hAnsi="Calibri" w:cs="Times New Roman"/>
          <w:highlight w:val="yellow"/>
          <w:lang w:val="en-US"/>
        </w:rPr>
        <w:t>MX</w:t>
      </w:r>
      <w:r w:rsidRPr="00BC3CEF">
        <w:rPr>
          <w:rFonts w:ascii="Calibri" w:eastAsia="Calibri" w:hAnsi="Calibri" w:cs="Times New Roman"/>
          <w:highlight w:val="yellow"/>
        </w:rPr>
        <w:t xml:space="preserve">-записей с указанием приоритета. </w:t>
      </w:r>
    </w:p>
    <w:p w14:paraId="79A380A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MX-запись </w:t>
      </w:r>
    </w:p>
    <w:p w14:paraId="108CAF7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BC3CEF">
        <w:rPr>
          <w:rFonts w:ascii="Calibri" w:eastAsia="Calibri" w:hAnsi="Calibri" w:cs="Times New Roman"/>
          <w:highlight w:val="yellow"/>
        </w:rPr>
        <w:t>Запись типа MX (Mail Exchange - почтовый сервер) определяет почтовый сервер - машину, которая обрабатывает почту для вашего домена.</w:t>
      </w:r>
    </w:p>
    <w:p w14:paraId="00332AE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601201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lastRenderedPageBreak/>
        <w:t xml:space="preserve">Запись типа MX имеет следующий формат: </w:t>
      </w:r>
    </w:p>
    <w:p w14:paraId="3438826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6EF50D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BC3CEF">
        <w:rPr>
          <w:rFonts w:ascii="Calibri" w:eastAsia="Calibri" w:hAnsi="Calibri" w:cs="Times New Roman"/>
          <w:highlight w:val="yellow"/>
        </w:rPr>
        <w:t>ваш_домен [TTL] MX приоритет почтовый сервер</w:t>
      </w:r>
    </w:p>
    <w:p w14:paraId="55FCC3A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CEBF55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14:paraId="6330634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25E402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MX: тип записи</w:t>
      </w:r>
    </w:p>
    <w:p w14:paraId="04CF5D4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23A291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Приоритет: определяет значение приоритетности почтового сервера. </w:t>
      </w:r>
      <w:r w:rsidRPr="00BC3CEF">
        <w:rPr>
          <w:rFonts w:ascii="Calibri" w:eastAsia="Calibri" w:hAnsi="Calibri" w:cs="Times New Roman"/>
          <w:highlight w:val="yellow"/>
        </w:rPr>
        <w:t>Чем меньше число, тем выше приоритет</w:t>
      </w:r>
      <w:r w:rsidRPr="007860A6">
        <w:rPr>
          <w:rFonts w:ascii="Calibri" w:eastAsia="Calibri" w:hAnsi="Calibri" w:cs="Times New Roman"/>
        </w:rPr>
        <w:t xml:space="preserve"> почтового сервера (0 означает самый высокий приоритет, 65535 - самый низкий). Таким образом, почтовый сервер с более высоким приоритетом является основным, а почтовые серверы с более низкими приоритетами будут второстепенным и вступят в работу в том случае, если все более приоритетные серверы по каким-либо причинам недоступны или неработоспособны.</w:t>
      </w:r>
    </w:p>
    <w:p w14:paraId="2C47F97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603AA32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почтовый сервер: имя почтового сервера</w:t>
      </w:r>
    </w:p>
    <w:p w14:paraId="4491BCE0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607AF9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MX-записей для домена test.ru:</w:t>
      </w:r>
    </w:p>
    <w:p w14:paraId="0FE757D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921D13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10 relay2.test.ru.</w:t>
      </w:r>
    </w:p>
    <w:p w14:paraId="6163D2FE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20 relay3.test.ru.</w:t>
      </w:r>
    </w:p>
    <w:p w14:paraId="4DA233F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62B04E7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14:paraId="20BF0CD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5C5D47C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10 relay2.test.ru.</w:t>
      </w:r>
    </w:p>
    <w:p w14:paraId="0196D6A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20 relay3.test.ru.</w:t>
      </w:r>
    </w:p>
    <w:p w14:paraId="12B4FA0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43E92EC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MX, относящихся к одному домену, значение TTL должно быть одинаковым.</w:t>
      </w:r>
    </w:p>
    <w:p w14:paraId="63B41870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F1A732E" w14:textId="77777777"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Таким образом, почтовый сервер relay2.test.ru является основным, а relay3.test.ru является второстепенным почтовым сервером и вступает в работу в том случае, если relay2.test.ru по каким-либо причинам недоступен или неработоспособен.</w:t>
      </w:r>
    </w:p>
    <w:p w14:paraId="04C1742C" w14:textId="77777777"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C9261E7" w14:textId="77777777" w:rsidR="006D16A8" w:rsidRPr="00BC3CEF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  <w:highlight w:val="yellow"/>
        </w:rPr>
      </w:pPr>
      <w:r w:rsidRPr="00BC3CEF">
        <w:rPr>
          <w:rFonts w:ascii="Calibri" w:eastAsia="Calibri" w:hAnsi="Calibri" w:cs="Times New Roman"/>
          <w:b/>
          <w:highlight w:val="yellow"/>
        </w:rPr>
        <w:t xml:space="preserve">Запись </w:t>
      </w:r>
      <w:r w:rsidRPr="00BC3CEF">
        <w:rPr>
          <w:rFonts w:ascii="Calibri" w:eastAsia="Calibri" w:hAnsi="Calibri" w:cs="Times New Roman"/>
          <w:b/>
          <w:highlight w:val="yellow"/>
          <w:lang w:val="en-US"/>
        </w:rPr>
        <w:t>PTR</w:t>
      </w:r>
      <w:r w:rsidRPr="00BC3CEF">
        <w:rPr>
          <w:rFonts w:ascii="Calibri" w:eastAsia="Calibri" w:hAnsi="Calibri" w:cs="Times New Roman"/>
          <w:highlight w:val="yellow"/>
        </w:rPr>
        <w:t xml:space="preserve">: запись обратная записи </w:t>
      </w:r>
      <w:r w:rsidRPr="00BC3CEF">
        <w:rPr>
          <w:rFonts w:ascii="Calibri" w:eastAsia="Calibri" w:hAnsi="Calibri" w:cs="Times New Roman"/>
          <w:highlight w:val="yellow"/>
          <w:lang w:val="en-US"/>
        </w:rPr>
        <w:t>A</w:t>
      </w:r>
      <w:r w:rsidRPr="00BC3CEF">
        <w:rPr>
          <w:rFonts w:ascii="Calibri" w:eastAsia="Calibri" w:hAnsi="Calibri" w:cs="Times New Roman"/>
          <w:highlight w:val="yellow"/>
        </w:rPr>
        <w:t xml:space="preserve"> (зона обратного просмотра).</w:t>
      </w:r>
    </w:p>
    <w:p w14:paraId="66C28AF2" w14:textId="77777777" w:rsidR="007860A6" w:rsidRPr="00BC3CEF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BC3CEF">
        <w:rPr>
          <w:rFonts w:ascii="Calibri" w:eastAsia="Calibri" w:hAnsi="Calibri" w:cs="Times New Roman"/>
        </w:rPr>
        <w:t xml:space="preserve">PTR-запись </w:t>
      </w:r>
    </w:p>
    <w:p w14:paraId="50595050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BC3CEF">
        <w:rPr>
          <w:rFonts w:ascii="Calibri" w:eastAsia="Calibri" w:hAnsi="Calibri" w:cs="Times New Roman"/>
          <w:highlight w:val="yellow"/>
        </w:rPr>
        <w:t>Записи типа PTR (Pointer - указатель) служат для выполнения обратного преобразования IP-адресов в имена хостов.</w:t>
      </w:r>
      <w:r w:rsidRPr="007860A6">
        <w:rPr>
          <w:rFonts w:ascii="Calibri" w:eastAsia="Calibri" w:hAnsi="Calibri" w:cs="Times New Roman"/>
        </w:rPr>
        <w:t xml:space="preserve"> Для каждого сетевого интерфейса хоста рекомендуется создать запись PTR. </w:t>
      </w:r>
    </w:p>
    <w:p w14:paraId="0D6AE43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PTR, как правило, имеет смысл вносить только в обратные зоны.</w:t>
      </w:r>
    </w:p>
    <w:p w14:paraId="58C1823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провайдер выделил вам несколько IP-адресов из своей сети, то по поводу записей в обратной зоне вам следует обращаться к нему. </w:t>
      </w:r>
    </w:p>
    <w:p w14:paraId="12AE7F2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B51EED0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PTR имеет следующий формат: </w:t>
      </w:r>
    </w:p>
    <w:p w14:paraId="2143790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485F43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BC3CEF">
        <w:rPr>
          <w:rFonts w:ascii="Calibri" w:eastAsia="Calibri" w:hAnsi="Calibri" w:cs="Times New Roman"/>
          <w:highlight w:val="yellow"/>
        </w:rPr>
        <w:t>адрес [TTL] PTR имя_хоста</w:t>
      </w:r>
    </w:p>
    <w:p w14:paraId="11F73F3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542161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адрес: преобразованный IP-адрес хоста</w:t>
      </w:r>
    </w:p>
    <w:p w14:paraId="635792F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1AE7A5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14:paraId="0D98C05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818785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PTR: тип записи</w:t>
      </w:r>
    </w:p>
    <w:p w14:paraId="1DCC8EA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B8A2EC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PTR-записей</w:t>
      </w:r>
    </w:p>
    <w:p w14:paraId="0F308CE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499B41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провайдер выделил вам IP-адрес 194.85.61.42 в сети </w:t>
      </w:r>
      <w:r w:rsidRPr="00BC3CEF">
        <w:rPr>
          <w:rFonts w:ascii="Calibri" w:eastAsia="Calibri" w:hAnsi="Calibri" w:cs="Times New Roman"/>
          <w:highlight w:val="yellow"/>
        </w:rPr>
        <w:t>194.85.61.0</w:t>
      </w:r>
      <w:r w:rsidRPr="007860A6">
        <w:rPr>
          <w:rFonts w:ascii="Calibri" w:eastAsia="Calibri" w:hAnsi="Calibri" w:cs="Times New Roman"/>
        </w:rPr>
        <w:t xml:space="preserve">/24, то запись о вашем хосте (например, www.mydomain.ru) </w:t>
      </w:r>
      <w:r w:rsidRPr="00BC3CEF">
        <w:rPr>
          <w:rFonts w:ascii="Calibri" w:eastAsia="Calibri" w:hAnsi="Calibri" w:cs="Times New Roman"/>
          <w:highlight w:val="yellow"/>
        </w:rPr>
        <w:t>будет сделана провайдером в обратной зоне 61.85.194.in-addr.arpa.</w:t>
      </w:r>
      <w:r w:rsidRPr="007860A6">
        <w:rPr>
          <w:rFonts w:ascii="Calibri" w:eastAsia="Calibri" w:hAnsi="Calibri" w:cs="Times New Roman"/>
        </w:rPr>
        <w:t xml:space="preserve"> Запись будет иметь вид:</w:t>
      </w:r>
    </w:p>
    <w:p w14:paraId="279E7EBE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0671153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lastRenderedPageBreak/>
        <w:t>42 PTR www.mydomain.ru.</w:t>
      </w:r>
    </w:p>
    <w:p w14:paraId="3B46CE4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14:paraId="2664F6C1" w14:textId="77777777" w:rsidR="007860A6" w:rsidRPr="00745573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 xml:space="preserve">42 86400 PTR </w:t>
      </w:r>
      <w:hyperlink r:id="rId8" w:history="1">
        <w:r w:rsidRPr="00987A25">
          <w:rPr>
            <w:rStyle w:val="aa"/>
            <w:rFonts w:ascii="Calibri" w:eastAsia="Calibri" w:hAnsi="Calibri" w:cs="Times New Roman"/>
            <w:lang w:val="en-US"/>
          </w:rPr>
          <w:t>www.mydomain.ru</w:t>
        </w:r>
      </w:hyperlink>
      <w:r w:rsidRPr="007860A6">
        <w:rPr>
          <w:rFonts w:ascii="Calibri" w:eastAsia="Calibri" w:hAnsi="Calibri" w:cs="Times New Roman"/>
          <w:lang w:val="en-US"/>
        </w:rPr>
        <w:t>.</w:t>
      </w:r>
    </w:p>
    <w:p w14:paraId="0A5B05FC" w14:textId="77777777" w:rsidR="007860A6" w:rsidRPr="00745573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61014D0B" w14:textId="77777777"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NS</w:t>
      </w:r>
      <w:r w:rsidRPr="00BE1855"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 xml:space="preserve"> определяет полномочный сервер имен субдомена. Связывает имя субдомена с именем полномочного </w:t>
      </w:r>
      <w:r>
        <w:rPr>
          <w:rFonts w:ascii="Calibri" w:eastAsia="Calibri" w:hAnsi="Calibri" w:cs="Times New Roman"/>
          <w:lang w:val="en-US"/>
        </w:rPr>
        <w:t>dns</w:t>
      </w:r>
      <w:r w:rsidRPr="00BE185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сервера.</w:t>
      </w:r>
    </w:p>
    <w:p w14:paraId="09F5773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NS-запись </w:t>
      </w:r>
    </w:p>
    <w:p w14:paraId="28EA3E4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NS (Name Server - cервер имен) описывают DNS-серверы для данного домена. Количество записей типа NS в файле зоны должно точно соответствовать количеству DNS-серверов, обслуживающих домен и включать все DNS-серверы, указанные в домене. Для доменов второго уровня это DNS-серверы, указанные в полях "nserver" в информации по домену, которую можно получить, используя сервис Whois (https://www.nic.ru/whois/)</w:t>
      </w:r>
    </w:p>
    <w:p w14:paraId="3D63514E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632E35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NS имеет следующий формат: </w:t>
      </w:r>
    </w:p>
    <w:p w14:paraId="09478D4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19043B2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доменное_имя [TTL] NS имя_хоста</w:t>
      </w:r>
    </w:p>
    <w:p w14:paraId="525F31B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90444A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14:paraId="23CA937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D87D2B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NS: тип записи</w:t>
      </w:r>
    </w:p>
    <w:p w14:paraId="4EAB567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1E214F4E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имя_хоста: доменное имя DNS-сервера</w:t>
      </w:r>
    </w:p>
    <w:p w14:paraId="7EEC13A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1BB40A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NS-записей в домене test.ru. Указаны DNS-серверы, обслуживающие домен test.ru и домен третьего уровня mf в домене test.ru (mf.test.ru)</w:t>
      </w:r>
    </w:p>
    <w:p w14:paraId="47ACA6C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587052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test.ru:</w:t>
      </w:r>
    </w:p>
    <w:p w14:paraId="67DD490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F46D97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test.ru. NS ns3.test.ru.</w:t>
      </w:r>
    </w:p>
    <w:p w14:paraId="4C12BC1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NS ns4.test.ru.</w:t>
      </w:r>
    </w:p>
    <w:p w14:paraId="05C5DDB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12D6E9B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14:paraId="59D16C45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52337BE4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ns3.test.ru.</w:t>
      </w:r>
    </w:p>
    <w:p w14:paraId="1C24B81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ns4.test.ru.</w:t>
      </w:r>
    </w:p>
    <w:p w14:paraId="47B7112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551A44A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mf.test.ru:</w:t>
      </w:r>
    </w:p>
    <w:p w14:paraId="6BC9D1E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8866D13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NS ns3.test.ru.</w:t>
      </w:r>
    </w:p>
    <w:p w14:paraId="181349F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NS ns4.test.ru.</w:t>
      </w:r>
    </w:p>
    <w:p w14:paraId="37088CC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5E0E5DA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14:paraId="682CA17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133A65F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86400 NS ns3.test.ru.</w:t>
      </w:r>
    </w:p>
    <w:p w14:paraId="4266562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86400 NS ns4.test.ru.</w:t>
      </w:r>
    </w:p>
    <w:p w14:paraId="6B03CA1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0B6CCFD7" w14:textId="77777777"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NS, относящихся к одному доменному имени, значение TTL должно быть одинаковым.</w:t>
      </w:r>
    </w:p>
    <w:p w14:paraId="686E2BC4" w14:textId="77777777" w:rsidR="006D16A8" w:rsidRPr="00EE1EB7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  <w:highlight w:val="yellow"/>
        </w:rPr>
      </w:pPr>
      <w:r w:rsidRPr="00EE1EB7">
        <w:rPr>
          <w:rFonts w:ascii="Calibri" w:eastAsia="Calibri" w:hAnsi="Calibri" w:cs="Times New Roman"/>
          <w:b/>
          <w:highlight w:val="yellow"/>
        </w:rPr>
        <w:t xml:space="preserve">Запись </w:t>
      </w:r>
      <w:r w:rsidRPr="00EE1EB7">
        <w:rPr>
          <w:rFonts w:ascii="Calibri" w:eastAsia="Calibri" w:hAnsi="Calibri" w:cs="Times New Roman"/>
          <w:b/>
          <w:highlight w:val="yellow"/>
          <w:lang w:val="en-US"/>
        </w:rPr>
        <w:t>SRV</w:t>
      </w:r>
      <w:r w:rsidRPr="00EE1EB7">
        <w:rPr>
          <w:rFonts w:ascii="Calibri" w:eastAsia="Calibri" w:hAnsi="Calibri" w:cs="Times New Roman"/>
          <w:b/>
          <w:highlight w:val="yellow"/>
        </w:rPr>
        <w:t>:</w:t>
      </w:r>
      <w:r w:rsidRPr="00EE1EB7">
        <w:rPr>
          <w:rFonts w:ascii="Calibri" w:eastAsia="Calibri" w:hAnsi="Calibri" w:cs="Times New Roman"/>
          <w:highlight w:val="yellow"/>
        </w:rPr>
        <w:t xml:space="preserve">  отражают порядок и доступность служб в конкретной зоне. Определяет сетевой протокол (_</w:t>
      </w:r>
      <w:r w:rsidRPr="00EE1EB7">
        <w:rPr>
          <w:rFonts w:ascii="Calibri" w:eastAsia="Calibri" w:hAnsi="Calibri" w:cs="Times New Roman"/>
          <w:highlight w:val="yellow"/>
          <w:lang w:val="en-US"/>
        </w:rPr>
        <w:t>kerberos</w:t>
      </w:r>
      <w:r w:rsidRPr="00EE1EB7">
        <w:rPr>
          <w:rFonts w:ascii="Calibri" w:eastAsia="Calibri" w:hAnsi="Calibri" w:cs="Times New Roman"/>
          <w:highlight w:val="yellow"/>
        </w:rPr>
        <w:t>, _</w:t>
      </w:r>
      <w:r w:rsidRPr="00EE1EB7">
        <w:rPr>
          <w:rFonts w:ascii="Calibri" w:eastAsia="Calibri" w:hAnsi="Calibri" w:cs="Times New Roman"/>
          <w:highlight w:val="yellow"/>
          <w:lang w:val="en-US"/>
        </w:rPr>
        <w:t>ldap</w:t>
      </w:r>
      <w:r w:rsidRPr="00EE1EB7">
        <w:rPr>
          <w:rFonts w:ascii="Calibri" w:eastAsia="Calibri" w:hAnsi="Calibri" w:cs="Times New Roman"/>
          <w:highlight w:val="yellow"/>
        </w:rPr>
        <w:t>, _</w:t>
      </w:r>
      <w:r w:rsidRPr="00EE1EB7">
        <w:rPr>
          <w:rFonts w:ascii="Calibri" w:eastAsia="Calibri" w:hAnsi="Calibri" w:cs="Times New Roman"/>
          <w:highlight w:val="yellow"/>
          <w:lang w:val="en-US"/>
        </w:rPr>
        <w:t>gc</w:t>
      </w:r>
      <w:r w:rsidRPr="00EE1EB7">
        <w:rPr>
          <w:rFonts w:ascii="Calibri" w:eastAsia="Calibri" w:hAnsi="Calibri" w:cs="Times New Roman"/>
          <w:highlight w:val="yellow"/>
        </w:rPr>
        <w:t>, _</w:t>
      </w:r>
      <w:r w:rsidRPr="00EE1EB7">
        <w:rPr>
          <w:rFonts w:ascii="Calibri" w:eastAsia="Calibri" w:hAnsi="Calibri" w:cs="Times New Roman"/>
          <w:highlight w:val="yellow"/>
          <w:lang w:val="en-US"/>
        </w:rPr>
        <w:t>kpasswd</w:t>
      </w:r>
      <w:r w:rsidRPr="00EE1EB7">
        <w:rPr>
          <w:rFonts w:ascii="Calibri" w:eastAsia="Calibri" w:hAnsi="Calibri" w:cs="Times New Roman"/>
          <w:highlight w:val="yellow"/>
        </w:rPr>
        <w:t>) , порт,  доменное имя хоста.</w:t>
      </w:r>
    </w:p>
    <w:p w14:paraId="6591F50A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SRV-запись </w:t>
      </w:r>
    </w:p>
    <w:p w14:paraId="2B725D9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Записи типа SRV используются для поиска серверов, обеспечивающих работу тех или иных служб в данном домене. </w:t>
      </w:r>
    </w:p>
    <w:p w14:paraId="5D7E6032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43D4A4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С подробным описанием этого типа записей вы можете ознакомиться в RFC-2782.</w:t>
      </w:r>
    </w:p>
    <w:p w14:paraId="4E57B07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151A2FF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SRV имеет следующий формат: </w:t>
      </w:r>
    </w:p>
    <w:p w14:paraId="28AF8D1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1C4B48C" w14:textId="693E2C44" w:rsidR="007860A6" w:rsidRPr="00EE1EB7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EE1EB7">
        <w:rPr>
          <w:rFonts w:ascii="Calibri" w:eastAsia="Calibri" w:hAnsi="Calibri" w:cs="Times New Roman"/>
          <w:highlight w:val="yellow"/>
          <w:lang w:val="en-US"/>
        </w:rPr>
        <w:t xml:space="preserve">_Service._Proto.Name [TTL] SRV Priority Weight Port </w:t>
      </w:r>
      <w:r w:rsidR="00EE1EB7" w:rsidRPr="00EE1EB7">
        <w:rPr>
          <w:rFonts w:ascii="Calibri" w:eastAsia="Calibri" w:hAnsi="Calibri" w:cs="Times New Roman"/>
          <w:highlight w:val="yellow"/>
        </w:rPr>
        <w:t>имя</w:t>
      </w:r>
      <w:r w:rsidR="00EE1EB7" w:rsidRPr="00EE1EB7">
        <w:rPr>
          <w:rFonts w:ascii="Calibri" w:eastAsia="Calibri" w:hAnsi="Calibri" w:cs="Times New Roman"/>
          <w:highlight w:val="yellow"/>
          <w:lang w:val="en-US"/>
        </w:rPr>
        <w:t>_</w:t>
      </w:r>
      <w:r w:rsidR="00EE1EB7" w:rsidRPr="00EE1EB7">
        <w:rPr>
          <w:rFonts w:ascii="Calibri" w:eastAsia="Calibri" w:hAnsi="Calibri" w:cs="Times New Roman"/>
          <w:highlight w:val="yellow"/>
        </w:rPr>
        <w:t>хоста</w:t>
      </w:r>
    </w:p>
    <w:p w14:paraId="224F4F1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579A762E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Service: название службы (пример: ldap, kerberos, gc и другие)</w:t>
      </w:r>
    </w:p>
    <w:p w14:paraId="5BB4A57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C3CAF8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Proto: протокол, при помощи которого клиенты могут подключиться к данной службе (пример: tcp, udp)</w:t>
      </w:r>
    </w:p>
    <w:p w14:paraId="7F25C99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67B2BA7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Name: имя домена, в котором размещена данная служба</w:t>
      </w:r>
    </w:p>
    <w:p w14:paraId="4EA8F5C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2EA694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14:paraId="35D59E4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F263A06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SRV: тип записи</w:t>
      </w:r>
    </w:p>
    <w:p w14:paraId="588CDA6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2EA3CD0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Priority: приоритет данного сервера. Чем меньше число, тем выше приоритет (0 означает самый высокий приоритет, 65535 - самый низкий)</w:t>
      </w:r>
    </w:p>
    <w:p w14:paraId="5CFC778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5C835468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Weight: относительный вес для серверов с одинаковым приоритетом. Предназначен для распределения нагрузки между серверами, для которых указан равный приоритет </w:t>
      </w:r>
    </w:p>
    <w:p w14:paraId="354A011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319552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Port: порт, на котором размещена указанная служба на данном сервере</w:t>
      </w:r>
    </w:p>
    <w:p w14:paraId="2DE4AC09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38A89A4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Target: доменное имя сервера, предоставляющего данную службу</w:t>
      </w:r>
    </w:p>
    <w:p w14:paraId="37337ACC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CFAB841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Примеры</w:t>
      </w:r>
      <w:r w:rsidRPr="007860A6">
        <w:rPr>
          <w:rFonts w:ascii="Calibri" w:eastAsia="Calibri" w:hAnsi="Calibri" w:cs="Times New Roman"/>
          <w:lang w:val="en-US"/>
        </w:rPr>
        <w:t xml:space="preserve"> SRV-</w:t>
      </w:r>
      <w:r w:rsidRPr="007860A6">
        <w:rPr>
          <w:rFonts w:ascii="Calibri" w:eastAsia="Calibri" w:hAnsi="Calibri" w:cs="Times New Roman"/>
        </w:rPr>
        <w:t>записей</w:t>
      </w:r>
    </w:p>
    <w:p w14:paraId="497B6EC7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1F55A7FB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_foobar._tcp SRV 0 1 9 old-slow-box.example.com.</w:t>
      </w:r>
    </w:p>
    <w:p w14:paraId="3419F9F0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6396370A" w14:textId="77777777" w:rsidR="007860A6" w:rsidRPr="002E437A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14:paraId="14CA6615" w14:textId="77777777" w:rsidR="007860A6" w:rsidRPr="002E437A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33BAF93D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_foobar._tcp 86400 SRV 0 3 9 new-fast-box.example.com.</w:t>
      </w:r>
    </w:p>
    <w:p w14:paraId="26F8692F" w14:textId="77777777"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22E8099E" w14:textId="77777777"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Типы запросов в </w:t>
      </w:r>
      <w:r>
        <w:rPr>
          <w:rFonts w:ascii="Calibri" w:eastAsia="Calibri" w:hAnsi="Calibri" w:cs="Times New Roman"/>
          <w:b/>
          <w:lang w:val="en-US"/>
        </w:rPr>
        <w:t>DNS</w:t>
      </w:r>
      <w:r w:rsidRPr="000F09FB">
        <w:rPr>
          <w:rFonts w:ascii="Calibri" w:eastAsia="Calibri" w:hAnsi="Calibri" w:cs="Times New Roman"/>
          <w:b/>
        </w:rPr>
        <w:t xml:space="preserve">-серверу: </w:t>
      </w:r>
      <w:r w:rsidRPr="00942A53">
        <w:rPr>
          <w:rFonts w:ascii="Calibri" w:eastAsia="Calibri" w:hAnsi="Calibri" w:cs="Times New Roman"/>
          <w:b/>
          <w:i/>
        </w:rPr>
        <w:t>рекурсивный</w:t>
      </w:r>
      <w:r>
        <w:rPr>
          <w:rFonts w:ascii="Calibri" w:eastAsia="Calibri" w:hAnsi="Calibri" w:cs="Times New Roman"/>
        </w:rPr>
        <w:t xml:space="preserve">, </w:t>
      </w:r>
      <w:r w:rsidRPr="00942A53">
        <w:rPr>
          <w:rFonts w:ascii="Calibri" w:eastAsia="Calibri" w:hAnsi="Calibri" w:cs="Times New Roman"/>
          <w:b/>
          <w:i/>
        </w:rPr>
        <w:t>итеративный</w:t>
      </w:r>
      <w:r>
        <w:rPr>
          <w:rFonts w:ascii="Calibri" w:eastAsia="Calibri" w:hAnsi="Calibri" w:cs="Times New Roman"/>
        </w:rPr>
        <w:t xml:space="preserve">. </w:t>
      </w:r>
    </w:p>
    <w:p w14:paraId="3AC5A833" w14:textId="77777777" w:rsidR="006D16A8" w:rsidRPr="00BC3502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lang w:val="en-US"/>
        </w:rPr>
      </w:pPr>
      <w:r w:rsidRPr="006D16A8">
        <w:rPr>
          <w:rFonts w:ascii="Calibri" w:eastAsia="Calibri" w:hAnsi="Calibri" w:cs="Times New Roman"/>
        </w:rPr>
        <w:t xml:space="preserve"> </w:t>
      </w:r>
      <w:r w:rsidRPr="00BC3502">
        <w:rPr>
          <w:rFonts w:ascii="Calibri" w:eastAsia="Calibri" w:hAnsi="Calibri" w:cs="Times New Roman"/>
          <w:b/>
        </w:rPr>
        <w:t>Реализации</w:t>
      </w:r>
      <w:r w:rsidRPr="00BC3502">
        <w:rPr>
          <w:rFonts w:ascii="Calibri" w:eastAsia="Calibri" w:hAnsi="Calibri" w:cs="Times New Roman"/>
          <w:b/>
          <w:lang w:val="en-US"/>
        </w:rPr>
        <w:t xml:space="preserve"> DNS-</w:t>
      </w:r>
      <w:r w:rsidRPr="00BC3502">
        <w:rPr>
          <w:rFonts w:ascii="Calibri" w:eastAsia="Calibri" w:hAnsi="Calibri" w:cs="Times New Roman"/>
          <w:b/>
        </w:rPr>
        <w:t>серверов</w:t>
      </w:r>
      <w:r w:rsidRPr="00BC3502">
        <w:rPr>
          <w:rFonts w:ascii="Calibri" w:eastAsia="Calibri" w:hAnsi="Calibri" w:cs="Times New Roman"/>
          <w:lang w:val="en-US"/>
        </w:rPr>
        <w:t>: BIND (</w:t>
      </w:r>
      <w:smartTag w:uri="urn:schemas-microsoft-com:office:smarttags" w:element="City">
        <w:smartTag w:uri="urn:schemas-microsoft-com:office:smarttags" w:element="place">
          <w:r w:rsidRPr="00BC3502">
            <w:rPr>
              <w:rFonts w:ascii="Calibri" w:eastAsia="Calibri" w:hAnsi="Calibri" w:cs="Times New Roman"/>
              <w:lang w:val="en-US"/>
            </w:rPr>
            <w:t>Berkeley</w:t>
          </w:r>
        </w:smartTag>
      </w:smartTag>
      <w:r w:rsidRPr="00BC3502">
        <w:rPr>
          <w:rFonts w:ascii="Calibri" w:eastAsia="Calibri" w:hAnsi="Calibri" w:cs="Times New Roman"/>
          <w:lang w:val="en-US"/>
        </w:rPr>
        <w:t xml:space="preserve"> Internet Name Domain), Microsoft DNS Server, OpenDNS.</w:t>
      </w:r>
    </w:p>
    <w:p w14:paraId="4BD2700A" w14:textId="77777777"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  <w:r w:rsidRPr="00DE7D2F">
        <w:rPr>
          <w:lang w:val="en-US"/>
        </w:rPr>
        <w:t xml:space="preserve">BIND (Berkeley Internet Name Domain, </w:t>
      </w:r>
      <w:r>
        <w:t>до</w:t>
      </w:r>
      <w:r w:rsidRPr="00DE7D2F">
        <w:rPr>
          <w:lang w:val="en-US"/>
        </w:rPr>
        <w:t xml:space="preserve"> </w:t>
      </w:r>
      <w:r>
        <w:t>этого</w:t>
      </w:r>
      <w:r w:rsidRPr="00DE7D2F">
        <w:rPr>
          <w:lang w:val="en-US"/>
        </w:rPr>
        <w:t xml:space="preserve">: Berkeley Internet Name Daemon) — </w:t>
      </w:r>
      <w:r>
        <w:t>открытая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наиболее</w:t>
      </w:r>
      <w:r w:rsidRPr="00DE7D2F">
        <w:rPr>
          <w:lang w:val="en-US"/>
        </w:rPr>
        <w:t xml:space="preserve"> </w:t>
      </w:r>
      <w:r>
        <w:t>распространённая</w:t>
      </w:r>
      <w:r w:rsidRPr="00DE7D2F">
        <w:rPr>
          <w:lang w:val="en-US"/>
        </w:rPr>
        <w:t xml:space="preserve"> </w:t>
      </w:r>
      <w:r>
        <w:t>реализация</w:t>
      </w:r>
      <w:r w:rsidRPr="00DE7D2F">
        <w:rPr>
          <w:lang w:val="en-US"/>
        </w:rPr>
        <w:t xml:space="preserve"> DNS-</w:t>
      </w:r>
      <w:r>
        <w:t>сервера</w:t>
      </w:r>
      <w:r w:rsidRPr="00DE7D2F">
        <w:rPr>
          <w:lang w:val="en-US"/>
        </w:rPr>
        <w:t xml:space="preserve">, </w:t>
      </w:r>
      <w:r>
        <w:t>обеспечивающая</w:t>
      </w:r>
      <w:r w:rsidRPr="00DE7D2F">
        <w:rPr>
          <w:lang w:val="en-US"/>
        </w:rPr>
        <w:t xml:space="preserve"> </w:t>
      </w:r>
      <w:r>
        <w:t>выполнение</w:t>
      </w:r>
      <w:r w:rsidRPr="00DE7D2F">
        <w:rPr>
          <w:lang w:val="en-US"/>
        </w:rPr>
        <w:t xml:space="preserve"> </w:t>
      </w:r>
      <w:r>
        <w:t>преобразования</w:t>
      </w:r>
      <w:r w:rsidRPr="00DE7D2F">
        <w:rPr>
          <w:lang w:val="en-US"/>
        </w:rPr>
        <w:t xml:space="preserve"> DNS-</w:t>
      </w:r>
      <w:r>
        <w:t>имени</w:t>
      </w:r>
      <w:r w:rsidRPr="00DE7D2F">
        <w:rPr>
          <w:lang w:val="en-US"/>
        </w:rPr>
        <w:t xml:space="preserve"> </w:t>
      </w:r>
      <w:r>
        <w:t>в</w:t>
      </w:r>
      <w:r w:rsidRPr="00DE7D2F">
        <w:rPr>
          <w:lang w:val="en-US"/>
        </w:rPr>
        <w:t xml:space="preserve"> IP-</w:t>
      </w:r>
      <w:r>
        <w:t>адрес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наоборот</w:t>
      </w:r>
      <w:r w:rsidRPr="00DE7D2F">
        <w:rPr>
          <w:lang w:val="en-US"/>
        </w:rPr>
        <w:t>.</w:t>
      </w:r>
    </w:p>
    <w:p w14:paraId="6320FC5C" w14:textId="77777777"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</w:p>
    <w:p w14:paraId="037E2F44" w14:textId="77777777" w:rsidR="00DE7D2F" w:rsidRDefault="00DE7D2F" w:rsidP="007860A6">
      <w:pPr>
        <w:spacing w:after="0" w:line="240" w:lineRule="auto"/>
        <w:jc w:val="both"/>
      </w:pPr>
      <w:r>
        <w:t>BIND поддерживается организацией Internet Systems Consortium. BIND был создан студентами и впервые был выпущен в BSD 4.3.</w:t>
      </w:r>
    </w:p>
    <w:p w14:paraId="1AE7EF04" w14:textId="77777777" w:rsidR="00DE7D2F" w:rsidRDefault="00DE7D2F" w:rsidP="007860A6">
      <w:pPr>
        <w:spacing w:after="0" w:line="240" w:lineRule="auto"/>
        <w:jc w:val="both"/>
      </w:pPr>
    </w:p>
    <w:p w14:paraId="4EC91F7B" w14:textId="77777777" w:rsidR="00DE7D2F" w:rsidRDefault="00DE7D2F" w:rsidP="007860A6">
      <w:pPr>
        <w:spacing w:after="0" w:line="240" w:lineRule="auto"/>
        <w:jc w:val="both"/>
      </w:pPr>
      <w:r>
        <w:t>В Unix этот сервер является стандартом де-факто, но имеются и альтернативы:</w:t>
      </w:r>
    </w:p>
    <w:p w14:paraId="14C97FE9" w14:textId="77777777" w:rsidR="00DE7D2F" w:rsidRDefault="00DE7D2F" w:rsidP="007860A6">
      <w:pPr>
        <w:spacing w:after="0" w:line="240" w:lineRule="auto"/>
        <w:jc w:val="both"/>
      </w:pPr>
      <w:r>
        <w:t>PowerDNS — www.powerdns.com;</w:t>
      </w:r>
    </w:p>
    <w:p w14:paraId="113CD966" w14:textId="77777777" w:rsidR="00DE7D2F" w:rsidRDefault="00DE7D2F" w:rsidP="007860A6">
      <w:pPr>
        <w:spacing w:after="0" w:line="240" w:lineRule="auto"/>
        <w:jc w:val="both"/>
      </w:pPr>
      <w:r>
        <w:t>MyDNS — DNS-сервер, использующий в качестве БД MySQL;</w:t>
      </w:r>
    </w:p>
    <w:p w14:paraId="666CEA08" w14:textId="77777777" w:rsidR="00BC3502" w:rsidRDefault="00DE7D2F" w:rsidP="007860A6">
      <w:pPr>
        <w:spacing w:after="0" w:line="240" w:lineRule="auto"/>
        <w:jc w:val="both"/>
      </w:pPr>
      <w:r>
        <w:t>Microsoft DNS Server — входит в состав серверных версий Windows.</w:t>
      </w:r>
    </w:p>
    <w:p w14:paraId="7B5B15C9" w14:textId="77777777" w:rsidR="00BC3502" w:rsidRDefault="00BC3502" w:rsidP="007860A6">
      <w:pPr>
        <w:spacing w:after="0" w:line="240" w:lineRule="auto"/>
        <w:jc w:val="both"/>
      </w:pPr>
    </w:p>
    <w:p w14:paraId="705FBAE6" w14:textId="77777777" w:rsidR="00BC3502" w:rsidRPr="00EE1EB7" w:rsidRDefault="00BC3502" w:rsidP="007860A6">
      <w:pPr>
        <w:spacing w:after="0" w:line="240" w:lineRule="auto"/>
        <w:jc w:val="center"/>
        <w:outlineLvl w:val="0"/>
        <w:rPr>
          <w:b/>
          <w:i/>
          <w:highlight w:val="yellow"/>
        </w:rPr>
      </w:pPr>
      <w:r w:rsidRPr="00EE1EB7">
        <w:rPr>
          <w:b/>
          <w:i/>
          <w:highlight w:val="yellow"/>
        </w:rPr>
        <w:t>Утилита NSLOOKUP</w:t>
      </w:r>
    </w:p>
    <w:p w14:paraId="23920590" w14:textId="77777777" w:rsidR="00BC3502" w:rsidRPr="00EE1EB7" w:rsidRDefault="00BC3502" w:rsidP="007860A6">
      <w:pPr>
        <w:spacing w:after="0" w:line="240" w:lineRule="auto"/>
        <w:rPr>
          <w:highlight w:val="yellow"/>
        </w:rPr>
      </w:pPr>
      <w:r w:rsidRPr="00EE1EB7">
        <w:rPr>
          <w:highlight w:val="yellow"/>
        </w:rPr>
        <w:t xml:space="preserve"> </w:t>
      </w:r>
    </w:p>
    <w:p w14:paraId="33EC3077" w14:textId="77777777" w:rsidR="00BC3502" w:rsidRPr="00EE1EB7" w:rsidRDefault="00BC3502" w:rsidP="007860A6">
      <w:pPr>
        <w:spacing w:after="0" w:line="240" w:lineRule="auto"/>
        <w:jc w:val="both"/>
        <w:rPr>
          <w:highlight w:val="yellow"/>
        </w:rPr>
      </w:pPr>
      <w:r w:rsidRPr="00EE1EB7">
        <w:rPr>
          <w:highlight w:val="yellow"/>
        </w:rPr>
        <w:t xml:space="preserve">Утилита  nslookup  используется  для  проверки  способности DNS-серверов выполнять разрешение имен. Утилита может работать в двух режимах: </w:t>
      </w:r>
    </w:p>
    <w:p w14:paraId="070C2631" w14:textId="77777777" w:rsidR="00BC3502" w:rsidRPr="00EE1EB7" w:rsidRDefault="00BC3502" w:rsidP="007860A6">
      <w:pPr>
        <w:spacing w:after="0" w:line="240" w:lineRule="auto"/>
        <w:ind w:left="540"/>
        <w:jc w:val="both"/>
        <w:rPr>
          <w:highlight w:val="yellow"/>
        </w:rPr>
      </w:pPr>
      <w:r w:rsidRPr="00EE1EB7">
        <w:rPr>
          <w:highlight w:val="yellow"/>
        </w:rPr>
        <w:t xml:space="preserve">•  режим  командной  строки – обычный  режим  запуска  утилит командной строки. Утилита nslookup выполняется в этом режиме, если указан какой-либо ключ; </w:t>
      </w:r>
    </w:p>
    <w:p w14:paraId="7821DAEC" w14:textId="77777777" w:rsidR="00BC3502" w:rsidRPr="00EE1EB7" w:rsidRDefault="00BC3502" w:rsidP="007860A6">
      <w:pPr>
        <w:spacing w:after="0" w:line="240" w:lineRule="auto"/>
        <w:ind w:left="540"/>
        <w:jc w:val="both"/>
        <w:rPr>
          <w:highlight w:val="yellow"/>
        </w:rPr>
      </w:pPr>
      <w:r w:rsidRPr="00EE1EB7">
        <w:rPr>
          <w:highlight w:val="yellow"/>
        </w:rPr>
        <w:t xml:space="preserve">•  интерактивный режим – в этом режиме возможен ввод команд и ключей утилиты без повторения ввода имени утилиты. </w:t>
      </w:r>
    </w:p>
    <w:p w14:paraId="45D8879F" w14:textId="77777777" w:rsidR="00BC3502" w:rsidRPr="00EE1EB7" w:rsidRDefault="00BC3502" w:rsidP="007860A6">
      <w:pPr>
        <w:spacing w:after="0" w:line="240" w:lineRule="auto"/>
        <w:jc w:val="both"/>
        <w:rPr>
          <w:highlight w:val="yellow"/>
        </w:rPr>
      </w:pPr>
      <w:r w:rsidRPr="00EE1EB7">
        <w:rPr>
          <w:highlight w:val="yellow"/>
        </w:rPr>
        <w:t xml:space="preserve">Команды утилиты nslookup: </w:t>
      </w:r>
    </w:p>
    <w:p w14:paraId="1ED7AA38" w14:textId="77777777" w:rsidR="00BC3502" w:rsidRPr="00EE1EB7" w:rsidRDefault="00BC3502" w:rsidP="007860A6">
      <w:pPr>
        <w:spacing w:after="0" w:line="240" w:lineRule="auto"/>
        <w:ind w:left="540"/>
        <w:jc w:val="both"/>
        <w:rPr>
          <w:highlight w:val="yellow"/>
        </w:rPr>
      </w:pPr>
      <w:r w:rsidRPr="00EE1EB7">
        <w:rPr>
          <w:highlight w:val="yellow"/>
        </w:rPr>
        <w:t xml:space="preserve">•  help или ? – вывод справки о командах и параметрах утилиты; </w:t>
      </w:r>
    </w:p>
    <w:p w14:paraId="52A9D672" w14:textId="77777777" w:rsidR="00BC3502" w:rsidRPr="00EE1EB7" w:rsidRDefault="00BC3502" w:rsidP="007860A6">
      <w:pPr>
        <w:spacing w:after="0" w:line="240" w:lineRule="auto"/>
        <w:ind w:left="540"/>
        <w:jc w:val="both"/>
        <w:rPr>
          <w:highlight w:val="yellow"/>
        </w:rPr>
      </w:pPr>
      <w:r w:rsidRPr="00EE1EB7">
        <w:rPr>
          <w:highlight w:val="yellow"/>
        </w:rPr>
        <w:t xml:space="preserve">•  set – установка параметров работы утилиты; </w:t>
      </w:r>
    </w:p>
    <w:p w14:paraId="5894C4C8" w14:textId="77777777" w:rsidR="00BC3502" w:rsidRPr="00EE1EB7" w:rsidRDefault="00BC3502" w:rsidP="007860A6">
      <w:pPr>
        <w:spacing w:after="0" w:line="240" w:lineRule="auto"/>
        <w:ind w:left="540"/>
        <w:jc w:val="both"/>
        <w:rPr>
          <w:highlight w:val="yellow"/>
        </w:rPr>
      </w:pPr>
      <w:r w:rsidRPr="00EE1EB7">
        <w:rPr>
          <w:highlight w:val="yellow"/>
        </w:rPr>
        <w:lastRenderedPageBreak/>
        <w:t xml:space="preserve">•  server &lt;имя&gt; – установка сервера по умолчанию (Default Server), используемого  утилитой,  с  помощью  текущего  сервера  по умолчанию; </w:t>
      </w:r>
    </w:p>
    <w:p w14:paraId="5E4DFFAD" w14:textId="77777777" w:rsidR="00BC3502" w:rsidRPr="00EE1EB7" w:rsidRDefault="00BC3502" w:rsidP="007860A6">
      <w:pPr>
        <w:spacing w:after="0" w:line="240" w:lineRule="auto"/>
        <w:ind w:left="540"/>
        <w:jc w:val="both"/>
        <w:rPr>
          <w:highlight w:val="yellow"/>
        </w:rPr>
      </w:pPr>
      <w:r w:rsidRPr="00EE1EB7">
        <w:rPr>
          <w:highlight w:val="yellow"/>
        </w:rPr>
        <w:t xml:space="preserve">•  lserver &lt;имя&gt; – установка  сервера  по  умолчанию  утилиты  с помощью первоначального; </w:t>
      </w:r>
      <w:r w:rsidRPr="00EE1EB7">
        <w:rPr>
          <w:highlight w:val="yellow"/>
        </w:rPr>
        <w:cr/>
        <w:t xml:space="preserve">•  root – установка  сервера  по  умолчанию  утилиты  на  корневой сервер; </w:t>
      </w:r>
    </w:p>
    <w:p w14:paraId="71567393" w14:textId="77777777" w:rsidR="00BC3502" w:rsidRPr="00EE1EB7" w:rsidRDefault="00BC3502" w:rsidP="007860A6">
      <w:pPr>
        <w:spacing w:after="0" w:line="240" w:lineRule="auto"/>
        <w:ind w:left="540"/>
        <w:jc w:val="both"/>
        <w:rPr>
          <w:highlight w:val="yellow"/>
        </w:rPr>
      </w:pPr>
      <w:r w:rsidRPr="00EE1EB7">
        <w:rPr>
          <w:highlight w:val="yellow"/>
        </w:rPr>
        <w:t xml:space="preserve">•  ls &lt;домен&gt; – вывод информации о соответствии доменных имен IP-адресам для заданного домена; </w:t>
      </w:r>
    </w:p>
    <w:p w14:paraId="1C9CC58A" w14:textId="77777777" w:rsidR="00BC3502" w:rsidRDefault="00BC3502" w:rsidP="007860A6">
      <w:pPr>
        <w:spacing w:after="0" w:line="240" w:lineRule="auto"/>
        <w:ind w:left="540"/>
        <w:jc w:val="both"/>
      </w:pPr>
      <w:r w:rsidRPr="00EE1EB7">
        <w:rPr>
          <w:highlight w:val="yellow"/>
        </w:rPr>
        <w:t>•  exit – выход из интерактивного режима.</w:t>
      </w:r>
      <w:r>
        <w:t xml:space="preserve"> </w:t>
      </w:r>
    </w:p>
    <w:p w14:paraId="455311C7" w14:textId="77777777" w:rsidR="00BC3502" w:rsidRPr="00895A75" w:rsidRDefault="00BC3502" w:rsidP="007860A6">
      <w:pPr>
        <w:spacing w:after="0" w:line="240" w:lineRule="auto"/>
        <w:rPr>
          <w:sz w:val="20"/>
          <w:szCs w:val="20"/>
        </w:rPr>
      </w:pPr>
      <w:r>
        <w:t xml:space="preserve"> </w:t>
      </w:r>
    </w:p>
    <w:sectPr w:rsidR="00BC3502" w:rsidRPr="00895A75" w:rsidSect="00786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F77"/>
    <w:multiLevelType w:val="hybridMultilevel"/>
    <w:tmpl w:val="006EDB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569A2"/>
    <w:multiLevelType w:val="hybridMultilevel"/>
    <w:tmpl w:val="85A46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A646EB"/>
    <w:multiLevelType w:val="multilevel"/>
    <w:tmpl w:val="22962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F3E9A"/>
    <w:multiLevelType w:val="hybridMultilevel"/>
    <w:tmpl w:val="9C980F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477B8"/>
    <w:multiLevelType w:val="hybridMultilevel"/>
    <w:tmpl w:val="4516EB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26D24"/>
    <w:multiLevelType w:val="hybridMultilevel"/>
    <w:tmpl w:val="AB1AB16A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465AA"/>
    <w:multiLevelType w:val="hybridMultilevel"/>
    <w:tmpl w:val="0F56D65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394B68"/>
    <w:multiLevelType w:val="hybridMultilevel"/>
    <w:tmpl w:val="20D297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B85F25"/>
    <w:multiLevelType w:val="hybridMultilevel"/>
    <w:tmpl w:val="CA82617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42CB0"/>
    <w:multiLevelType w:val="hybridMultilevel"/>
    <w:tmpl w:val="2FF2B3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543A8"/>
    <w:multiLevelType w:val="hybridMultilevel"/>
    <w:tmpl w:val="7168243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D313C"/>
    <w:multiLevelType w:val="hybridMultilevel"/>
    <w:tmpl w:val="1818C18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FC6AFB"/>
    <w:multiLevelType w:val="hybridMultilevel"/>
    <w:tmpl w:val="C8D4EBC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6E6274"/>
    <w:multiLevelType w:val="hybridMultilevel"/>
    <w:tmpl w:val="ADC2789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1A757B"/>
    <w:multiLevelType w:val="hybridMultilevel"/>
    <w:tmpl w:val="98B600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84838"/>
    <w:multiLevelType w:val="hybridMultilevel"/>
    <w:tmpl w:val="C218AFF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0129E2"/>
    <w:multiLevelType w:val="hybridMultilevel"/>
    <w:tmpl w:val="EA5E99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402B0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7D637B"/>
    <w:multiLevelType w:val="hybridMultilevel"/>
    <w:tmpl w:val="5778F4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587811"/>
    <w:multiLevelType w:val="hybridMultilevel"/>
    <w:tmpl w:val="DB78143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5F58AA"/>
    <w:multiLevelType w:val="hybridMultilevel"/>
    <w:tmpl w:val="88AA4E80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2A5057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735A3E"/>
    <w:multiLevelType w:val="hybridMultilevel"/>
    <w:tmpl w:val="9092A81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D342C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903A28"/>
    <w:multiLevelType w:val="hybridMultilevel"/>
    <w:tmpl w:val="7B20E10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91887"/>
    <w:multiLevelType w:val="hybridMultilevel"/>
    <w:tmpl w:val="670C8F6E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F97501"/>
    <w:multiLevelType w:val="hybridMultilevel"/>
    <w:tmpl w:val="22962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4520"/>
    <w:multiLevelType w:val="hybridMultilevel"/>
    <w:tmpl w:val="35D205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6004E47"/>
    <w:multiLevelType w:val="hybridMultilevel"/>
    <w:tmpl w:val="3CAE2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6D6869"/>
    <w:multiLevelType w:val="hybridMultilevel"/>
    <w:tmpl w:val="A240E0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02F144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647174"/>
    <w:multiLevelType w:val="multilevel"/>
    <w:tmpl w:val="97DA34C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97F4F40"/>
    <w:multiLevelType w:val="hybridMultilevel"/>
    <w:tmpl w:val="1654E01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10BAC"/>
    <w:multiLevelType w:val="hybridMultilevel"/>
    <w:tmpl w:val="F014F9F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602F6"/>
    <w:multiLevelType w:val="hybridMultilevel"/>
    <w:tmpl w:val="967EF3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60078309">
    <w:abstractNumId w:val="7"/>
  </w:num>
  <w:num w:numId="2" w16cid:durableId="224609934">
    <w:abstractNumId w:val="19"/>
  </w:num>
  <w:num w:numId="3" w16cid:durableId="1654142045">
    <w:abstractNumId w:val="21"/>
  </w:num>
  <w:num w:numId="4" w16cid:durableId="301694839">
    <w:abstractNumId w:val="12"/>
  </w:num>
  <w:num w:numId="5" w16cid:durableId="1997219650">
    <w:abstractNumId w:val="5"/>
  </w:num>
  <w:num w:numId="6" w16cid:durableId="2093503434">
    <w:abstractNumId w:val="6"/>
  </w:num>
  <w:num w:numId="7" w16cid:durableId="1124810840">
    <w:abstractNumId w:val="1"/>
  </w:num>
  <w:num w:numId="8" w16cid:durableId="2124571693">
    <w:abstractNumId w:val="27"/>
  </w:num>
  <w:num w:numId="9" w16cid:durableId="586381513">
    <w:abstractNumId w:val="9"/>
  </w:num>
  <w:num w:numId="10" w16cid:durableId="325937362">
    <w:abstractNumId w:val="15"/>
  </w:num>
  <w:num w:numId="11" w16cid:durableId="891960207">
    <w:abstractNumId w:val="8"/>
  </w:num>
  <w:num w:numId="12" w16cid:durableId="581984605">
    <w:abstractNumId w:val="2"/>
  </w:num>
  <w:num w:numId="13" w16cid:durableId="1023703162">
    <w:abstractNumId w:val="30"/>
  </w:num>
  <w:num w:numId="14" w16cid:durableId="1522622370">
    <w:abstractNumId w:val="11"/>
  </w:num>
  <w:num w:numId="15" w16cid:durableId="1873493132">
    <w:abstractNumId w:val="32"/>
  </w:num>
  <w:num w:numId="16" w16cid:durableId="2034794414">
    <w:abstractNumId w:val="28"/>
  </w:num>
  <w:num w:numId="17" w16cid:durableId="1177575343">
    <w:abstractNumId w:val="35"/>
  </w:num>
  <w:num w:numId="18" w16cid:durableId="1530609645">
    <w:abstractNumId w:val="4"/>
  </w:num>
  <w:num w:numId="19" w16cid:durableId="1104419822">
    <w:abstractNumId w:val="29"/>
  </w:num>
  <w:num w:numId="20" w16cid:durableId="1715885634">
    <w:abstractNumId w:val="10"/>
  </w:num>
  <w:num w:numId="21" w16cid:durableId="222525888">
    <w:abstractNumId w:val="34"/>
  </w:num>
  <w:num w:numId="22" w16cid:durableId="991373665">
    <w:abstractNumId w:val="33"/>
  </w:num>
  <w:num w:numId="23" w16cid:durableId="1436049276">
    <w:abstractNumId w:val="3"/>
  </w:num>
  <w:num w:numId="24" w16cid:durableId="251863273">
    <w:abstractNumId w:val="26"/>
  </w:num>
  <w:num w:numId="25" w16cid:durableId="420876651">
    <w:abstractNumId w:val="13"/>
  </w:num>
  <w:num w:numId="26" w16cid:durableId="548342064">
    <w:abstractNumId w:val="20"/>
  </w:num>
  <w:num w:numId="27" w16cid:durableId="618143419">
    <w:abstractNumId w:val="14"/>
  </w:num>
  <w:num w:numId="28" w16cid:durableId="1473013708">
    <w:abstractNumId w:val="23"/>
  </w:num>
  <w:num w:numId="29" w16cid:durableId="781655966">
    <w:abstractNumId w:val="0"/>
  </w:num>
  <w:num w:numId="30" w16cid:durableId="1691028535">
    <w:abstractNumId w:val="25"/>
  </w:num>
  <w:num w:numId="31" w16cid:durableId="1638995848">
    <w:abstractNumId w:val="16"/>
  </w:num>
  <w:num w:numId="32" w16cid:durableId="1294292769">
    <w:abstractNumId w:val="17"/>
  </w:num>
  <w:num w:numId="33" w16cid:durableId="192576762">
    <w:abstractNumId w:val="24"/>
  </w:num>
  <w:num w:numId="34" w16cid:durableId="1947348444">
    <w:abstractNumId w:val="31"/>
  </w:num>
  <w:num w:numId="35" w16cid:durableId="1306086459">
    <w:abstractNumId w:val="18"/>
  </w:num>
  <w:num w:numId="36" w16cid:durableId="1167960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25"/>
    <w:rsid w:val="000D4F91"/>
    <w:rsid w:val="00240887"/>
    <w:rsid w:val="002B26C8"/>
    <w:rsid w:val="002E437A"/>
    <w:rsid w:val="004F7FCE"/>
    <w:rsid w:val="00527D1A"/>
    <w:rsid w:val="006A41B0"/>
    <w:rsid w:val="006D16A8"/>
    <w:rsid w:val="00745573"/>
    <w:rsid w:val="007860A6"/>
    <w:rsid w:val="008B2D0F"/>
    <w:rsid w:val="00A73F25"/>
    <w:rsid w:val="00A814C0"/>
    <w:rsid w:val="00BC3502"/>
    <w:rsid w:val="00BC3CEF"/>
    <w:rsid w:val="00BD466C"/>
    <w:rsid w:val="00D107FB"/>
    <w:rsid w:val="00D17216"/>
    <w:rsid w:val="00D8290F"/>
    <w:rsid w:val="00DB1275"/>
    <w:rsid w:val="00DE7D2F"/>
    <w:rsid w:val="00E41882"/>
    <w:rsid w:val="00EA7641"/>
    <w:rsid w:val="00EE1EB7"/>
    <w:rsid w:val="00EE4DC6"/>
    <w:rsid w:val="00FB33FE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76FD1633"/>
  <w15:docId w15:val="{A5883D54-092F-437A-BCFC-3510DF5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3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814C0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814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814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a"/>
    <w:rsid w:val="00A8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semiHidden/>
    <w:rsid w:val="00A814C0"/>
    <w:pPr>
      <w:spacing w:after="12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semiHidden/>
    <w:rsid w:val="00A814C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rsid w:val="00A814C0"/>
    <w:rPr>
      <w:color w:val="0000FF"/>
      <w:u w:val="single"/>
    </w:rPr>
  </w:style>
  <w:style w:type="paragraph" w:styleId="ab">
    <w:name w:val="header"/>
    <w:basedOn w:val="a"/>
    <w:link w:val="ac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0"/>
    <w:link w:val="ad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4756</Words>
  <Characters>27112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SHMEL</Company>
  <LinksUpToDate>false</LinksUpToDate>
  <CharactersWithSpaces>31805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</dc:creator>
  <cp:keywords/>
  <dc:description/>
  <cp:lastModifiedBy>Кристина Гурина</cp:lastModifiedBy>
  <cp:revision>2</cp:revision>
  <dcterms:created xsi:type="dcterms:W3CDTF">2023-06-14T17:11:00Z</dcterms:created>
  <dcterms:modified xsi:type="dcterms:W3CDTF">2023-06-14T17:11:00Z</dcterms:modified>
</cp:coreProperties>
</file>