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8786" w14:textId="77777777" w:rsidR="002B0EEF" w:rsidRPr="00423EAE" w:rsidRDefault="0051637D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1C2A29ED" w14:textId="77777777" w:rsidR="00B94D6B" w:rsidRPr="00423EAE" w:rsidRDefault="00B94D6B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18972185" w14:textId="77777777" w:rsidR="00423EAE" w:rsidRDefault="00423EAE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DBC89" w14:textId="77777777" w:rsidR="0051637D" w:rsidRPr="00423EAE" w:rsidRDefault="0051637D" w:rsidP="00423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i/>
          <w:sz w:val="24"/>
          <w:szCs w:val="24"/>
        </w:rPr>
        <w:t>Цель</w:t>
      </w:r>
      <w:r w:rsidRPr="00423EAE"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</w:t>
      </w:r>
      <w:r w:rsidR="003C139A" w:rsidRPr="00423EAE">
        <w:rPr>
          <w:rFonts w:ascii="Times New Roman" w:hAnsi="Times New Roman" w:cs="Times New Roman"/>
          <w:sz w:val="24"/>
          <w:szCs w:val="24"/>
        </w:rPr>
        <w:t>приобрести навыки разработки основных учредительных документов</w:t>
      </w:r>
      <w:r w:rsidRPr="00423EAE">
        <w:rPr>
          <w:rFonts w:ascii="Times New Roman" w:hAnsi="Times New Roman" w:cs="Times New Roman"/>
          <w:sz w:val="24"/>
          <w:szCs w:val="24"/>
        </w:rPr>
        <w:t>.</w:t>
      </w:r>
    </w:p>
    <w:p w14:paraId="5366D013" w14:textId="77777777" w:rsidR="00423EAE" w:rsidRDefault="00423EAE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2A494FEE" w14:textId="77777777" w:rsidR="003C139A" w:rsidRDefault="003C139A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C139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598C2DEF" w14:textId="77777777" w:rsidR="0083332B" w:rsidRPr="003C139A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1CB06CF" w14:textId="77777777" w:rsid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 w:rsidR="00310F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14D11D00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477"/>
        <w:gridCol w:w="2321"/>
      </w:tblGrid>
      <w:tr w:rsidR="00BB2855" w14:paraId="4C5A0A55" w14:textId="77777777" w:rsidTr="00994DE8">
        <w:tc>
          <w:tcPr>
            <w:tcW w:w="1129" w:type="dxa"/>
          </w:tcPr>
          <w:p w14:paraId="35524EC2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1418" w:type="dxa"/>
          </w:tcPr>
          <w:p w14:paraId="31A44670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4477" w:type="dxa"/>
          </w:tcPr>
          <w:p w14:paraId="062F07FD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21" w:type="dxa"/>
          </w:tcPr>
          <w:p w14:paraId="55522B75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BB2855" w14:paraId="576B3052" w14:textId="77777777" w:rsidTr="00994DE8">
        <w:tc>
          <w:tcPr>
            <w:tcW w:w="1129" w:type="dxa"/>
          </w:tcPr>
          <w:p w14:paraId="354B4F1F" w14:textId="1A88B7FE" w:rsidR="00BB2855" w:rsidRPr="00994DE8" w:rsidRDefault="00994DE8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418" w:type="dxa"/>
          </w:tcPr>
          <w:p w14:paraId="252735D9" w14:textId="40EC5C6B" w:rsidR="00BB2855" w:rsidRPr="001332D0" w:rsidRDefault="00994DE8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4778</w:t>
            </w:r>
            <w:r w:rsidR="001332D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7" w:type="dxa"/>
          </w:tcPr>
          <w:p w14:paraId="6C499AA6" w14:textId="19806758" w:rsidR="00BB2855" w:rsidRDefault="001332D0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bookmarkStart w:id="0" w:name="_Hlk178702064"/>
            <w:r w:rsidRPr="001332D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Прочая розничная торговля непродовольственными товарами в специализированных магазинах</w:t>
            </w:r>
            <w:bookmarkEnd w:id="0"/>
          </w:p>
        </w:tc>
        <w:tc>
          <w:tcPr>
            <w:tcW w:w="2321" w:type="dxa"/>
          </w:tcPr>
          <w:p w14:paraId="5EBEC3D2" w14:textId="2E8783B9" w:rsidR="00BB2855" w:rsidRPr="00994DE8" w:rsidRDefault="00994DE8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70</w:t>
            </w:r>
          </w:p>
        </w:tc>
      </w:tr>
      <w:tr w:rsidR="00994DE8" w14:paraId="21FE7E83" w14:textId="77777777" w:rsidTr="00994DE8">
        <w:tc>
          <w:tcPr>
            <w:tcW w:w="1129" w:type="dxa"/>
          </w:tcPr>
          <w:p w14:paraId="1F415703" w14:textId="046C87A3" w:rsidR="00994DE8" w:rsidRDefault="00994DE8" w:rsidP="00994DE8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418" w:type="dxa"/>
          </w:tcPr>
          <w:p w14:paraId="28B3CE88" w14:textId="799414BC" w:rsidR="00994DE8" w:rsidRDefault="00994DE8" w:rsidP="00994DE8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8690</w:t>
            </w:r>
          </w:p>
        </w:tc>
        <w:tc>
          <w:tcPr>
            <w:tcW w:w="4477" w:type="dxa"/>
          </w:tcPr>
          <w:p w14:paraId="1506F2FA" w14:textId="53A08579" w:rsidR="00994DE8" w:rsidRDefault="001332D0" w:rsidP="00994DE8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bookmarkStart w:id="1" w:name="_Hlk178702170"/>
            <w:r w:rsidRPr="001332D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Специализированная врачебная практика</w:t>
            </w:r>
            <w:bookmarkEnd w:id="1"/>
          </w:p>
        </w:tc>
        <w:tc>
          <w:tcPr>
            <w:tcW w:w="2321" w:type="dxa"/>
          </w:tcPr>
          <w:p w14:paraId="46A423CE" w14:textId="4FE31E38" w:rsidR="00994DE8" w:rsidRPr="00994DE8" w:rsidRDefault="00994DE8" w:rsidP="00994DE8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30</w:t>
            </w:r>
          </w:p>
        </w:tc>
      </w:tr>
      <w:tr w:rsidR="00BB2855" w14:paraId="798C5BA5" w14:textId="77777777" w:rsidTr="00994DE8">
        <w:tc>
          <w:tcPr>
            <w:tcW w:w="1129" w:type="dxa"/>
          </w:tcPr>
          <w:p w14:paraId="46299C3F" w14:textId="1E940466" w:rsidR="00BB2855" w:rsidRPr="00994DE8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55BEA4A" w14:textId="302BE243" w:rsidR="00BB2855" w:rsidRPr="00994DE8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</w:tcPr>
          <w:p w14:paraId="7237E4B5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21" w:type="dxa"/>
          </w:tcPr>
          <w:p w14:paraId="654DED10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18A4CB2B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512FEC6" w14:textId="77777777" w:rsidR="003C139A" w:rsidRPr="00423EAE" w:rsidRDefault="00BB2855" w:rsidP="00BB2855">
      <w:pPr>
        <w:pStyle w:val="a5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 данные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="00335BF5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44C4B6B7" w14:textId="77777777" w:rsidR="003C139A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AAA4AB3" wp14:editId="42007757">
            <wp:extent cx="5863153" cy="4052236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71" b="8853"/>
                    <a:stretch/>
                  </pic:blipFill>
                  <pic:spPr bwMode="auto">
                    <a:xfrm>
                      <a:off x="0" y="0"/>
                      <a:ext cx="5890844" cy="40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25A94" w14:textId="77777777" w:rsidR="00335BF5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26EF14EE" wp14:editId="3D02BD83">
            <wp:extent cx="5893819" cy="42639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045" w14:textId="77777777" w:rsidR="00BB2855" w:rsidRDefault="00335BF5" w:rsidP="00423E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D1645" wp14:editId="35BC1A14">
            <wp:extent cx="5870201" cy="43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" b="10027"/>
                    <a:stretch/>
                  </pic:blipFill>
                  <pic:spPr bwMode="auto">
                    <a:xfrm>
                      <a:off x="0" y="0"/>
                      <a:ext cx="5930140" cy="4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DD21578" w14:textId="77777777" w:rsidR="003C139A" w:rsidRPr="00423EAE" w:rsidRDefault="00335BF5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412FE9" wp14:editId="3BD7AB6D">
            <wp:extent cx="5848350" cy="35228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88" b="21951"/>
                    <a:stretch/>
                  </pic:blipFill>
                  <pic:spPr bwMode="auto">
                    <a:xfrm>
                      <a:off x="0" y="0"/>
                      <a:ext cx="5890707" cy="354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E86EA" w14:textId="77777777" w:rsidR="0083332B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9DAB59F" w14:textId="77777777" w:rsidR="00CC2FF9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76765CEA" w14:textId="77777777" w:rsidR="00CC2FF9" w:rsidRPr="00CF5454" w:rsidRDefault="00CC2FF9" w:rsidP="00CC2FF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12"/>
          <w:szCs w:val="12"/>
          <w:lang w:eastAsia="ru-RU"/>
        </w:rPr>
      </w:pPr>
    </w:p>
    <w:p w14:paraId="35D77A24" w14:textId="77777777" w:rsidR="006D0F5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выбранной 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организационно-правов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ой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форм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ы</w:t>
      </w:r>
      <w:r w:rsidR="006D0F5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4C040F" w14:paraId="4E0AD91F" w14:textId="77777777" w:rsidTr="004C040F">
        <w:tc>
          <w:tcPr>
            <w:tcW w:w="3115" w:type="dxa"/>
          </w:tcPr>
          <w:p w14:paraId="267577BE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037F8480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Преимущества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формы </w:t>
            </w:r>
            <w:r w:rsidR="00CC2F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(адреса)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ю/л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для выбранного вида экономической деятельности</w:t>
            </w:r>
          </w:p>
        </w:tc>
      </w:tr>
      <w:tr w:rsidR="00DE7A99" w14:paraId="7321E1FF" w14:textId="77777777" w:rsidTr="004C040F">
        <w:tc>
          <w:tcPr>
            <w:tcW w:w="3115" w:type="dxa"/>
            <w:vMerge w:val="restart"/>
          </w:tcPr>
          <w:p w14:paraId="11386410" w14:textId="224741B5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3B637F92" w14:textId="40325EE2" w:rsidR="00DE7A99" w:rsidRP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1.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Ограниченная ответственность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Участники ООО несут ответственность в пределах своих вкладов, что минимизирует личные риски.</w:t>
            </w:r>
          </w:p>
        </w:tc>
      </w:tr>
      <w:tr w:rsidR="00DE7A99" w14:paraId="2D097418" w14:textId="77777777" w:rsidTr="004C040F">
        <w:tc>
          <w:tcPr>
            <w:tcW w:w="3115" w:type="dxa"/>
            <w:vMerge/>
          </w:tcPr>
          <w:p w14:paraId="75E7EB4B" w14:textId="77777777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D3A9F98" w14:textId="675BA71A" w:rsidR="00DE7A99" w:rsidRPr="00623D88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Простота управления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ООО проще в управлении по сравнению с акционерными обществами. Устав определяет правила управления, и необязательно иметь большой совет директоров.</w:t>
            </w:r>
          </w:p>
        </w:tc>
      </w:tr>
      <w:tr w:rsidR="00DE7A99" w14:paraId="7BAFF348" w14:textId="77777777" w:rsidTr="004C040F">
        <w:tc>
          <w:tcPr>
            <w:tcW w:w="3115" w:type="dxa"/>
            <w:vMerge/>
          </w:tcPr>
          <w:p w14:paraId="5EB78972" w14:textId="77777777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220B441" w14:textId="6B4E34A6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3.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Гибкость в распределении прибыли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Участники сами решают, как распределять прибыль пропорционально или по-другому, в зависимости от вкладов.</w:t>
            </w:r>
          </w:p>
        </w:tc>
      </w:tr>
      <w:tr w:rsidR="00DE7A99" w14:paraId="26C52A66" w14:textId="77777777" w:rsidTr="004C040F">
        <w:tc>
          <w:tcPr>
            <w:tcW w:w="3115" w:type="dxa"/>
            <w:vMerge/>
          </w:tcPr>
          <w:p w14:paraId="058E0A07" w14:textId="77777777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3523501D" w14:textId="7BA17C77" w:rsidR="00DE7A9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4.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Минимальные требования к уставному капиталу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Требования по уставному капиталу минимальны, что удобно для малого и среднего бизнеса.</w:t>
            </w:r>
          </w:p>
        </w:tc>
      </w:tr>
      <w:tr w:rsidR="00CC2FF9" w14:paraId="06307EA4" w14:textId="77777777" w:rsidTr="004C040F">
        <w:tc>
          <w:tcPr>
            <w:tcW w:w="3115" w:type="dxa"/>
          </w:tcPr>
          <w:p w14:paraId="281510E9" w14:textId="77777777" w:rsidR="00CC2FF9" w:rsidRDefault="00CC2FF9" w:rsidP="00CC2FF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4B3688F2" w14:textId="2809E9F4" w:rsidR="00CC2FF9" w:rsidRDefault="00DE7A9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г. Бобруйск, ул. Пушкина, д. 121</w:t>
            </w:r>
          </w:p>
        </w:tc>
      </w:tr>
    </w:tbl>
    <w:p w14:paraId="0D76FB13" w14:textId="77777777" w:rsidR="004C040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88AC2CC" w14:textId="77777777" w:rsidR="00567D6A" w:rsidRPr="00423EAE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Придумать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6E5FDD1B" w14:textId="77777777" w:rsidR="00335BF5" w:rsidRDefault="00000000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9" w:history="1"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http://egr.gov.by/egrn/index.jsp?content=findna</w:t>
        </w:r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m</w:t>
        </w:r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e</w:t>
        </w:r>
      </w:hyperlink>
      <w:r w:rsidR="00567D6A"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</w:p>
    <w:p w14:paraId="40336EB4" w14:textId="77777777" w:rsidR="00107FC8" w:rsidRDefault="00107FC8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517FD03F" w14:textId="3BE8EFD2" w:rsidR="00107FC8" w:rsidRPr="00623D88" w:rsidRDefault="00107FC8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ООО «360»</w:t>
      </w:r>
    </w:p>
    <w:p w14:paraId="6EB23C35" w14:textId="77777777" w:rsidR="00623D88" w:rsidRPr="003C01CD" w:rsidRDefault="00CC2FF9" w:rsidP="00623D8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="00623D88"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 w:rsid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документ в папке лабораторной работы).</w:t>
      </w:r>
    </w:p>
    <w:p w14:paraId="46BCB092" w14:textId="77777777" w:rsidR="00623D88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Заполнить </w:t>
      </w:r>
      <w:r w:rsidR="00CF5454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Уста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основные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документы в папке лабораторной работы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по ссылке </w:t>
      </w:r>
      <w:hyperlink r:id="rId10" w:history="1"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</w:t>
        </w:r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p</w:t>
        </w:r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://bizinfo.by/sample-documents/statutes-foundation-agreements.html</w:t>
        </w:r>
      </w:hyperlink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4FCE997E" w14:textId="77777777" w:rsidR="00623D88" w:rsidRDefault="00623D8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3E3696A" w14:textId="77777777" w:rsidR="00DF753F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6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Провести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11" w:history="1">
        <w:r w:rsidR="00DF753F" w:rsidRPr="00423EAE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 w:rsid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="005A1E0E"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дополнить документ графической интерпретацией,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сделать выводы.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064FDDE7" w14:textId="77777777" w:rsidR="00C37C48" w:rsidRDefault="00C37C4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100AAF4" w14:textId="77777777" w:rsidR="00CF5454" w:rsidRPr="00CF5454" w:rsidRDefault="00CC2FF9" w:rsidP="00CF54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7. Лабораторная работа студента должна содержать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папку (ЛР1_Фамилия_факультет_группа) со следующими документами (файлами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 (например, 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ЛР1_Малиновская_ФИТ_2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>)</w:t>
      </w:r>
    </w:p>
    <w:p w14:paraId="51AB29C8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Вид эк деятельности </w:t>
      </w:r>
    </w:p>
    <w:p w14:paraId="2E6EC103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Преимущества организационно-правовой формы</w:t>
      </w:r>
    </w:p>
    <w:p w14:paraId="69EF6462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Название (скриншот экрана проверки)</w:t>
      </w:r>
    </w:p>
    <w:p w14:paraId="1FEAEAB5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Заявление</w:t>
      </w:r>
    </w:p>
    <w:p w14:paraId="123AD2D6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Устав</w:t>
      </w:r>
    </w:p>
    <w:p w14:paraId="75B70E3E" w14:textId="77777777" w:rsidR="00DF753F" w:rsidRPr="00423EAE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Статистика (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Excel)</w:t>
      </w:r>
    </w:p>
    <w:sectPr w:rsidR="00DF753F" w:rsidRPr="00423EAE" w:rsidSect="00CF545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0AAE"/>
    <w:multiLevelType w:val="hybridMultilevel"/>
    <w:tmpl w:val="6C8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7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7D"/>
    <w:rsid w:val="00107FC8"/>
    <w:rsid w:val="001332D0"/>
    <w:rsid w:val="001334EB"/>
    <w:rsid w:val="0023550B"/>
    <w:rsid w:val="002B0EEF"/>
    <w:rsid w:val="00310F93"/>
    <w:rsid w:val="00335BF5"/>
    <w:rsid w:val="003C139A"/>
    <w:rsid w:val="00423EAE"/>
    <w:rsid w:val="004C040F"/>
    <w:rsid w:val="004E397D"/>
    <w:rsid w:val="0051637D"/>
    <w:rsid w:val="00567D6A"/>
    <w:rsid w:val="005A1E0E"/>
    <w:rsid w:val="00623D88"/>
    <w:rsid w:val="006D0F5F"/>
    <w:rsid w:val="0083332B"/>
    <w:rsid w:val="00962AA0"/>
    <w:rsid w:val="00994DE8"/>
    <w:rsid w:val="009A02A7"/>
    <w:rsid w:val="00B94D6B"/>
    <w:rsid w:val="00BB2855"/>
    <w:rsid w:val="00C040E1"/>
    <w:rsid w:val="00C37C48"/>
    <w:rsid w:val="00CC2FF9"/>
    <w:rsid w:val="00CF5454"/>
    <w:rsid w:val="00DE7A99"/>
    <w:rsid w:val="00DF753F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19CB"/>
  <w15:chartTrackingRefBased/>
  <w15:docId w15:val="{A9AFE03B-5F64-4266-A35E-CEF9DE8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7D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EAE"/>
    <w:pPr>
      <w:ind w:left="720"/>
      <w:contextualSpacing/>
    </w:pPr>
  </w:style>
  <w:style w:type="table" w:styleId="a6">
    <w:name w:val="Table Grid"/>
    <w:basedOn w:val="a1"/>
    <w:uiPriority w:val="39"/>
    <w:rsid w:val="0096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9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gr.gov.by/egrn/index.jsp?content=cLaw_sta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izinfo.by/sample-documents/statutes-foundation-agre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gr.gov.by/egrn/index.jsp?content=find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Кристина Гурина</cp:lastModifiedBy>
  <cp:revision>11</cp:revision>
  <dcterms:created xsi:type="dcterms:W3CDTF">2024-01-30T06:41:00Z</dcterms:created>
  <dcterms:modified xsi:type="dcterms:W3CDTF">2024-10-01T17:07:00Z</dcterms:modified>
</cp:coreProperties>
</file>