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2E2A36" w14:textId="77777777" w:rsidR="002A0DC1" w:rsidRDefault="002A0DC1" w:rsidP="002A0DC1">
      <w:pPr>
        <w:pBdr>
          <w:bottom w:val="single" w:sz="6" w:space="1" w:color="auto"/>
        </w:pBdr>
        <w:rPr>
          <w:b/>
          <w:bCs/>
        </w:rPr>
      </w:pPr>
    </w:p>
    <w:p w14:paraId="38163AE0" w14:textId="77777777" w:rsidR="002A0DC1" w:rsidRDefault="002A0DC1" w:rsidP="002A0DC1">
      <w:pPr>
        <w:rPr>
          <w:b/>
          <w:bCs/>
          <w:sz w:val="48"/>
          <w:szCs w:val="48"/>
        </w:rPr>
      </w:pPr>
      <w:r w:rsidRPr="00B775E1">
        <w:rPr>
          <w:b/>
          <w:bCs/>
          <w:sz w:val="48"/>
          <w:szCs w:val="48"/>
        </w:rPr>
        <w:t>Contents</w:t>
      </w:r>
    </w:p>
    <w:p w14:paraId="69014799" w14:textId="77777777" w:rsidR="002A0DC1" w:rsidRPr="002A0DC1" w:rsidRDefault="002A0DC1" w:rsidP="002A0DC1">
      <w:pPr>
        <w:pStyle w:val="ListParagraph"/>
        <w:numPr>
          <w:ilvl w:val="0"/>
          <w:numId w:val="2"/>
        </w:numPr>
        <w:rPr>
          <w:color w:val="000000" w:themeColor="text1"/>
        </w:rPr>
      </w:pPr>
      <w:hyperlink r:id="rId5" w:history="1">
        <w:r w:rsidRPr="002A0DC1">
          <w:rPr>
            <w:rStyle w:val="Hyperlink"/>
            <w:color w:val="000000" w:themeColor="text1"/>
          </w:rPr>
          <w:t>Cellular IoT Fie</w:t>
        </w:r>
        <w:r w:rsidRPr="002A0DC1">
          <w:rPr>
            <w:rStyle w:val="Hyperlink"/>
            <w:color w:val="000000" w:themeColor="text1"/>
          </w:rPr>
          <w:t>l</w:t>
        </w:r>
        <w:r w:rsidRPr="002A0DC1">
          <w:rPr>
            <w:rStyle w:val="Hyperlink"/>
            <w:color w:val="000000" w:themeColor="text1"/>
          </w:rPr>
          <w:t>d Testing</w:t>
        </w:r>
      </w:hyperlink>
    </w:p>
    <w:p w14:paraId="71249A49" w14:textId="77777777" w:rsidR="002A0DC1" w:rsidRPr="002A0DC1" w:rsidRDefault="002A0DC1" w:rsidP="002A0DC1">
      <w:pPr>
        <w:pStyle w:val="ListParagraph"/>
        <w:numPr>
          <w:ilvl w:val="0"/>
          <w:numId w:val="2"/>
        </w:numPr>
        <w:rPr>
          <w:color w:val="000000" w:themeColor="text1"/>
        </w:rPr>
      </w:pPr>
      <w:hyperlink r:id="rId6" w:history="1">
        <w:r w:rsidRPr="002A0DC1">
          <w:rPr>
            <w:rStyle w:val="Hyperlink"/>
            <w:color w:val="000000" w:themeColor="text1"/>
          </w:rPr>
          <w:t xml:space="preserve">Cellular IoT Field Test Device </w:t>
        </w:r>
        <w:r w:rsidRPr="002A0DC1">
          <w:rPr>
            <w:rStyle w:val="Hyperlink"/>
            <w:color w:val="000000" w:themeColor="text1"/>
          </w:rPr>
          <w:t>(</w:t>
        </w:r>
        <w:r w:rsidRPr="002A0DC1">
          <w:rPr>
            <w:rStyle w:val="Hyperlink"/>
            <w:color w:val="000000" w:themeColor="text1"/>
          </w:rPr>
          <w:t>FTD) Specs &amp; Operations</w:t>
        </w:r>
      </w:hyperlink>
    </w:p>
    <w:p w14:paraId="72C1A8F5" w14:textId="77777777" w:rsidR="002A0DC1" w:rsidRDefault="002A0DC1" w:rsidP="002A0DC1">
      <w:pPr>
        <w:pBdr>
          <w:bottom w:val="single" w:sz="6" w:space="1" w:color="auto"/>
        </w:pBdr>
      </w:pPr>
    </w:p>
    <w:p w14:paraId="0A7BADC0" w14:textId="77777777" w:rsidR="002A0DC1" w:rsidRDefault="002A0DC1" w:rsidP="002A0DC1">
      <w:pPr>
        <w:rPr>
          <w:color w:val="000000" w:themeColor="text1"/>
        </w:rPr>
      </w:pPr>
      <w:r w:rsidRPr="008A494E">
        <w:rPr>
          <w:color w:val="000000" w:themeColor="text1"/>
        </w:rPr>
        <w:t xml:space="preserve">Use </w:t>
      </w:r>
      <w:r w:rsidRPr="008A494E">
        <w:rPr>
          <w:b/>
          <w:bCs/>
          <w:color w:val="000000" w:themeColor="text1"/>
        </w:rPr>
        <w:t>Ctrl + Click</w:t>
      </w:r>
      <w:r w:rsidRPr="008A494E">
        <w:rPr>
          <w:color w:val="000000" w:themeColor="text1"/>
        </w:rPr>
        <w:t xml:space="preserve"> to open this Notion docs page</w:t>
      </w:r>
    </w:p>
    <w:p w14:paraId="11757AEC" w14:textId="77777777" w:rsidR="002A0DC1" w:rsidRDefault="002A0DC1" w:rsidP="002A0DC1">
      <w:pPr>
        <w:rPr>
          <w:color w:val="000000" w:themeColor="text1"/>
        </w:rPr>
      </w:pPr>
    </w:p>
    <w:p w14:paraId="41E32D72" w14:textId="77777777" w:rsidR="002A0DC1" w:rsidRDefault="002A0DC1" w:rsidP="002A0DC1">
      <w:pPr>
        <w:pStyle w:val="Heading1"/>
      </w:pPr>
      <w:r w:rsidRPr="002A0DC1">
        <w:t>Cellular IoT Field Testing</w:t>
      </w:r>
    </w:p>
    <w:p w14:paraId="70C4E847" w14:textId="77777777" w:rsidR="002A0DC1" w:rsidRPr="002A0DC1" w:rsidRDefault="002A0DC1" w:rsidP="002A0DC1">
      <w:pPr>
        <w:rPr>
          <w:b/>
          <w:bCs/>
          <w:color w:val="000000" w:themeColor="text1"/>
        </w:rPr>
      </w:pPr>
    </w:p>
    <w:p w14:paraId="435335E5" w14:textId="77777777" w:rsidR="002A0DC1" w:rsidRPr="002A0DC1" w:rsidRDefault="002A0DC1" w:rsidP="002A0DC1">
      <w:pPr>
        <w:rPr>
          <w:b/>
          <w:bCs/>
          <w:color w:val="000000" w:themeColor="text1"/>
        </w:rPr>
      </w:pPr>
      <w:r w:rsidRPr="002A0DC1">
        <w:rPr>
          <w:b/>
          <w:bCs/>
          <w:color w:val="000000" w:themeColor="text1"/>
        </w:rPr>
        <w:t>1. The "Coverage Myth": Smartphones vs. IoT</w:t>
      </w:r>
    </w:p>
    <w:p w14:paraId="6A4776F8" w14:textId="77777777" w:rsidR="002A0DC1" w:rsidRPr="002A0DC1" w:rsidRDefault="002A0DC1" w:rsidP="002A0DC1">
      <w:pPr>
        <w:rPr>
          <w:color w:val="000000" w:themeColor="text1"/>
        </w:rPr>
      </w:pPr>
      <w:r w:rsidRPr="002A0DC1">
        <w:rPr>
          <w:color w:val="000000" w:themeColor="text1"/>
        </w:rPr>
        <w:t>A common engineering mistake is assuming that if a smartphone has 4G signal, an IoT sensor will work. This is incorrect due to technical differences:</w:t>
      </w:r>
    </w:p>
    <w:p w14:paraId="52ABEDB2" w14:textId="77777777" w:rsidR="002A0DC1" w:rsidRPr="002A0DC1" w:rsidRDefault="002A0DC1" w:rsidP="002A0DC1">
      <w:pPr>
        <w:rPr>
          <w:color w:val="000000" w:themeColor="text1"/>
        </w:rPr>
      </w:pPr>
      <w:r w:rsidRPr="002A0DC1">
        <w:rPr>
          <w:color w:val="000000" w:themeColor="text1"/>
        </w:rPr>
        <w:t>Smartphones use LTE Cat-4 (High power, high bandwidth).</w:t>
      </w:r>
    </w:p>
    <w:p w14:paraId="28CAAB32" w14:textId="77777777" w:rsidR="002A0DC1" w:rsidRPr="002A0DC1" w:rsidRDefault="002A0DC1" w:rsidP="002A0DC1">
      <w:pPr>
        <w:rPr>
          <w:color w:val="000000" w:themeColor="text1"/>
        </w:rPr>
      </w:pPr>
      <w:r w:rsidRPr="002A0DC1">
        <w:rPr>
          <w:color w:val="000000" w:themeColor="text1"/>
        </w:rPr>
        <w:t>IoT Sensors use NB-IoT or LTE-M (Low power, low bandwidth).</w:t>
      </w:r>
    </w:p>
    <w:p w14:paraId="0216555D" w14:textId="77777777" w:rsidR="002A0DC1" w:rsidRPr="002A0DC1" w:rsidRDefault="002A0DC1" w:rsidP="002A0DC1">
      <w:pPr>
        <w:rPr>
          <w:color w:val="000000" w:themeColor="text1"/>
        </w:rPr>
      </w:pPr>
      <w:r w:rsidRPr="002A0DC1">
        <w:rPr>
          <w:color w:val="000000" w:themeColor="text1"/>
        </w:rPr>
        <w:t>Frequency Bands: Operators often deploy IoT services on specific bands (e.g., Band 20 or Band 8) that offer better penetration but might not be the primary band used by phones.</w:t>
      </w:r>
    </w:p>
    <w:p w14:paraId="2DD58D1B" w14:textId="77777777" w:rsidR="002A0DC1" w:rsidRPr="002A0DC1" w:rsidRDefault="002A0DC1" w:rsidP="002A0DC1">
      <w:pPr>
        <w:rPr>
          <w:color w:val="000000" w:themeColor="text1"/>
        </w:rPr>
      </w:pPr>
      <w:r w:rsidRPr="002A0DC1">
        <w:rPr>
          <w:color w:val="000000" w:themeColor="text1"/>
        </w:rPr>
        <w:t>Roaming: An IoT SIM might be restricted to specific towers that a consumer SIM is not.</w:t>
      </w:r>
    </w:p>
    <w:p w14:paraId="749300C0" w14:textId="77777777" w:rsidR="002A0DC1" w:rsidRPr="002A0DC1" w:rsidRDefault="002A0DC1" w:rsidP="002A0DC1">
      <w:pPr>
        <w:rPr>
          <w:b/>
          <w:bCs/>
          <w:color w:val="000000" w:themeColor="text1"/>
        </w:rPr>
      </w:pPr>
      <w:r w:rsidRPr="002A0DC1">
        <w:rPr>
          <w:b/>
          <w:bCs/>
          <w:color w:val="000000" w:themeColor="text1"/>
        </w:rPr>
        <w:t xml:space="preserve">2. The Testing Hardware: </w:t>
      </w:r>
      <w:proofErr w:type="spellStart"/>
      <w:r w:rsidRPr="002A0DC1">
        <w:rPr>
          <w:b/>
          <w:bCs/>
          <w:color w:val="000000" w:themeColor="text1"/>
        </w:rPr>
        <w:t>Adeunis</w:t>
      </w:r>
      <w:proofErr w:type="spellEnd"/>
      <w:r w:rsidRPr="002A0DC1">
        <w:rPr>
          <w:b/>
          <w:bCs/>
          <w:color w:val="000000" w:themeColor="text1"/>
        </w:rPr>
        <w:t xml:space="preserve"> FTD (Cellular)</w:t>
      </w:r>
    </w:p>
    <w:p w14:paraId="4690C295" w14:textId="77777777" w:rsidR="002A0DC1" w:rsidRPr="002A0DC1" w:rsidRDefault="002A0DC1" w:rsidP="002A0DC1">
      <w:pPr>
        <w:rPr>
          <w:color w:val="000000" w:themeColor="text1"/>
        </w:rPr>
      </w:pPr>
      <w:r w:rsidRPr="002A0DC1">
        <w:rPr>
          <w:color w:val="000000" w:themeColor="text1"/>
        </w:rPr>
        <w:t>Device Type: A dedicated network tester for NB-IoT and LTE-M.</w:t>
      </w:r>
    </w:p>
    <w:p w14:paraId="3A859948" w14:textId="77777777" w:rsidR="002A0DC1" w:rsidRPr="002A0DC1" w:rsidRDefault="002A0DC1" w:rsidP="002A0DC1">
      <w:pPr>
        <w:rPr>
          <w:color w:val="000000" w:themeColor="text1"/>
        </w:rPr>
      </w:pPr>
      <w:r w:rsidRPr="002A0DC1">
        <w:rPr>
          <w:color w:val="000000" w:themeColor="text1"/>
        </w:rPr>
        <w:t>Interface: Uses Bluetooth to display data on a Smartphone App (iOS/Android), allowing the hardware to remain compact and battery-efficient.</w:t>
      </w:r>
    </w:p>
    <w:p w14:paraId="3256401D" w14:textId="77777777" w:rsidR="002A0DC1" w:rsidRPr="002A0DC1" w:rsidRDefault="002A0DC1" w:rsidP="002A0DC1">
      <w:pPr>
        <w:rPr>
          <w:color w:val="000000" w:themeColor="text1"/>
        </w:rPr>
      </w:pPr>
      <w:r w:rsidRPr="002A0DC1">
        <w:rPr>
          <w:color w:val="000000" w:themeColor="text1"/>
        </w:rPr>
        <w:t>Power: Rechargeable via USB-C.</w:t>
      </w:r>
    </w:p>
    <w:p w14:paraId="31E67406" w14:textId="77777777" w:rsidR="002A0DC1" w:rsidRPr="002A0DC1" w:rsidRDefault="002A0DC1" w:rsidP="002A0DC1">
      <w:pPr>
        <w:rPr>
          <w:color w:val="000000" w:themeColor="text1"/>
        </w:rPr>
      </w:pPr>
      <w:r w:rsidRPr="002A0DC1">
        <w:rPr>
          <w:color w:val="000000" w:themeColor="text1"/>
        </w:rPr>
        <w:t>SIM Compatibility: Accepts standard Nano-SIM cards (Mono-operator or Multi-operator/Roaming).</w:t>
      </w:r>
    </w:p>
    <w:p w14:paraId="70FDDBB3" w14:textId="77777777" w:rsidR="002A0DC1" w:rsidRPr="002A0DC1" w:rsidRDefault="002A0DC1" w:rsidP="002A0DC1">
      <w:pPr>
        <w:rPr>
          <w:b/>
          <w:bCs/>
          <w:color w:val="000000" w:themeColor="text1"/>
        </w:rPr>
      </w:pPr>
      <w:r w:rsidRPr="002A0DC1">
        <w:rPr>
          <w:b/>
          <w:bCs/>
          <w:color w:val="000000" w:themeColor="text1"/>
        </w:rPr>
        <w:t>3. Key Operation Modes</w:t>
      </w:r>
    </w:p>
    <w:p w14:paraId="55E253D8" w14:textId="77777777" w:rsidR="002A0DC1" w:rsidRPr="002A0DC1" w:rsidRDefault="002A0DC1" w:rsidP="002A0DC1">
      <w:pPr>
        <w:rPr>
          <w:b/>
          <w:bCs/>
          <w:color w:val="000000" w:themeColor="text1"/>
        </w:rPr>
      </w:pPr>
      <w:r w:rsidRPr="002A0DC1">
        <w:rPr>
          <w:b/>
          <w:bCs/>
          <w:color w:val="000000" w:themeColor="text1"/>
        </w:rPr>
        <w:t>A. Network Scan (Blind Scan)</w:t>
      </w:r>
    </w:p>
    <w:p w14:paraId="66B75C02" w14:textId="77777777" w:rsidR="002A0DC1" w:rsidRPr="002A0DC1" w:rsidRDefault="002A0DC1" w:rsidP="002A0DC1">
      <w:pPr>
        <w:rPr>
          <w:color w:val="000000" w:themeColor="text1"/>
        </w:rPr>
      </w:pPr>
      <w:r w:rsidRPr="002A0DC1">
        <w:rPr>
          <w:color w:val="000000" w:themeColor="text1"/>
        </w:rPr>
        <w:lastRenderedPageBreak/>
        <w:t>Function: The device scans the entire frequency spectrum to identify all available towers and technologies in the area, regardless of the SIM card inserted.</w:t>
      </w:r>
    </w:p>
    <w:p w14:paraId="2351B110" w14:textId="77777777" w:rsidR="002A0DC1" w:rsidRPr="002A0DC1" w:rsidRDefault="002A0DC1" w:rsidP="002A0DC1">
      <w:pPr>
        <w:rPr>
          <w:color w:val="000000" w:themeColor="text1"/>
        </w:rPr>
      </w:pPr>
      <w:r w:rsidRPr="002A0DC1">
        <w:rPr>
          <w:color w:val="000000" w:themeColor="text1"/>
        </w:rPr>
        <w:t>Output: A list of Operator IDs (PLMN), Technologies (NB-IoT/LTE-M), and Signal Strength bars.</w:t>
      </w:r>
    </w:p>
    <w:p w14:paraId="100281B7" w14:textId="77777777" w:rsidR="002A0DC1" w:rsidRPr="002A0DC1" w:rsidRDefault="002A0DC1" w:rsidP="002A0DC1">
      <w:pPr>
        <w:rPr>
          <w:color w:val="000000" w:themeColor="text1"/>
        </w:rPr>
      </w:pPr>
      <w:r w:rsidRPr="002A0DC1">
        <w:rPr>
          <w:color w:val="000000" w:themeColor="text1"/>
        </w:rPr>
        <w:t>Engineering Value: Helps select the best network operator for a specific geographic location before purchasing SIM contracts.</w:t>
      </w:r>
    </w:p>
    <w:p w14:paraId="4B370739" w14:textId="77777777" w:rsidR="002A0DC1" w:rsidRPr="002A0DC1" w:rsidRDefault="002A0DC1" w:rsidP="002A0DC1">
      <w:pPr>
        <w:rPr>
          <w:b/>
          <w:bCs/>
          <w:color w:val="000000" w:themeColor="text1"/>
        </w:rPr>
      </w:pPr>
      <w:r w:rsidRPr="002A0DC1">
        <w:rPr>
          <w:b/>
          <w:bCs/>
          <w:color w:val="000000" w:themeColor="text1"/>
        </w:rPr>
        <w:t>B. Network Test (Active Connection)</w:t>
      </w:r>
    </w:p>
    <w:p w14:paraId="191CE2F6" w14:textId="77777777" w:rsidR="002A0DC1" w:rsidRPr="002A0DC1" w:rsidRDefault="002A0DC1" w:rsidP="002A0DC1">
      <w:pPr>
        <w:rPr>
          <w:color w:val="000000" w:themeColor="text1"/>
        </w:rPr>
      </w:pPr>
      <w:r w:rsidRPr="002A0DC1">
        <w:rPr>
          <w:color w:val="000000" w:themeColor="text1"/>
        </w:rPr>
        <w:t>Function: Forces a connection using the inserted SIM credentials to send a data packet (UDP/TCP/Ping) to a server.</w:t>
      </w:r>
    </w:p>
    <w:p w14:paraId="043BB543" w14:textId="77777777" w:rsidR="002A0DC1" w:rsidRPr="002A0DC1" w:rsidRDefault="002A0DC1" w:rsidP="002A0DC1">
      <w:pPr>
        <w:rPr>
          <w:color w:val="000000" w:themeColor="text1"/>
        </w:rPr>
      </w:pPr>
      <w:r w:rsidRPr="002A0DC1">
        <w:rPr>
          <w:color w:val="000000" w:themeColor="text1"/>
        </w:rPr>
        <w:t>Engineering Value: Validates that the device can actually authenticate and transmit data, not just see the tower.</w:t>
      </w:r>
    </w:p>
    <w:p w14:paraId="01A5802B" w14:textId="77777777" w:rsidR="002A0DC1" w:rsidRPr="002A0DC1" w:rsidRDefault="002A0DC1" w:rsidP="002A0DC1">
      <w:pPr>
        <w:rPr>
          <w:b/>
          <w:bCs/>
          <w:color w:val="000000" w:themeColor="text1"/>
        </w:rPr>
      </w:pPr>
      <w:r w:rsidRPr="002A0DC1">
        <w:rPr>
          <w:b/>
          <w:bCs/>
          <w:color w:val="000000" w:themeColor="text1"/>
        </w:rPr>
        <w:t>C. Radio Mapping (Site Survey)</w:t>
      </w:r>
    </w:p>
    <w:p w14:paraId="4532A745" w14:textId="77777777" w:rsidR="002A0DC1" w:rsidRPr="002A0DC1" w:rsidRDefault="002A0DC1" w:rsidP="002A0DC1">
      <w:pPr>
        <w:rPr>
          <w:color w:val="000000" w:themeColor="text1"/>
        </w:rPr>
      </w:pPr>
      <w:r w:rsidRPr="002A0DC1">
        <w:rPr>
          <w:color w:val="000000" w:themeColor="text1"/>
        </w:rPr>
        <w:t>Function: The user walks through a facility or city. The App correlates the GPS Location of the phone with the Signal Quality measured by the device.</w:t>
      </w:r>
    </w:p>
    <w:p w14:paraId="4347DE01" w14:textId="77777777" w:rsidR="002A0DC1" w:rsidRPr="002A0DC1" w:rsidRDefault="002A0DC1" w:rsidP="002A0DC1">
      <w:pPr>
        <w:rPr>
          <w:color w:val="000000" w:themeColor="text1"/>
        </w:rPr>
      </w:pPr>
      <w:r w:rsidRPr="002A0DC1">
        <w:rPr>
          <w:color w:val="000000" w:themeColor="text1"/>
        </w:rPr>
        <w:t>Output: A heat map or report showing coverage quality at every specific installation point.</w:t>
      </w:r>
    </w:p>
    <w:p w14:paraId="371CACCC" w14:textId="77777777" w:rsidR="002A0DC1" w:rsidRPr="002A0DC1" w:rsidRDefault="002A0DC1" w:rsidP="002A0DC1">
      <w:pPr>
        <w:rPr>
          <w:b/>
          <w:bCs/>
          <w:color w:val="000000" w:themeColor="text1"/>
        </w:rPr>
      </w:pPr>
      <w:r w:rsidRPr="002A0DC1">
        <w:rPr>
          <w:b/>
          <w:bCs/>
          <w:color w:val="000000" w:themeColor="text1"/>
        </w:rPr>
        <w:t>4. Critical Signal Metrics (The "Health Check")</w:t>
      </w:r>
    </w:p>
    <w:p w14:paraId="621DDF2E" w14:textId="77777777" w:rsidR="002A0DC1" w:rsidRPr="002A0DC1" w:rsidRDefault="002A0DC1" w:rsidP="002A0DC1">
      <w:pPr>
        <w:rPr>
          <w:color w:val="000000" w:themeColor="text1"/>
        </w:rPr>
      </w:pPr>
      <w:r w:rsidRPr="002A0DC1">
        <w:rPr>
          <w:color w:val="000000" w:themeColor="text1"/>
        </w:rPr>
        <w:t>When analyzing test results, engineers look at these specific values: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73"/>
        <w:gridCol w:w="4577"/>
        <w:gridCol w:w="1048"/>
        <w:gridCol w:w="3078"/>
      </w:tblGrid>
      <w:tr w:rsidR="002A0DC1" w:rsidRPr="002A0DC1" w14:paraId="6CCF90EA" w14:textId="77777777" w:rsidTr="002A0DC1">
        <w:tc>
          <w:tcPr>
            <w:tcW w:w="0" w:type="auto"/>
            <w:hideMark/>
          </w:tcPr>
          <w:p w14:paraId="2F07D615" w14:textId="77777777" w:rsidR="002A0DC1" w:rsidRPr="002A0DC1" w:rsidRDefault="002A0DC1" w:rsidP="002A0DC1">
            <w:pPr>
              <w:spacing w:after="160" w:line="278" w:lineRule="auto"/>
              <w:rPr>
                <w:b/>
                <w:bCs/>
                <w:color w:val="000000" w:themeColor="text1"/>
              </w:rPr>
            </w:pPr>
            <w:r w:rsidRPr="002A0DC1">
              <w:rPr>
                <w:b/>
                <w:bCs/>
                <w:color w:val="000000" w:themeColor="text1"/>
              </w:rPr>
              <w:t>Metric</w:t>
            </w:r>
          </w:p>
        </w:tc>
        <w:tc>
          <w:tcPr>
            <w:tcW w:w="0" w:type="auto"/>
            <w:hideMark/>
          </w:tcPr>
          <w:p w14:paraId="5AACAC75" w14:textId="77777777" w:rsidR="002A0DC1" w:rsidRPr="002A0DC1" w:rsidRDefault="002A0DC1" w:rsidP="002A0DC1">
            <w:pPr>
              <w:spacing w:after="160" w:line="278" w:lineRule="auto"/>
              <w:rPr>
                <w:b/>
                <w:bCs/>
                <w:color w:val="000000" w:themeColor="text1"/>
              </w:rPr>
            </w:pPr>
            <w:r w:rsidRPr="002A0DC1">
              <w:rPr>
                <w:b/>
                <w:bCs/>
                <w:color w:val="000000" w:themeColor="text1"/>
              </w:rPr>
              <w:t>Definition</w:t>
            </w:r>
          </w:p>
        </w:tc>
        <w:tc>
          <w:tcPr>
            <w:tcW w:w="0" w:type="auto"/>
            <w:hideMark/>
          </w:tcPr>
          <w:p w14:paraId="2D60F3A0" w14:textId="77777777" w:rsidR="002A0DC1" w:rsidRPr="002A0DC1" w:rsidRDefault="002A0DC1" w:rsidP="002A0DC1">
            <w:pPr>
              <w:spacing w:after="160" w:line="278" w:lineRule="auto"/>
              <w:rPr>
                <w:b/>
                <w:bCs/>
                <w:color w:val="000000" w:themeColor="text1"/>
              </w:rPr>
            </w:pPr>
            <w:r w:rsidRPr="002A0DC1">
              <w:rPr>
                <w:b/>
                <w:bCs/>
                <w:color w:val="000000" w:themeColor="text1"/>
              </w:rPr>
              <w:t>Good Range</w:t>
            </w:r>
          </w:p>
        </w:tc>
        <w:tc>
          <w:tcPr>
            <w:tcW w:w="0" w:type="auto"/>
            <w:hideMark/>
          </w:tcPr>
          <w:p w14:paraId="7B6F02E9" w14:textId="77777777" w:rsidR="002A0DC1" w:rsidRPr="002A0DC1" w:rsidRDefault="002A0DC1" w:rsidP="002A0DC1">
            <w:pPr>
              <w:spacing w:after="160" w:line="278" w:lineRule="auto"/>
              <w:rPr>
                <w:b/>
                <w:bCs/>
                <w:color w:val="000000" w:themeColor="text1"/>
              </w:rPr>
            </w:pPr>
            <w:r w:rsidRPr="002A0DC1">
              <w:rPr>
                <w:b/>
                <w:bCs/>
                <w:color w:val="000000" w:themeColor="text1"/>
              </w:rPr>
              <w:t>Critical Note</w:t>
            </w:r>
          </w:p>
        </w:tc>
      </w:tr>
      <w:tr w:rsidR="002A0DC1" w:rsidRPr="002A0DC1" w14:paraId="7916FA3F" w14:textId="77777777" w:rsidTr="002A0DC1">
        <w:tc>
          <w:tcPr>
            <w:tcW w:w="0" w:type="auto"/>
            <w:hideMark/>
          </w:tcPr>
          <w:p w14:paraId="71F74CFA" w14:textId="77777777" w:rsidR="002A0DC1" w:rsidRPr="002A0DC1" w:rsidRDefault="002A0DC1" w:rsidP="002A0DC1">
            <w:pPr>
              <w:spacing w:after="160" w:line="278" w:lineRule="auto"/>
              <w:rPr>
                <w:color w:val="000000" w:themeColor="text1"/>
              </w:rPr>
            </w:pPr>
            <w:r w:rsidRPr="002A0DC1">
              <w:rPr>
                <w:color w:val="000000" w:themeColor="text1"/>
              </w:rPr>
              <w:t>RSRP</w:t>
            </w:r>
          </w:p>
        </w:tc>
        <w:tc>
          <w:tcPr>
            <w:tcW w:w="0" w:type="auto"/>
            <w:hideMark/>
          </w:tcPr>
          <w:p w14:paraId="37510948" w14:textId="77777777" w:rsidR="002A0DC1" w:rsidRPr="002A0DC1" w:rsidRDefault="002A0DC1" w:rsidP="002A0DC1">
            <w:pPr>
              <w:spacing w:after="160" w:line="278" w:lineRule="auto"/>
              <w:rPr>
                <w:color w:val="000000" w:themeColor="text1"/>
              </w:rPr>
            </w:pPr>
            <w:r w:rsidRPr="002A0DC1">
              <w:rPr>
                <w:color w:val="000000" w:themeColor="text1"/>
              </w:rPr>
              <w:t>Reference Signal Received Power. The raw signal strength.</w:t>
            </w:r>
          </w:p>
        </w:tc>
        <w:tc>
          <w:tcPr>
            <w:tcW w:w="0" w:type="auto"/>
            <w:hideMark/>
          </w:tcPr>
          <w:p w14:paraId="3ADDEFBD" w14:textId="77777777" w:rsidR="002A0DC1" w:rsidRPr="002A0DC1" w:rsidRDefault="002A0DC1" w:rsidP="002A0DC1">
            <w:pPr>
              <w:spacing w:after="160" w:line="278" w:lineRule="auto"/>
              <w:rPr>
                <w:color w:val="000000" w:themeColor="text1"/>
              </w:rPr>
            </w:pPr>
            <w:r w:rsidRPr="002A0DC1">
              <w:rPr>
                <w:color w:val="000000" w:themeColor="text1"/>
              </w:rPr>
              <w:t>&gt; -100 dBm</w:t>
            </w:r>
          </w:p>
        </w:tc>
        <w:tc>
          <w:tcPr>
            <w:tcW w:w="0" w:type="auto"/>
            <w:hideMark/>
          </w:tcPr>
          <w:p w14:paraId="6F4304AB" w14:textId="77777777" w:rsidR="002A0DC1" w:rsidRPr="002A0DC1" w:rsidRDefault="002A0DC1" w:rsidP="002A0DC1">
            <w:pPr>
              <w:spacing w:after="160" w:line="278" w:lineRule="auto"/>
              <w:rPr>
                <w:color w:val="000000" w:themeColor="text1"/>
              </w:rPr>
            </w:pPr>
            <w:r w:rsidRPr="002A0DC1">
              <w:rPr>
                <w:color w:val="000000" w:themeColor="text1"/>
              </w:rPr>
              <w:t>Below -115 dBm is the "Danger Zone" (likely packet loss).</w:t>
            </w:r>
          </w:p>
        </w:tc>
      </w:tr>
      <w:tr w:rsidR="002A0DC1" w:rsidRPr="002A0DC1" w14:paraId="6EB2BA2F" w14:textId="77777777" w:rsidTr="002A0DC1">
        <w:tc>
          <w:tcPr>
            <w:tcW w:w="0" w:type="auto"/>
            <w:hideMark/>
          </w:tcPr>
          <w:p w14:paraId="018B32E9" w14:textId="77777777" w:rsidR="002A0DC1" w:rsidRPr="002A0DC1" w:rsidRDefault="002A0DC1" w:rsidP="002A0DC1">
            <w:pPr>
              <w:spacing w:after="160" w:line="278" w:lineRule="auto"/>
              <w:rPr>
                <w:color w:val="000000" w:themeColor="text1"/>
              </w:rPr>
            </w:pPr>
            <w:r w:rsidRPr="002A0DC1">
              <w:rPr>
                <w:color w:val="000000" w:themeColor="text1"/>
              </w:rPr>
              <w:t>RSRQ</w:t>
            </w:r>
          </w:p>
        </w:tc>
        <w:tc>
          <w:tcPr>
            <w:tcW w:w="0" w:type="auto"/>
            <w:hideMark/>
          </w:tcPr>
          <w:p w14:paraId="542CB709" w14:textId="77777777" w:rsidR="002A0DC1" w:rsidRPr="002A0DC1" w:rsidRDefault="002A0DC1" w:rsidP="002A0DC1">
            <w:pPr>
              <w:spacing w:after="160" w:line="278" w:lineRule="auto"/>
              <w:rPr>
                <w:color w:val="000000" w:themeColor="text1"/>
              </w:rPr>
            </w:pPr>
            <w:r w:rsidRPr="002A0DC1">
              <w:rPr>
                <w:color w:val="000000" w:themeColor="text1"/>
              </w:rPr>
              <w:t>Reference Signal Received Quality. The quality of the signal relative to noise/interference.</w:t>
            </w:r>
          </w:p>
        </w:tc>
        <w:tc>
          <w:tcPr>
            <w:tcW w:w="0" w:type="auto"/>
            <w:hideMark/>
          </w:tcPr>
          <w:p w14:paraId="5276BC6C" w14:textId="77777777" w:rsidR="002A0DC1" w:rsidRPr="002A0DC1" w:rsidRDefault="002A0DC1" w:rsidP="002A0DC1">
            <w:pPr>
              <w:spacing w:after="160" w:line="278" w:lineRule="auto"/>
              <w:rPr>
                <w:color w:val="000000" w:themeColor="text1"/>
              </w:rPr>
            </w:pPr>
            <w:r w:rsidRPr="002A0DC1">
              <w:rPr>
                <w:color w:val="000000" w:themeColor="text1"/>
              </w:rPr>
              <w:t>&gt; -10 dB</w:t>
            </w:r>
          </w:p>
        </w:tc>
        <w:tc>
          <w:tcPr>
            <w:tcW w:w="0" w:type="auto"/>
            <w:hideMark/>
          </w:tcPr>
          <w:p w14:paraId="30274C9C" w14:textId="77777777" w:rsidR="002A0DC1" w:rsidRPr="002A0DC1" w:rsidRDefault="002A0DC1" w:rsidP="002A0DC1">
            <w:pPr>
              <w:spacing w:after="160" w:line="278" w:lineRule="auto"/>
              <w:rPr>
                <w:color w:val="000000" w:themeColor="text1"/>
              </w:rPr>
            </w:pPr>
            <w:r w:rsidRPr="002A0DC1">
              <w:rPr>
                <w:color w:val="000000" w:themeColor="text1"/>
              </w:rPr>
              <w:t>If RSRP is good but RSRQ is bad, there is high interference.</w:t>
            </w:r>
          </w:p>
        </w:tc>
      </w:tr>
      <w:tr w:rsidR="002A0DC1" w:rsidRPr="002A0DC1" w14:paraId="577FF5A5" w14:textId="77777777" w:rsidTr="002A0DC1">
        <w:tc>
          <w:tcPr>
            <w:tcW w:w="0" w:type="auto"/>
            <w:hideMark/>
          </w:tcPr>
          <w:p w14:paraId="599DA225" w14:textId="77777777" w:rsidR="002A0DC1" w:rsidRPr="002A0DC1" w:rsidRDefault="002A0DC1" w:rsidP="002A0DC1">
            <w:pPr>
              <w:spacing w:after="160" w:line="278" w:lineRule="auto"/>
              <w:rPr>
                <w:color w:val="000000" w:themeColor="text1"/>
              </w:rPr>
            </w:pPr>
            <w:r w:rsidRPr="002A0DC1">
              <w:rPr>
                <w:color w:val="000000" w:themeColor="text1"/>
              </w:rPr>
              <w:t>SNR</w:t>
            </w:r>
          </w:p>
        </w:tc>
        <w:tc>
          <w:tcPr>
            <w:tcW w:w="0" w:type="auto"/>
            <w:hideMark/>
          </w:tcPr>
          <w:p w14:paraId="0F625610" w14:textId="77777777" w:rsidR="002A0DC1" w:rsidRPr="002A0DC1" w:rsidRDefault="002A0DC1" w:rsidP="002A0DC1">
            <w:pPr>
              <w:spacing w:after="160" w:line="278" w:lineRule="auto"/>
              <w:rPr>
                <w:color w:val="000000" w:themeColor="text1"/>
              </w:rPr>
            </w:pPr>
            <w:r w:rsidRPr="002A0DC1">
              <w:rPr>
                <w:color w:val="000000" w:themeColor="text1"/>
              </w:rPr>
              <w:t>Signal-to-Noise Ratio. Clarity of the signal.</w:t>
            </w:r>
          </w:p>
        </w:tc>
        <w:tc>
          <w:tcPr>
            <w:tcW w:w="0" w:type="auto"/>
            <w:hideMark/>
          </w:tcPr>
          <w:p w14:paraId="4A8C5783" w14:textId="77777777" w:rsidR="002A0DC1" w:rsidRPr="002A0DC1" w:rsidRDefault="002A0DC1" w:rsidP="002A0DC1">
            <w:pPr>
              <w:spacing w:after="160" w:line="278" w:lineRule="auto"/>
              <w:rPr>
                <w:color w:val="000000" w:themeColor="text1"/>
              </w:rPr>
            </w:pPr>
            <w:r w:rsidRPr="002A0DC1">
              <w:rPr>
                <w:color w:val="000000" w:themeColor="text1"/>
              </w:rPr>
              <w:t>&gt; 0 dB</w:t>
            </w:r>
          </w:p>
        </w:tc>
        <w:tc>
          <w:tcPr>
            <w:tcW w:w="0" w:type="auto"/>
            <w:hideMark/>
          </w:tcPr>
          <w:p w14:paraId="0506232C" w14:textId="77777777" w:rsidR="002A0DC1" w:rsidRPr="002A0DC1" w:rsidRDefault="002A0DC1" w:rsidP="002A0DC1">
            <w:pPr>
              <w:spacing w:after="160" w:line="278" w:lineRule="auto"/>
              <w:rPr>
                <w:color w:val="000000" w:themeColor="text1"/>
              </w:rPr>
            </w:pPr>
            <w:r w:rsidRPr="002A0DC1">
              <w:rPr>
                <w:color w:val="000000" w:themeColor="text1"/>
              </w:rPr>
              <w:t>Negative values mean the noise is louder than the signal.</w:t>
            </w:r>
          </w:p>
        </w:tc>
      </w:tr>
      <w:tr w:rsidR="002A0DC1" w:rsidRPr="002A0DC1" w14:paraId="2692333F" w14:textId="77777777" w:rsidTr="002A0DC1">
        <w:tc>
          <w:tcPr>
            <w:tcW w:w="0" w:type="auto"/>
            <w:hideMark/>
          </w:tcPr>
          <w:p w14:paraId="62FFB0A7" w14:textId="77777777" w:rsidR="002A0DC1" w:rsidRPr="002A0DC1" w:rsidRDefault="002A0DC1" w:rsidP="002A0DC1">
            <w:pPr>
              <w:spacing w:after="160" w:line="278" w:lineRule="auto"/>
              <w:rPr>
                <w:color w:val="000000" w:themeColor="text1"/>
              </w:rPr>
            </w:pPr>
            <w:r w:rsidRPr="002A0DC1">
              <w:rPr>
                <w:color w:val="000000" w:themeColor="text1"/>
              </w:rPr>
              <w:t>ECL</w:t>
            </w:r>
          </w:p>
        </w:tc>
        <w:tc>
          <w:tcPr>
            <w:tcW w:w="0" w:type="auto"/>
            <w:hideMark/>
          </w:tcPr>
          <w:p w14:paraId="0628DE39" w14:textId="77777777" w:rsidR="002A0DC1" w:rsidRPr="002A0DC1" w:rsidRDefault="002A0DC1" w:rsidP="002A0DC1">
            <w:pPr>
              <w:spacing w:after="160" w:line="278" w:lineRule="auto"/>
              <w:rPr>
                <w:color w:val="000000" w:themeColor="text1"/>
              </w:rPr>
            </w:pPr>
            <w:r w:rsidRPr="002A0DC1">
              <w:rPr>
                <w:color w:val="000000" w:themeColor="text1"/>
              </w:rPr>
              <w:t>Coverage Enhancement Level. (NB-IoT Only).</w:t>
            </w:r>
          </w:p>
        </w:tc>
        <w:tc>
          <w:tcPr>
            <w:tcW w:w="0" w:type="auto"/>
            <w:hideMark/>
          </w:tcPr>
          <w:p w14:paraId="68E1E53B" w14:textId="77777777" w:rsidR="002A0DC1" w:rsidRPr="002A0DC1" w:rsidRDefault="002A0DC1" w:rsidP="002A0DC1">
            <w:pPr>
              <w:spacing w:after="160" w:line="278" w:lineRule="auto"/>
              <w:rPr>
                <w:color w:val="000000" w:themeColor="text1"/>
              </w:rPr>
            </w:pPr>
            <w:r w:rsidRPr="002A0DC1">
              <w:rPr>
                <w:color w:val="000000" w:themeColor="text1"/>
              </w:rPr>
              <w:t>0, 1, or 2</w:t>
            </w:r>
          </w:p>
        </w:tc>
        <w:tc>
          <w:tcPr>
            <w:tcW w:w="0" w:type="auto"/>
            <w:hideMark/>
          </w:tcPr>
          <w:p w14:paraId="3D23EEF0" w14:textId="77777777" w:rsidR="002A0DC1" w:rsidRPr="002A0DC1" w:rsidRDefault="002A0DC1" w:rsidP="002A0DC1">
            <w:pPr>
              <w:spacing w:after="160" w:line="278" w:lineRule="auto"/>
              <w:rPr>
                <w:color w:val="000000" w:themeColor="text1"/>
              </w:rPr>
            </w:pPr>
            <w:r w:rsidRPr="002A0DC1">
              <w:rPr>
                <w:color w:val="000000" w:themeColor="text1"/>
              </w:rPr>
              <w:t>Critical for Battery Life. (See below).</w:t>
            </w:r>
          </w:p>
        </w:tc>
      </w:tr>
    </w:tbl>
    <w:p w14:paraId="51C4CB5B" w14:textId="77777777" w:rsidR="002A0DC1" w:rsidRPr="002A0DC1" w:rsidRDefault="002A0DC1" w:rsidP="002A0DC1">
      <w:pPr>
        <w:rPr>
          <w:b/>
          <w:bCs/>
          <w:color w:val="000000" w:themeColor="text1"/>
        </w:rPr>
      </w:pPr>
      <w:r w:rsidRPr="002A0DC1">
        <w:rPr>
          <w:b/>
          <w:bCs/>
          <w:color w:val="000000" w:themeColor="text1"/>
        </w:rPr>
        <w:t>5. The "ECL" Trap (NB-IoT Specific)</w:t>
      </w:r>
    </w:p>
    <w:p w14:paraId="05BA493D" w14:textId="77777777" w:rsidR="002A0DC1" w:rsidRPr="002A0DC1" w:rsidRDefault="002A0DC1" w:rsidP="002A0DC1">
      <w:pPr>
        <w:rPr>
          <w:color w:val="000000" w:themeColor="text1"/>
        </w:rPr>
      </w:pPr>
      <w:r w:rsidRPr="002A0DC1">
        <w:rPr>
          <w:color w:val="000000" w:themeColor="text1"/>
        </w:rPr>
        <w:lastRenderedPageBreak/>
        <w:t>ECL (Coverage Enhancement Level) is a unique feature of NB-IoT that allows it to work deep underground.</w:t>
      </w:r>
    </w:p>
    <w:p w14:paraId="56986135" w14:textId="77777777" w:rsidR="002A0DC1" w:rsidRPr="002A0DC1" w:rsidRDefault="002A0DC1" w:rsidP="002A0DC1">
      <w:pPr>
        <w:rPr>
          <w:color w:val="000000" w:themeColor="text1"/>
        </w:rPr>
      </w:pPr>
      <w:r w:rsidRPr="002A0DC1">
        <w:rPr>
          <w:color w:val="000000" w:themeColor="text1"/>
        </w:rPr>
        <w:t>ECL 0: Normal connection. Fast transmission. Low battery usage.</w:t>
      </w:r>
    </w:p>
    <w:p w14:paraId="2ED60300" w14:textId="77777777" w:rsidR="002A0DC1" w:rsidRPr="002A0DC1" w:rsidRDefault="002A0DC1" w:rsidP="002A0DC1">
      <w:pPr>
        <w:rPr>
          <w:color w:val="000000" w:themeColor="text1"/>
        </w:rPr>
      </w:pPr>
      <w:r w:rsidRPr="002A0DC1">
        <w:rPr>
          <w:color w:val="000000" w:themeColor="text1"/>
        </w:rPr>
        <w:t>ECL 1: Weak signal. The device repeats the message multiple times to be heard. Medium battery usage.</w:t>
      </w:r>
    </w:p>
    <w:p w14:paraId="633DDB2F" w14:textId="77777777" w:rsidR="002A0DC1" w:rsidRPr="002A0DC1" w:rsidRDefault="002A0DC1" w:rsidP="002A0DC1">
      <w:pPr>
        <w:rPr>
          <w:color w:val="000000" w:themeColor="text1"/>
        </w:rPr>
      </w:pPr>
      <w:r w:rsidRPr="002A0DC1">
        <w:rPr>
          <w:color w:val="000000" w:themeColor="text1"/>
        </w:rPr>
        <w:t>ECL 2: Deep coverage (e.g., basements). The device repeats the message up to 128 times.</w:t>
      </w:r>
    </w:p>
    <w:p w14:paraId="570E7F27" w14:textId="77777777" w:rsidR="002A0DC1" w:rsidRPr="002A0DC1" w:rsidRDefault="002A0DC1" w:rsidP="002A0DC1">
      <w:pPr>
        <w:rPr>
          <w:color w:val="000000" w:themeColor="text1"/>
        </w:rPr>
      </w:pPr>
      <w:r w:rsidRPr="002A0DC1">
        <w:rPr>
          <w:color w:val="000000" w:themeColor="text1"/>
        </w:rPr>
        <w:t>Engineering Consequence: While the device works in ECL 2, it consumes significantly more energy. A 10-year battery life calculation might drop to 1 year if the device is permanently in ECL 2.</w:t>
      </w:r>
    </w:p>
    <w:p w14:paraId="6230D647" w14:textId="77777777" w:rsidR="002A0DC1" w:rsidRPr="002A0DC1" w:rsidRDefault="002A0DC1" w:rsidP="002A0DC1">
      <w:pPr>
        <w:rPr>
          <w:b/>
          <w:bCs/>
          <w:color w:val="000000" w:themeColor="text1"/>
        </w:rPr>
      </w:pPr>
      <w:r w:rsidRPr="002A0DC1">
        <w:rPr>
          <w:b/>
          <w:bCs/>
          <w:color w:val="000000" w:themeColor="text1"/>
        </w:rPr>
        <w:t>Summary</w:t>
      </w:r>
    </w:p>
    <w:p w14:paraId="06995D34" w14:textId="77777777" w:rsidR="002A0DC1" w:rsidRPr="002A0DC1" w:rsidRDefault="002A0DC1" w:rsidP="002A0DC1">
      <w:pPr>
        <w:rPr>
          <w:color w:val="000000" w:themeColor="text1"/>
        </w:rPr>
      </w:pPr>
      <w:r w:rsidRPr="002A0DC1">
        <w:rPr>
          <w:color w:val="000000" w:themeColor="text1"/>
        </w:rPr>
        <w:t>Field Testing is mandatory. Never deploy cellular IoT sensors based on guesswork or smartphone coverage.</w:t>
      </w:r>
    </w:p>
    <w:p w14:paraId="44994D96" w14:textId="77777777" w:rsidR="002A0DC1" w:rsidRPr="002A0DC1" w:rsidRDefault="002A0DC1" w:rsidP="002A0DC1">
      <w:pPr>
        <w:rPr>
          <w:color w:val="000000" w:themeColor="text1"/>
        </w:rPr>
      </w:pPr>
      <w:r w:rsidRPr="002A0DC1">
        <w:rPr>
          <w:color w:val="000000" w:themeColor="text1"/>
        </w:rPr>
        <w:t>Check the ECL. For battery-powered applications, ensure devices are placed in locations with ECL 0 or 1. Avoid ECL 2 unless using external power.</w:t>
      </w:r>
    </w:p>
    <w:p w14:paraId="48424816" w14:textId="77777777" w:rsidR="002A0DC1" w:rsidRDefault="002A0DC1" w:rsidP="002A0DC1">
      <w:pPr>
        <w:rPr>
          <w:color w:val="000000" w:themeColor="text1"/>
        </w:rPr>
      </w:pPr>
      <w:r w:rsidRPr="002A0DC1">
        <w:rPr>
          <w:color w:val="000000" w:themeColor="text1"/>
        </w:rPr>
        <w:t>Mapping Reports: Use the "Radio Mapping" mode to generate proof of coverage for client sign-off before installation.</w:t>
      </w:r>
    </w:p>
    <w:p w14:paraId="125BB136" w14:textId="77777777" w:rsidR="002A0DC1" w:rsidRDefault="002A0DC1" w:rsidP="002A0DC1">
      <w:pPr>
        <w:pBdr>
          <w:bottom w:val="single" w:sz="6" w:space="1" w:color="auto"/>
        </w:pBdr>
        <w:rPr>
          <w:color w:val="000000" w:themeColor="text1"/>
        </w:rPr>
      </w:pPr>
    </w:p>
    <w:p w14:paraId="219EDD31" w14:textId="77777777" w:rsidR="002A0DC1" w:rsidRDefault="002A0DC1" w:rsidP="002A0DC1">
      <w:pPr>
        <w:rPr>
          <w:color w:val="000000" w:themeColor="text1"/>
        </w:rPr>
      </w:pPr>
    </w:p>
    <w:p w14:paraId="3F78045A" w14:textId="77777777" w:rsidR="002A0DC1" w:rsidRDefault="002A0DC1" w:rsidP="002A0DC1">
      <w:pPr>
        <w:pStyle w:val="Heading1"/>
      </w:pPr>
      <w:r w:rsidRPr="002A0DC1">
        <w:t>Cellular IoT Field Test Device (FTD) Specs &amp; Operations</w:t>
      </w:r>
    </w:p>
    <w:p w14:paraId="75881FF8" w14:textId="77777777" w:rsidR="002A0DC1" w:rsidRPr="002A0DC1" w:rsidRDefault="002A0DC1" w:rsidP="002A0DC1">
      <w:pPr>
        <w:rPr>
          <w:b/>
          <w:bCs/>
          <w:color w:val="000000" w:themeColor="text1"/>
        </w:rPr>
      </w:pPr>
    </w:p>
    <w:p w14:paraId="7A4BC37D" w14:textId="77777777" w:rsidR="002A0DC1" w:rsidRPr="002A0DC1" w:rsidRDefault="002A0DC1" w:rsidP="002A0DC1">
      <w:pPr>
        <w:rPr>
          <w:b/>
          <w:bCs/>
          <w:color w:val="000000" w:themeColor="text1"/>
        </w:rPr>
      </w:pPr>
      <w:r w:rsidRPr="002A0DC1">
        <w:rPr>
          <w:b/>
          <w:bCs/>
          <w:color w:val="000000" w:themeColor="text1"/>
        </w:rPr>
        <w:t>1. Hardware &amp; Power Specifications</w:t>
      </w:r>
    </w:p>
    <w:p w14:paraId="47978799" w14:textId="77777777" w:rsidR="002A0DC1" w:rsidRPr="002A0DC1" w:rsidRDefault="002A0DC1" w:rsidP="002A0DC1">
      <w:pPr>
        <w:rPr>
          <w:color w:val="000000" w:themeColor="text1"/>
        </w:rPr>
      </w:pPr>
      <w:r w:rsidRPr="002A0DC1">
        <w:rPr>
          <w:color w:val="000000" w:themeColor="text1"/>
        </w:rPr>
        <w:t>Battery Autonomy: Approximately 15 Days based on a standard workday usage (8-10 hours/day). This allows for extended field campaigns without daily charging logistics.</w:t>
      </w:r>
    </w:p>
    <w:p w14:paraId="1B39D5B8" w14:textId="77777777" w:rsidR="002A0DC1" w:rsidRPr="002A0DC1" w:rsidRDefault="002A0DC1" w:rsidP="002A0DC1">
      <w:pPr>
        <w:rPr>
          <w:color w:val="000000" w:themeColor="text1"/>
        </w:rPr>
      </w:pPr>
      <w:r w:rsidRPr="002A0DC1">
        <w:rPr>
          <w:color w:val="000000" w:themeColor="text1"/>
        </w:rPr>
        <w:t>Charging Interface: USB-C Fast Charging. Note that full charge cycles can take up to 6 hours; overnight charging is recommended over "quick top-ups" in the field.</w:t>
      </w:r>
    </w:p>
    <w:p w14:paraId="14C8C538" w14:textId="77777777" w:rsidR="002A0DC1" w:rsidRPr="002A0DC1" w:rsidRDefault="002A0DC1" w:rsidP="002A0DC1">
      <w:pPr>
        <w:rPr>
          <w:color w:val="000000" w:themeColor="text1"/>
        </w:rPr>
      </w:pPr>
      <w:r w:rsidRPr="002A0DC1">
        <w:rPr>
          <w:color w:val="000000" w:themeColor="text1"/>
        </w:rPr>
        <w:t>Global Compatibility: The device supports all major global frequency bands for NB-IoT and LTE-M. A single hardware unit can be deployed internationally by simply swapping the local Nano-SIM card.</w:t>
      </w:r>
    </w:p>
    <w:p w14:paraId="7542B2DB" w14:textId="77777777" w:rsidR="002A0DC1" w:rsidRPr="002A0DC1" w:rsidRDefault="002A0DC1" w:rsidP="002A0DC1">
      <w:pPr>
        <w:rPr>
          <w:b/>
          <w:bCs/>
          <w:color w:val="000000" w:themeColor="text1"/>
        </w:rPr>
      </w:pPr>
      <w:r w:rsidRPr="002A0DC1">
        <w:rPr>
          <w:b/>
          <w:bCs/>
          <w:color w:val="000000" w:themeColor="text1"/>
        </w:rPr>
        <w:t>2. Cost &amp; Procurement Model</w:t>
      </w:r>
    </w:p>
    <w:p w14:paraId="1AD480A2" w14:textId="77777777" w:rsidR="002A0DC1" w:rsidRPr="002A0DC1" w:rsidRDefault="002A0DC1" w:rsidP="002A0DC1">
      <w:pPr>
        <w:rPr>
          <w:color w:val="000000" w:themeColor="text1"/>
        </w:rPr>
      </w:pPr>
      <w:r w:rsidRPr="002A0DC1">
        <w:rPr>
          <w:color w:val="000000" w:themeColor="text1"/>
        </w:rPr>
        <w:lastRenderedPageBreak/>
        <w:t>CAPEX vs. OPEX: The device follows a Capital Expenditure model (approx. €450 one-time purchase).</w:t>
      </w:r>
    </w:p>
    <w:p w14:paraId="6557911B" w14:textId="77777777" w:rsidR="002A0DC1" w:rsidRPr="002A0DC1" w:rsidRDefault="002A0DC1" w:rsidP="002A0DC1">
      <w:pPr>
        <w:rPr>
          <w:color w:val="000000" w:themeColor="text1"/>
        </w:rPr>
      </w:pPr>
      <w:r w:rsidRPr="002A0DC1">
        <w:rPr>
          <w:color w:val="000000" w:themeColor="text1"/>
        </w:rPr>
        <w:t>Software Costs: The companion Smartphone App (iOS/Android) is typically free and does not require a recurring subscription.</w:t>
      </w:r>
    </w:p>
    <w:p w14:paraId="6B6692DF" w14:textId="77777777" w:rsidR="002A0DC1" w:rsidRPr="002A0DC1" w:rsidRDefault="002A0DC1" w:rsidP="002A0DC1">
      <w:pPr>
        <w:rPr>
          <w:color w:val="000000" w:themeColor="text1"/>
        </w:rPr>
      </w:pPr>
      <w:r w:rsidRPr="002A0DC1">
        <w:rPr>
          <w:color w:val="000000" w:themeColor="text1"/>
        </w:rPr>
        <w:t>ROI Calculation: Compared to hiring external RF consultants (often &gt;€1000/day), owning the tool allows internal teams to perform unlimited surveys, amortizing the cost quickly.</w:t>
      </w:r>
    </w:p>
    <w:p w14:paraId="591D5B96" w14:textId="77777777" w:rsidR="002A0DC1" w:rsidRPr="002A0DC1" w:rsidRDefault="002A0DC1" w:rsidP="002A0DC1">
      <w:pPr>
        <w:rPr>
          <w:b/>
          <w:bCs/>
          <w:color w:val="000000" w:themeColor="text1"/>
        </w:rPr>
      </w:pPr>
      <w:r w:rsidRPr="002A0DC1">
        <w:rPr>
          <w:b/>
          <w:bCs/>
          <w:color w:val="000000" w:themeColor="text1"/>
        </w:rPr>
        <w:t>3. Operational Modes &amp; Limitations</w:t>
      </w:r>
    </w:p>
    <w:p w14:paraId="564F7CF5" w14:textId="77777777" w:rsidR="002A0DC1" w:rsidRPr="002A0DC1" w:rsidRDefault="002A0DC1" w:rsidP="002A0DC1">
      <w:pPr>
        <w:rPr>
          <w:b/>
          <w:bCs/>
          <w:color w:val="000000" w:themeColor="text1"/>
        </w:rPr>
      </w:pPr>
      <w:r w:rsidRPr="002A0DC1">
        <w:rPr>
          <w:b/>
          <w:bCs/>
          <w:color w:val="000000" w:themeColor="text1"/>
        </w:rPr>
        <w:t>A. Supported Modes</w:t>
      </w:r>
    </w:p>
    <w:p w14:paraId="42799952" w14:textId="77777777" w:rsidR="002A0DC1" w:rsidRPr="002A0DC1" w:rsidRDefault="002A0DC1" w:rsidP="002A0DC1">
      <w:pPr>
        <w:rPr>
          <w:color w:val="000000" w:themeColor="text1"/>
        </w:rPr>
      </w:pPr>
      <w:r w:rsidRPr="002A0DC1">
        <w:rPr>
          <w:color w:val="000000" w:themeColor="text1"/>
        </w:rPr>
        <w:t>Network Scan: Passive scanning of the environment to identify available operators and technologies (NB-IoT vs LTE-M) without needing to authenticate.</w:t>
      </w:r>
    </w:p>
    <w:p w14:paraId="4DFBC238" w14:textId="77777777" w:rsidR="002A0DC1" w:rsidRPr="002A0DC1" w:rsidRDefault="002A0DC1" w:rsidP="002A0DC1">
      <w:pPr>
        <w:rPr>
          <w:color w:val="000000" w:themeColor="text1"/>
        </w:rPr>
      </w:pPr>
      <w:r w:rsidRPr="002A0DC1">
        <w:rPr>
          <w:color w:val="000000" w:themeColor="text1"/>
        </w:rPr>
        <w:t>Network Test: Active connection using the inserted SIM to measure specific link quality metrics (RSRP, RSRQ, SNR, ECL).</w:t>
      </w:r>
    </w:p>
    <w:p w14:paraId="4E56B99B" w14:textId="77777777" w:rsidR="002A0DC1" w:rsidRPr="002A0DC1" w:rsidRDefault="002A0DC1" w:rsidP="002A0DC1">
      <w:pPr>
        <w:rPr>
          <w:color w:val="000000" w:themeColor="text1"/>
        </w:rPr>
      </w:pPr>
      <w:r w:rsidRPr="002A0DC1">
        <w:rPr>
          <w:color w:val="000000" w:themeColor="text1"/>
        </w:rPr>
        <w:t>Radio Mapping: Continuous logging of Signal Quality + GPS Location to create coverage heatmaps.</w:t>
      </w:r>
    </w:p>
    <w:p w14:paraId="701B5249" w14:textId="77777777" w:rsidR="002A0DC1" w:rsidRPr="002A0DC1" w:rsidRDefault="002A0DC1" w:rsidP="002A0DC1">
      <w:pPr>
        <w:rPr>
          <w:b/>
          <w:bCs/>
          <w:color w:val="000000" w:themeColor="text1"/>
        </w:rPr>
      </w:pPr>
      <w:r w:rsidRPr="002A0DC1">
        <w:rPr>
          <w:b/>
          <w:bCs/>
          <w:color w:val="000000" w:themeColor="text1"/>
        </w:rPr>
        <w:t>B. Technical Limitation (Traffic Testing)</w:t>
      </w:r>
    </w:p>
    <w:p w14:paraId="6330B8B2" w14:textId="77777777" w:rsidR="002A0DC1" w:rsidRPr="002A0DC1" w:rsidRDefault="002A0DC1" w:rsidP="002A0DC1">
      <w:pPr>
        <w:rPr>
          <w:color w:val="000000" w:themeColor="text1"/>
        </w:rPr>
      </w:pPr>
      <w:r w:rsidRPr="002A0DC1">
        <w:rPr>
          <w:color w:val="000000" w:themeColor="text1"/>
        </w:rPr>
        <w:t>Current Constraint: The device focuses on Radio Link Validation (Layer 1/2). It does not currently support higher-level traffic tests like Ping (Latency) or Throughput (Speed) testing.</w:t>
      </w:r>
    </w:p>
    <w:p w14:paraId="5F2A805E" w14:textId="77777777" w:rsidR="002A0DC1" w:rsidRPr="002A0DC1" w:rsidRDefault="002A0DC1" w:rsidP="002A0DC1">
      <w:pPr>
        <w:rPr>
          <w:color w:val="000000" w:themeColor="text1"/>
        </w:rPr>
      </w:pPr>
      <w:r w:rsidRPr="002A0DC1">
        <w:rPr>
          <w:color w:val="000000" w:themeColor="text1"/>
        </w:rPr>
        <w:t>Implication: It validates connectivity and signal strength, but not server response time. For low-bandwidth IoT applications (metering, status updates), this is usually sufficient.</w:t>
      </w:r>
    </w:p>
    <w:p w14:paraId="7C8B9214" w14:textId="77777777" w:rsidR="002A0DC1" w:rsidRPr="002A0DC1" w:rsidRDefault="002A0DC1" w:rsidP="002A0DC1">
      <w:pPr>
        <w:rPr>
          <w:b/>
          <w:bCs/>
          <w:color w:val="000000" w:themeColor="text1"/>
        </w:rPr>
      </w:pPr>
      <w:r w:rsidRPr="002A0DC1">
        <w:rPr>
          <w:b/>
          <w:bCs/>
          <w:color w:val="000000" w:themeColor="text1"/>
        </w:rPr>
        <w:t>4. Documentation &amp; Reporting Workflow</w:t>
      </w:r>
    </w:p>
    <w:p w14:paraId="116FF3BE" w14:textId="77777777" w:rsidR="002A0DC1" w:rsidRPr="002A0DC1" w:rsidRDefault="002A0DC1" w:rsidP="002A0DC1">
      <w:pPr>
        <w:rPr>
          <w:color w:val="000000" w:themeColor="text1"/>
        </w:rPr>
      </w:pPr>
      <w:r w:rsidRPr="002A0DC1">
        <w:rPr>
          <w:color w:val="000000" w:themeColor="text1"/>
        </w:rPr>
        <w:t>Field testing is useless without data retention. The device supports a structured reporting workflow:</w:t>
      </w:r>
    </w:p>
    <w:p w14:paraId="0EE677D9" w14:textId="77777777" w:rsidR="002A0DC1" w:rsidRPr="002A0DC1" w:rsidRDefault="002A0DC1" w:rsidP="002A0DC1">
      <w:pPr>
        <w:rPr>
          <w:color w:val="000000" w:themeColor="text1"/>
        </w:rPr>
      </w:pPr>
      <w:r w:rsidRPr="002A0DC1">
        <w:rPr>
          <w:color w:val="000000" w:themeColor="text1"/>
        </w:rPr>
        <w:t>Data Export: Measurements can be exported in CSV (raw data) or Word (formatted reports).</w:t>
      </w:r>
    </w:p>
    <w:p w14:paraId="3A907FAC" w14:textId="77777777" w:rsidR="002A0DC1" w:rsidRPr="002A0DC1" w:rsidRDefault="002A0DC1" w:rsidP="002A0DC1">
      <w:pPr>
        <w:rPr>
          <w:color w:val="000000" w:themeColor="text1"/>
        </w:rPr>
      </w:pPr>
      <w:r w:rsidRPr="002A0DC1">
        <w:rPr>
          <w:color w:val="000000" w:themeColor="text1"/>
        </w:rPr>
        <w:t>Integration: Data can be pushed to an HTTP server in JSON format for integration with centralized planning tools.</w:t>
      </w:r>
    </w:p>
    <w:p w14:paraId="547EBA08" w14:textId="77777777" w:rsidR="002A0DC1" w:rsidRPr="002A0DC1" w:rsidRDefault="002A0DC1" w:rsidP="002A0DC1">
      <w:pPr>
        <w:rPr>
          <w:color w:val="000000" w:themeColor="text1"/>
        </w:rPr>
      </w:pPr>
      <w:r w:rsidRPr="002A0DC1">
        <w:rPr>
          <w:color w:val="000000" w:themeColor="text1"/>
        </w:rPr>
        <w:t>Liability Protection: Generating a "Radio Mapping Report" before installation provides proof of coverage conditions at the time of deployment, serving as a baseline for future troubleshooting.</w:t>
      </w:r>
    </w:p>
    <w:p w14:paraId="1CB3A8DD" w14:textId="77777777" w:rsidR="002A0DC1" w:rsidRPr="002A0DC1" w:rsidRDefault="002A0DC1" w:rsidP="002A0DC1">
      <w:pPr>
        <w:rPr>
          <w:b/>
          <w:bCs/>
          <w:color w:val="000000" w:themeColor="text1"/>
        </w:rPr>
      </w:pPr>
      <w:r w:rsidRPr="002A0DC1">
        <w:rPr>
          <w:b/>
          <w:bCs/>
          <w:color w:val="000000" w:themeColor="text1"/>
        </w:rPr>
        <w:t>5. Specific Use Cases</w:t>
      </w:r>
    </w:p>
    <w:p w14:paraId="3361E59A" w14:textId="77777777" w:rsidR="002A0DC1" w:rsidRPr="002A0DC1" w:rsidRDefault="002A0DC1" w:rsidP="002A0DC1">
      <w:pPr>
        <w:rPr>
          <w:color w:val="000000" w:themeColor="text1"/>
        </w:rPr>
      </w:pPr>
      <w:r w:rsidRPr="002A0DC1">
        <w:rPr>
          <w:color w:val="000000" w:themeColor="text1"/>
        </w:rPr>
        <w:t>Deep Indoor/Underground: Explicitly designed to validate coverage in basements, sewer pits, and utility cabinets where standard smartphones fail to connect.</w:t>
      </w:r>
    </w:p>
    <w:p w14:paraId="4DB20B14" w14:textId="77777777" w:rsidR="002A0DC1" w:rsidRPr="002A0DC1" w:rsidRDefault="002A0DC1" w:rsidP="002A0DC1">
      <w:pPr>
        <w:rPr>
          <w:color w:val="000000" w:themeColor="text1"/>
        </w:rPr>
      </w:pPr>
      <w:r w:rsidRPr="002A0DC1">
        <w:rPr>
          <w:color w:val="000000" w:themeColor="text1"/>
        </w:rPr>
        <w:lastRenderedPageBreak/>
        <w:t>Antenna Optimization: The device provides real-time feedback, allowing installers to micro-adjust antenna positions (e.g., moving an antenna 10cm or changing its orientation) to maximize Signal-to-Noise Ratio (SNR) before permanently fixing the equipment.</w:t>
      </w:r>
    </w:p>
    <w:p w14:paraId="425FD8B4" w14:textId="77777777" w:rsidR="002A0DC1" w:rsidRPr="002A0DC1" w:rsidRDefault="002A0DC1" w:rsidP="002A0DC1">
      <w:pPr>
        <w:rPr>
          <w:b/>
          <w:bCs/>
          <w:color w:val="000000" w:themeColor="text1"/>
        </w:rPr>
      </w:pPr>
      <w:r w:rsidRPr="002A0DC1">
        <w:rPr>
          <w:b/>
          <w:bCs/>
          <w:color w:val="000000" w:themeColor="text1"/>
        </w:rPr>
        <w:t>Summary</w:t>
      </w:r>
    </w:p>
    <w:p w14:paraId="72095471" w14:textId="77777777" w:rsidR="002A0DC1" w:rsidRPr="002A0DC1" w:rsidRDefault="002A0DC1" w:rsidP="002A0DC1">
      <w:pPr>
        <w:rPr>
          <w:color w:val="000000" w:themeColor="text1"/>
        </w:rPr>
      </w:pPr>
      <w:r w:rsidRPr="002A0DC1">
        <w:rPr>
          <w:color w:val="000000" w:themeColor="text1"/>
        </w:rPr>
        <w:t>Tooling Strategy: For professional IoT deployment, a dedicated FTD is standard equipment. It bridges the gap between "blind" installation and fully certified RF engineering.</w:t>
      </w:r>
    </w:p>
    <w:p w14:paraId="6AF97832" w14:textId="77777777" w:rsidR="002A0DC1" w:rsidRPr="002A0DC1" w:rsidRDefault="002A0DC1" w:rsidP="002A0DC1">
      <w:pPr>
        <w:rPr>
          <w:color w:val="000000" w:themeColor="text1"/>
        </w:rPr>
      </w:pPr>
      <w:r w:rsidRPr="002A0DC1">
        <w:rPr>
          <w:color w:val="000000" w:themeColor="text1"/>
        </w:rPr>
        <w:t>Maintenance: While battery life is excellent, the long charging time requires disciplined equipment management.</w:t>
      </w:r>
    </w:p>
    <w:p w14:paraId="7F850DD2" w14:textId="77777777" w:rsidR="002A0DC1" w:rsidRPr="002A0DC1" w:rsidRDefault="002A0DC1" w:rsidP="002A0DC1">
      <w:pPr>
        <w:rPr>
          <w:color w:val="000000" w:themeColor="text1"/>
        </w:rPr>
      </w:pPr>
      <w:r w:rsidRPr="002A0DC1">
        <w:rPr>
          <w:color w:val="000000" w:themeColor="text1"/>
        </w:rPr>
        <w:t>Data Value: The ability to map and export coverage data transforms a qualitative "it works" into a quantitative engineering record.</w:t>
      </w:r>
    </w:p>
    <w:p w14:paraId="5988CC1F" w14:textId="77777777" w:rsidR="002A0DC1" w:rsidRDefault="002A0DC1" w:rsidP="002A0DC1">
      <w:pPr>
        <w:rPr>
          <w:color w:val="000000" w:themeColor="text1"/>
        </w:rPr>
      </w:pPr>
    </w:p>
    <w:p w14:paraId="7DF42D4E" w14:textId="77777777" w:rsidR="002A0DC1" w:rsidRPr="002A0DC1" w:rsidRDefault="002A0DC1" w:rsidP="002A0DC1">
      <w:pPr>
        <w:rPr>
          <w:color w:val="000000" w:themeColor="text1"/>
        </w:rPr>
      </w:pPr>
    </w:p>
    <w:p w14:paraId="13268E63" w14:textId="77777777" w:rsidR="002A0DC1" w:rsidRPr="008A494E" w:rsidRDefault="002A0DC1" w:rsidP="002A0DC1">
      <w:pPr>
        <w:rPr>
          <w:color w:val="000000" w:themeColor="text1"/>
        </w:rPr>
      </w:pPr>
    </w:p>
    <w:p w14:paraId="6176E977" w14:textId="77777777" w:rsidR="008F7426" w:rsidRDefault="008F7426"/>
    <w:sectPr w:rsidR="008F74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F91F60"/>
    <w:multiLevelType w:val="hybridMultilevel"/>
    <w:tmpl w:val="D03636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AAC6602"/>
    <w:multiLevelType w:val="hybridMultilevel"/>
    <w:tmpl w:val="747638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34181555">
    <w:abstractNumId w:val="0"/>
  </w:num>
  <w:num w:numId="2" w16cid:durableId="6567602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A0DC1"/>
    <w:rsid w:val="002A0DC1"/>
    <w:rsid w:val="002C1703"/>
    <w:rsid w:val="003955AF"/>
    <w:rsid w:val="008F7426"/>
    <w:rsid w:val="00AE3D71"/>
    <w:rsid w:val="00BF5B3C"/>
    <w:rsid w:val="00CA2528"/>
    <w:rsid w:val="00F508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A3ECC8"/>
  <w15:chartTrackingRefBased/>
  <w15:docId w15:val="{9D74F4DD-7006-4CB7-B18E-072C4DFB40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0DC1"/>
  </w:style>
  <w:style w:type="paragraph" w:styleId="Heading1">
    <w:name w:val="heading 1"/>
    <w:basedOn w:val="Normal"/>
    <w:next w:val="Normal"/>
    <w:link w:val="Heading1Char"/>
    <w:uiPriority w:val="9"/>
    <w:qFormat/>
    <w:rsid w:val="002A0D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0D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0D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0D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0D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0D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0D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0D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0D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0D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0D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0D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0D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0D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0D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0D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0D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0D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0D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0D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0D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0D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0D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0D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0D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0D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0D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0D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0DC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A0DC1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2A0DC1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2A0D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notion.so/Cellular-IoT-Field-Test-Device-FTD-Specs-Operations-2ed9b1a3b16880208fa4cb78eeafad04?pvs=21" TargetMode="External"/><Relationship Id="rId5" Type="http://schemas.openxmlformats.org/officeDocument/2006/relationships/hyperlink" Target="https://www.notion.so/Cellular-IoT-Field-Testing-2ed9b1a3b16880e090c2c2c675d5658b?pvs=2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1079</Words>
  <Characters>6155</Characters>
  <Application>Microsoft Office Word</Application>
  <DocSecurity>0</DocSecurity>
  <Lines>51</Lines>
  <Paragraphs>14</Paragraphs>
  <ScaleCrop>false</ScaleCrop>
  <Company/>
  <LinksUpToDate>false</LinksUpToDate>
  <CharactersWithSpaces>7220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Hemant Yadaw</dc:creator>
  <cp:keywords/>
  <dc:description/>
  <cp:lastModifiedBy>Hemant Yadaw</cp:lastModifiedBy>
  <cp:revision>1</cp:revision>
  <dcterms:created xsi:type="dcterms:W3CDTF">2026-01-20T08:11:00Z</dcterms:created>
  <dcterms:modified xsi:type="dcterms:W3CDTF">2026-01-20T08:15:00Z</dcterms:modified>
</cp:coreProperties>
</file>