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79BD" w14:textId="77777777" w:rsidR="00EA2C3F" w:rsidRDefault="00EA2C3F" w:rsidP="00EA2C3F">
      <w:pPr>
        <w:pBdr>
          <w:bottom w:val="single" w:sz="6" w:space="1" w:color="auto"/>
        </w:pBdr>
        <w:rPr>
          <w:b/>
          <w:bCs/>
        </w:rPr>
      </w:pPr>
    </w:p>
    <w:p w14:paraId="2C0A06D4" w14:textId="77777777" w:rsidR="00EA2C3F" w:rsidRDefault="00EA2C3F" w:rsidP="00EA2C3F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17B4AB37" w14:textId="77777777" w:rsidR="00EA2C3F" w:rsidRPr="00392AAF" w:rsidRDefault="00EA2C3F" w:rsidP="00EA2C3F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5" w:history="1">
        <w:proofErr w:type="spellStart"/>
        <w:r w:rsidRPr="00392AAF">
          <w:rPr>
            <w:rStyle w:val="Hyperlink"/>
            <w:color w:val="000000" w:themeColor="text1"/>
          </w:rPr>
          <w:t>LoRaWAN</w:t>
        </w:r>
        <w:proofErr w:type="spellEnd"/>
        <w:r w:rsidRPr="00392AAF">
          <w:rPr>
            <w:rStyle w:val="Hyperlink"/>
            <w:color w:val="000000" w:themeColor="text1"/>
          </w:rPr>
          <w:t xml:space="preserve"> Technology</w:t>
        </w:r>
        <w:r w:rsidRPr="00392AAF">
          <w:rPr>
            <w:rStyle w:val="Hyperlink"/>
            <w:color w:val="000000" w:themeColor="text1"/>
          </w:rPr>
          <w:t xml:space="preserve"> </w:t>
        </w:r>
        <w:r w:rsidRPr="00392AAF">
          <w:rPr>
            <w:rStyle w:val="Hyperlink"/>
            <w:color w:val="000000" w:themeColor="text1"/>
          </w:rPr>
          <w:t>&amp; Strategy</w:t>
        </w:r>
      </w:hyperlink>
    </w:p>
    <w:p w14:paraId="0919194D" w14:textId="77777777" w:rsidR="00EA2C3F" w:rsidRPr="00392AAF" w:rsidRDefault="00EA2C3F" w:rsidP="00EA2C3F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6" w:history="1">
        <w:r w:rsidRPr="00392AAF">
          <w:rPr>
            <w:rStyle w:val="Hyperlink"/>
            <w:color w:val="000000" w:themeColor="text1"/>
          </w:rPr>
          <w:t xml:space="preserve">Why </w:t>
        </w:r>
        <w:proofErr w:type="spellStart"/>
        <w:r w:rsidRPr="00392AAF">
          <w:rPr>
            <w:rStyle w:val="Hyperlink"/>
            <w:color w:val="000000" w:themeColor="text1"/>
          </w:rPr>
          <w:t>ChirpStack</w:t>
        </w:r>
        <w:proofErr w:type="spellEnd"/>
        <w:r w:rsidRPr="00392AAF">
          <w:rPr>
            <w:rStyle w:val="Hyperlink"/>
            <w:color w:val="000000" w:themeColor="text1"/>
          </w:rPr>
          <w:t xml:space="preserve"> Is Man</w:t>
        </w:r>
        <w:r w:rsidRPr="00392AAF">
          <w:rPr>
            <w:rStyle w:val="Hyperlink"/>
            <w:color w:val="000000" w:themeColor="text1"/>
          </w:rPr>
          <w:t>d</w:t>
        </w:r>
        <w:r w:rsidRPr="00392AAF">
          <w:rPr>
            <w:rStyle w:val="Hyperlink"/>
            <w:color w:val="000000" w:themeColor="text1"/>
          </w:rPr>
          <w:t xml:space="preserve">atory in </w:t>
        </w:r>
        <w:proofErr w:type="spellStart"/>
        <w:r w:rsidRPr="00392AAF">
          <w:rPr>
            <w:rStyle w:val="Hyperlink"/>
            <w:color w:val="000000" w:themeColor="text1"/>
          </w:rPr>
          <w:t>LoRaWAN</w:t>
        </w:r>
        <w:proofErr w:type="spellEnd"/>
        <w:r w:rsidRPr="00392AAF">
          <w:rPr>
            <w:rStyle w:val="Hyperlink"/>
            <w:color w:val="000000" w:themeColor="text1"/>
          </w:rPr>
          <w:t xml:space="preserve"> Architecture</w:t>
        </w:r>
      </w:hyperlink>
    </w:p>
    <w:p w14:paraId="22EC5AEB" w14:textId="77777777" w:rsidR="00EA2C3F" w:rsidRDefault="00EA2C3F" w:rsidP="00EA2C3F">
      <w:pPr>
        <w:pBdr>
          <w:bottom w:val="single" w:sz="6" w:space="1" w:color="auto"/>
        </w:pBdr>
      </w:pPr>
    </w:p>
    <w:p w14:paraId="6068A8D5" w14:textId="77777777" w:rsidR="00EA2C3F" w:rsidRDefault="00EA2C3F" w:rsidP="00EA2C3F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1E6D1B69" w14:textId="77777777" w:rsidR="00EA2C3F" w:rsidRDefault="00EA2C3F" w:rsidP="00EA2C3F">
      <w:pPr>
        <w:rPr>
          <w:color w:val="000000" w:themeColor="text1"/>
        </w:rPr>
      </w:pPr>
    </w:p>
    <w:p w14:paraId="08B27487" w14:textId="77777777" w:rsidR="00EA2C3F" w:rsidRDefault="00EA2C3F" w:rsidP="00EA2C3F">
      <w:pPr>
        <w:pStyle w:val="Heading1"/>
      </w:pPr>
      <w:proofErr w:type="spellStart"/>
      <w:r w:rsidRPr="00EA2C3F">
        <w:t>LoRaWAN</w:t>
      </w:r>
      <w:proofErr w:type="spellEnd"/>
      <w:r w:rsidRPr="00EA2C3F">
        <w:t xml:space="preserve"> Technology &amp; Strategy</w:t>
      </w:r>
    </w:p>
    <w:p w14:paraId="7560868C" w14:textId="77777777" w:rsidR="00EA2C3F" w:rsidRPr="00EA2C3F" w:rsidRDefault="00EA2C3F" w:rsidP="00EA2C3F"/>
    <w:p w14:paraId="412D0961" w14:textId="77777777" w:rsidR="00EA2C3F" w:rsidRPr="00EA2C3F" w:rsidRDefault="00EA2C3F" w:rsidP="00EA2C3F">
      <w:pPr>
        <w:rPr>
          <w:b/>
          <w:bCs/>
          <w:color w:val="000000" w:themeColor="text1"/>
        </w:rPr>
      </w:pPr>
      <w:r w:rsidRPr="00EA2C3F">
        <w:rPr>
          <w:b/>
          <w:bCs/>
          <w:color w:val="000000" w:themeColor="text1"/>
        </w:rPr>
        <w:t xml:space="preserve">1. Technology Overview: What is </w:t>
      </w:r>
      <w:proofErr w:type="spellStart"/>
      <w:r w:rsidRPr="00EA2C3F">
        <w:rPr>
          <w:b/>
          <w:bCs/>
          <w:color w:val="000000" w:themeColor="text1"/>
        </w:rPr>
        <w:t>LoRaWAN</w:t>
      </w:r>
      <w:proofErr w:type="spellEnd"/>
      <w:r w:rsidRPr="00EA2C3F">
        <w:rPr>
          <w:b/>
          <w:bCs/>
          <w:color w:val="000000" w:themeColor="text1"/>
        </w:rPr>
        <w:t>?</w:t>
      </w:r>
    </w:p>
    <w:p w14:paraId="77CD99C3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Definition: A Low Power Wide Area Network (LPWAN) protocol designed for massive IoT connectivity.</w:t>
      </w:r>
    </w:p>
    <w:p w14:paraId="2590D1A4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Key Characteristics:</w:t>
      </w:r>
    </w:p>
    <w:p w14:paraId="3FC74789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Long Range: Kilometers of coverage (10km+ rural, 1-3km urban).</w:t>
      </w:r>
    </w:p>
    <w:p w14:paraId="5B102D22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Deep Penetration: Signals pass effectively through concrete, metal, and underground structures (better than cellular).</w:t>
      </w:r>
    </w:p>
    <w:p w14:paraId="16A04D71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Low Power: Devices sleep 99% of the time, enabling battery life of 10-20 years.</w:t>
      </w:r>
    </w:p>
    <w:p w14:paraId="1EC7A498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Low Data Rate: Designed for small packets (sensor readings), not video or voice.</w:t>
      </w:r>
    </w:p>
    <w:p w14:paraId="6C022C10" w14:textId="77777777" w:rsidR="00EA2C3F" w:rsidRPr="00EA2C3F" w:rsidRDefault="00EA2C3F" w:rsidP="00EA2C3F">
      <w:pPr>
        <w:rPr>
          <w:b/>
          <w:bCs/>
          <w:color w:val="000000" w:themeColor="text1"/>
        </w:rPr>
      </w:pPr>
      <w:r w:rsidRPr="00EA2C3F">
        <w:rPr>
          <w:b/>
          <w:bCs/>
          <w:color w:val="000000" w:themeColor="text1"/>
        </w:rPr>
        <w:t>2. Network Models</w:t>
      </w:r>
    </w:p>
    <w:p w14:paraId="2A6161A4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 xml:space="preserve">Unlike cellular (which is always public), </w:t>
      </w:r>
      <w:proofErr w:type="spellStart"/>
      <w:r w:rsidRPr="00EA2C3F">
        <w:rPr>
          <w:color w:val="000000" w:themeColor="text1"/>
        </w:rPr>
        <w:t>LoRaWAN</w:t>
      </w:r>
      <w:proofErr w:type="spellEnd"/>
      <w:r w:rsidRPr="00EA2C3F">
        <w:rPr>
          <w:color w:val="000000" w:themeColor="text1"/>
        </w:rPr>
        <w:t xml:space="preserve"> offers flexible deployment models:</w:t>
      </w:r>
    </w:p>
    <w:p w14:paraId="74EBA5EB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Public Network: Operated by a telecom company (like a mobile network). You pay a subscription per device.</w:t>
      </w:r>
    </w:p>
    <w:p w14:paraId="0F49244E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Private Network: You buy and install your own Gateways. You own the network. No monthly fees. Ideal for factories, mines, or campuses.</w:t>
      </w:r>
    </w:p>
    <w:p w14:paraId="04028899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Hybrid Network: A combination of both, allowing roaming between private sites and public coverage.</w:t>
      </w:r>
    </w:p>
    <w:p w14:paraId="703F1B43" w14:textId="77777777" w:rsidR="00EA2C3F" w:rsidRPr="00EA2C3F" w:rsidRDefault="00EA2C3F" w:rsidP="00EA2C3F">
      <w:pPr>
        <w:rPr>
          <w:b/>
          <w:bCs/>
          <w:color w:val="000000" w:themeColor="text1"/>
        </w:rPr>
      </w:pPr>
      <w:r w:rsidRPr="00EA2C3F">
        <w:rPr>
          <w:b/>
          <w:bCs/>
          <w:color w:val="000000" w:themeColor="text1"/>
        </w:rPr>
        <w:lastRenderedPageBreak/>
        <w:t xml:space="preserve">3. </w:t>
      </w:r>
      <w:proofErr w:type="spellStart"/>
      <w:r w:rsidRPr="00EA2C3F">
        <w:rPr>
          <w:b/>
          <w:bCs/>
          <w:color w:val="000000" w:themeColor="text1"/>
        </w:rPr>
        <w:t>LoRaWAN</w:t>
      </w:r>
      <w:proofErr w:type="spellEnd"/>
      <w:r w:rsidRPr="00EA2C3F">
        <w:rPr>
          <w:b/>
          <w:bCs/>
          <w:color w:val="000000" w:themeColor="text1"/>
        </w:rPr>
        <w:t xml:space="preserve"> vs. NB-IoT (The Comparison)</w:t>
      </w:r>
    </w:p>
    <w:p w14:paraId="4005D6B2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This is the most common strategic decision for engineers.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4075"/>
        <w:gridCol w:w="4058"/>
      </w:tblGrid>
      <w:tr w:rsidR="00EA2C3F" w:rsidRPr="00EA2C3F" w14:paraId="45EE2E5C" w14:textId="77777777" w:rsidTr="00EA2C3F">
        <w:tc>
          <w:tcPr>
            <w:tcW w:w="0" w:type="auto"/>
            <w:hideMark/>
          </w:tcPr>
          <w:p w14:paraId="3B0A4028" w14:textId="77777777" w:rsidR="00EA2C3F" w:rsidRPr="00EA2C3F" w:rsidRDefault="00EA2C3F" w:rsidP="00EA2C3F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A2C3F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hideMark/>
          </w:tcPr>
          <w:p w14:paraId="134C220A" w14:textId="77777777" w:rsidR="00EA2C3F" w:rsidRPr="00EA2C3F" w:rsidRDefault="00EA2C3F" w:rsidP="00EA2C3F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proofErr w:type="spellStart"/>
            <w:r w:rsidRPr="00EA2C3F">
              <w:rPr>
                <w:b/>
                <w:bCs/>
                <w:color w:val="000000" w:themeColor="text1"/>
              </w:rPr>
              <w:t>LoRaWAN</w:t>
            </w:r>
            <w:proofErr w:type="spellEnd"/>
          </w:p>
        </w:tc>
        <w:tc>
          <w:tcPr>
            <w:tcW w:w="0" w:type="auto"/>
            <w:hideMark/>
          </w:tcPr>
          <w:p w14:paraId="6AC29580" w14:textId="77777777" w:rsidR="00EA2C3F" w:rsidRPr="00EA2C3F" w:rsidRDefault="00EA2C3F" w:rsidP="00EA2C3F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A2C3F">
              <w:rPr>
                <w:b/>
                <w:bCs/>
                <w:color w:val="000000" w:themeColor="text1"/>
              </w:rPr>
              <w:t>NB-IoT (Cellular)</w:t>
            </w:r>
          </w:p>
        </w:tc>
      </w:tr>
      <w:tr w:rsidR="00EA2C3F" w:rsidRPr="00EA2C3F" w14:paraId="44DE6D86" w14:textId="77777777" w:rsidTr="00EA2C3F">
        <w:tc>
          <w:tcPr>
            <w:tcW w:w="0" w:type="auto"/>
            <w:hideMark/>
          </w:tcPr>
          <w:p w14:paraId="5D75579C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b/>
                <w:bCs/>
                <w:color w:val="000000" w:themeColor="text1"/>
              </w:rPr>
              <w:t>Spectrum</w:t>
            </w:r>
          </w:p>
        </w:tc>
        <w:tc>
          <w:tcPr>
            <w:tcW w:w="0" w:type="auto"/>
            <w:hideMark/>
          </w:tcPr>
          <w:p w14:paraId="79AEF3DB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Unlicensed (Free - ISM Band).</w:t>
            </w:r>
          </w:p>
        </w:tc>
        <w:tc>
          <w:tcPr>
            <w:tcW w:w="0" w:type="auto"/>
            <w:hideMark/>
          </w:tcPr>
          <w:p w14:paraId="47CDFFE2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Licensed (Paid - Cellular Band).</w:t>
            </w:r>
          </w:p>
        </w:tc>
      </w:tr>
      <w:tr w:rsidR="00EA2C3F" w:rsidRPr="00EA2C3F" w14:paraId="2AE427F7" w14:textId="77777777" w:rsidTr="00EA2C3F">
        <w:tc>
          <w:tcPr>
            <w:tcW w:w="0" w:type="auto"/>
            <w:hideMark/>
          </w:tcPr>
          <w:p w14:paraId="241C8127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b/>
                <w:bCs/>
                <w:color w:val="000000" w:themeColor="text1"/>
              </w:rPr>
              <w:t>Deployment</w:t>
            </w:r>
          </w:p>
        </w:tc>
        <w:tc>
          <w:tcPr>
            <w:tcW w:w="0" w:type="auto"/>
            <w:hideMark/>
          </w:tcPr>
          <w:p w14:paraId="749375FA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Anyone can build a network (Private).</w:t>
            </w:r>
          </w:p>
        </w:tc>
        <w:tc>
          <w:tcPr>
            <w:tcW w:w="0" w:type="auto"/>
            <w:hideMark/>
          </w:tcPr>
          <w:p w14:paraId="5821FC98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Only Telecoms can build networks.</w:t>
            </w:r>
          </w:p>
        </w:tc>
      </w:tr>
      <w:tr w:rsidR="00EA2C3F" w:rsidRPr="00EA2C3F" w14:paraId="4164EBDA" w14:textId="77777777" w:rsidTr="00EA2C3F">
        <w:tc>
          <w:tcPr>
            <w:tcW w:w="0" w:type="auto"/>
            <w:hideMark/>
          </w:tcPr>
          <w:p w14:paraId="0DDDF2EB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b/>
                <w:bCs/>
                <w:color w:val="000000" w:themeColor="text1"/>
              </w:rPr>
              <w:t>Battery Life</w:t>
            </w:r>
          </w:p>
        </w:tc>
        <w:tc>
          <w:tcPr>
            <w:tcW w:w="0" w:type="auto"/>
            <w:hideMark/>
          </w:tcPr>
          <w:p w14:paraId="16BCE017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Superior (10+ years).</w:t>
            </w:r>
          </w:p>
        </w:tc>
        <w:tc>
          <w:tcPr>
            <w:tcW w:w="0" w:type="auto"/>
            <w:hideMark/>
          </w:tcPr>
          <w:p w14:paraId="66ED871A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Good, but lower due to handshake overhead.</w:t>
            </w:r>
          </w:p>
        </w:tc>
      </w:tr>
      <w:tr w:rsidR="00EA2C3F" w:rsidRPr="00EA2C3F" w14:paraId="7019B89A" w14:textId="77777777" w:rsidTr="00EA2C3F">
        <w:tc>
          <w:tcPr>
            <w:tcW w:w="0" w:type="auto"/>
            <w:hideMark/>
          </w:tcPr>
          <w:p w14:paraId="57B8EA41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0" w:type="auto"/>
            <w:hideMark/>
          </w:tcPr>
          <w:p w14:paraId="6BFF9434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Low (Device + Gateway).</w:t>
            </w:r>
          </w:p>
        </w:tc>
        <w:tc>
          <w:tcPr>
            <w:tcW w:w="0" w:type="auto"/>
            <w:hideMark/>
          </w:tcPr>
          <w:p w14:paraId="46E591DD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Higher (SIM cards + Monthly Fees).</w:t>
            </w:r>
          </w:p>
        </w:tc>
      </w:tr>
      <w:tr w:rsidR="00EA2C3F" w:rsidRPr="00EA2C3F" w14:paraId="429B8D8B" w14:textId="77777777" w:rsidTr="00EA2C3F">
        <w:tc>
          <w:tcPr>
            <w:tcW w:w="0" w:type="auto"/>
            <w:hideMark/>
          </w:tcPr>
          <w:p w14:paraId="25CBECAD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b/>
                <w:bCs/>
                <w:color w:val="000000" w:themeColor="text1"/>
              </w:rPr>
              <w:t>Latency</w:t>
            </w:r>
          </w:p>
        </w:tc>
        <w:tc>
          <w:tcPr>
            <w:tcW w:w="0" w:type="auto"/>
            <w:hideMark/>
          </w:tcPr>
          <w:p w14:paraId="1B435EB9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High (Not real-time).</w:t>
            </w:r>
          </w:p>
        </w:tc>
        <w:tc>
          <w:tcPr>
            <w:tcW w:w="0" w:type="auto"/>
            <w:hideMark/>
          </w:tcPr>
          <w:p w14:paraId="0295A9B1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Low (Better for critical alerts).</w:t>
            </w:r>
          </w:p>
        </w:tc>
      </w:tr>
      <w:tr w:rsidR="00EA2C3F" w:rsidRPr="00EA2C3F" w14:paraId="4C927DBA" w14:textId="77777777" w:rsidTr="00EA2C3F">
        <w:tc>
          <w:tcPr>
            <w:tcW w:w="0" w:type="auto"/>
            <w:hideMark/>
          </w:tcPr>
          <w:p w14:paraId="6491E7B6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b/>
                <w:bCs/>
                <w:color w:val="000000" w:themeColor="text1"/>
              </w:rPr>
              <w:t>Best For</w:t>
            </w:r>
          </w:p>
        </w:tc>
        <w:tc>
          <w:tcPr>
            <w:tcW w:w="0" w:type="auto"/>
            <w:hideMark/>
          </w:tcPr>
          <w:p w14:paraId="4C731645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Massive sensor fleets, rural/remote areas, private campuses.</w:t>
            </w:r>
          </w:p>
        </w:tc>
        <w:tc>
          <w:tcPr>
            <w:tcW w:w="0" w:type="auto"/>
            <w:hideMark/>
          </w:tcPr>
          <w:p w14:paraId="762A3725" w14:textId="77777777" w:rsidR="00EA2C3F" w:rsidRPr="00EA2C3F" w:rsidRDefault="00EA2C3F" w:rsidP="00EA2C3F">
            <w:pPr>
              <w:spacing w:after="160" w:line="278" w:lineRule="auto"/>
              <w:rPr>
                <w:color w:val="000000" w:themeColor="text1"/>
              </w:rPr>
            </w:pPr>
            <w:r w:rsidRPr="00EA2C3F">
              <w:rPr>
                <w:color w:val="000000" w:themeColor="text1"/>
              </w:rPr>
              <w:t>Critical infrastructure, urban areas with existing cell towers.</w:t>
            </w:r>
          </w:p>
        </w:tc>
      </w:tr>
    </w:tbl>
    <w:p w14:paraId="2AEE2901" w14:textId="77777777" w:rsidR="00EA2C3F" w:rsidRPr="00EA2C3F" w:rsidRDefault="00EA2C3F" w:rsidP="00EA2C3F">
      <w:pPr>
        <w:rPr>
          <w:b/>
          <w:bCs/>
          <w:color w:val="000000" w:themeColor="text1"/>
        </w:rPr>
      </w:pPr>
      <w:r w:rsidRPr="00EA2C3F">
        <w:rPr>
          <w:b/>
          <w:bCs/>
          <w:color w:val="000000" w:themeColor="text1"/>
        </w:rPr>
        <w:t>4. Advanced Capabilities</w:t>
      </w:r>
    </w:p>
    <w:p w14:paraId="0DA7DC70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 xml:space="preserve">Satellite IoT: </w:t>
      </w:r>
      <w:proofErr w:type="spellStart"/>
      <w:r w:rsidRPr="00EA2C3F">
        <w:rPr>
          <w:color w:val="000000" w:themeColor="text1"/>
        </w:rPr>
        <w:t>LoRaWAN</w:t>
      </w:r>
      <w:proofErr w:type="spellEnd"/>
      <w:r w:rsidRPr="00EA2C3F">
        <w:rPr>
          <w:color w:val="000000" w:themeColor="text1"/>
        </w:rPr>
        <w:t xml:space="preserve"> signals can be received by Low Earth Orbit (LEO) satellites. This fills coverage gaps in deserts or oceans where no gateways exist.</w:t>
      </w:r>
    </w:p>
    <w:p w14:paraId="7BC07CB1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Geolocation: Can approximate device location without GPS by using "Time Difference of Arrival" (TDOA) from multiple gateways (less accurate than GPS but uses far less battery).</w:t>
      </w:r>
    </w:p>
    <w:p w14:paraId="227C817F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Firmware Over-The-Air (FOTA): Supports Multicast, allowing you to send a firmware update to 1,000 devices simultaneously, rather than updating them one by one.</w:t>
      </w:r>
    </w:p>
    <w:p w14:paraId="1D80ADE5" w14:textId="77777777" w:rsidR="00EA2C3F" w:rsidRPr="00EA2C3F" w:rsidRDefault="00EA2C3F" w:rsidP="00EA2C3F">
      <w:pPr>
        <w:rPr>
          <w:b/>
          <w:bCs/>
          <w:color w:val="000000" w:themeColor="text1"/>
        </w:rPr>
      </w:pPr>
      <w:r w:rsidRPr="00EA2C3F">
        <w:rPr>
          <w:b/>
          <w:bCs/>
          <w:color w:val="000000" w:themeColor="text1"/>
        </w:rPr>
        <w:t>5. Key Use Cases</w:t>
      </w:r>
    </w:p>
    <w:p w14:paraId="6C9BEBFA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Asset Tracking: Monitoring non-powered assets (bins, pallets, livestock) where changing batteries is impossible.</w:t>
      </w:r>
    </w:p>
    <w:p w14:paraId="34B8C218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Smart Cities: Street lighting, waste management, parking sensors, environmental monitoring.</w:t>
      </w:r>
    </w:p>
    <w:p w14:paraId="2EFAD854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Connected Worker: Safety wearables in mines/construction (SOS buttons, geofencing, fall detection) using private networks for reliability.</w:t>
      </w:r>
    </w:p>
    <w:p w14:paraId="6849DE89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Utilities: Water and gas metering (deep indoor/underground penetration is crucial here).</w:t>
      </w:r>
    </w:p>
    <w:p w14:paraId="74EB2DAB" w14:textId="77777777" w:rsidR="00EA2C3F" w:rsidRPr="00EA2C3F" w:rsidRDefault="00EA2C3F" w:rsidP="00EA2C3F">
      <w:pPr>
        <w:rPr>
          <w:b/>
          <w:bCs/>
          <w:color w:val="000000" w:themeColor="text1"/>
        </w:rPr>
      </w:pPr>
      <w:r w:rsidRPr="00EA2C3F">
        <w:rPr>
          <w:b/>
          <w:bCs/>
          <w:color w:val="000000" w:themeColor="text1"/>
        </w:rPr>
        <w:t>Summary</w:t>
      </w:r>
    </w:p>
    <w:p w14:paraId="7D43FBA5" w14:textId="77777777" w:rsidR="00EA2C3F" w:rsidRPr="00EA2C3F" w:rsidRDefault="00EA2C3F" w:rsidP="00EA2C3F">
      <w:pPr>
        <w:rPr>
          <w:color w:val="000000" w:themeColor="text1"/>
        </w:rPr>
      </w:pPr>
      <w:proofErr w:type="spellStart"/>
      <w:r w:rsidRPr="00EA2C3F">
        <w:rPr>
          <w:color w:val="000000" w:themeColor="text1"/>
        </w:rPr>
        <w:t>LoRaWAN</w:t>
      </w:r>
      <w:proofErr w:type="spellEnd"/>
      <w:r w:rsidRPr="00EA2C3F">
        <w:rPr>
          <w:color w:val="000000" w:themeColor="text1"/>
        </w:rPr>
        <w:t xml:space="preserve"> is the de facto standard for "Massive IoT" where battery life and cost are more important than speed.</w:t>
      </w:r>
    </w:p>
    <w:p w14:paraId="3419D2F7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lastRenderedPageBreak/>
        <w:t>Private Networks give enterprises total control over their data and coverage, independent of telecom operators.</w:t>
      </w:r>
    </w:p>
    <w:p w14:paraId="5DBF2878" w14:textId="77777777" w:rsid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Hybrid Connectivity (Terrestrial + Satellite) is solving the "Global Coverage" challenge for logistics and remote monitoring.</w:t>
      </w:r>
    </w:p>
    <w:p w14:paraId="435C6A3E" w14:textId="77777777" w:rsidR="00EA2C3F" w:rsidRDefault="00EA2C3F" w:rsidP="00EA2C3F">
      <w:pPr>
        <w:pBdr>
          <w:bottom w:val="single" w:sz="6" w:space="1" w:color="auto"/>
        </w:pBdr>
        <w:rPr>
          <w:color w:val="000000" w:themeColor="text1"/>
        </w:rPr>
      </w:pPr>
    </w:p>
    <w:p w14:paraId="3E6B59BD" w14:textId="77777777" w:rsidR="00EA2C3F" w:rsidRDefault="00EA2C3F" w:rsidP="00EA2C3F">
      <w:pPr>
        <w:rPr>
          <w:color w:val="000000" w:themeColor="text1"/>
        </w:rPr>
      </w:pPr>
    </w:p>
    <w:p w14:paraId="276F0788" w14:textId="77777777" w:rsidR="00EA2C3F" w:rsidRDefault="00EA2C3F" w:rsidP="00EA2C3F">
      <w:pPr>
        <w:pStyle w:val="Heading1"/>
      </w:pPr>
      <w:r w:rsidRPr="00EA2C3F">
        <w:t xml:space="preserve">Why </w:t>
      </w:r>
      <w:proofErr w:type="spellStart"/>
      <w:r w:rsidRPr="00EA2C3F">
        <w:t>ChirpStack</w:t>
      </w:r>
      <w:proofErr w:type="spellEnd"/>
      <w:r w:rsidRPr="00EA2C3F">
        <w:t xml:space="preserve"> Is Mandatory in </w:t>
      </w:r>
      <w:proofErr w:type="spellStart"/>
      <w:r w:rsidRPr="00EA2C3F">
        <w:t>LoRaWAN</w:t>
      </w:r>
      <w:proofErr w:type="spellEnd"/>
      <w:r w:rsidRPr="00EA2C3F">
        <w:t xml:space="preserve"> Architecture</w:t>
      </w:r>
    </w:p>
    <w:p w14:paraId="2D6DC3D7" w14:textId="77777777" w:rsidR="00EA2C3F" w:rsidRPr="00EA2C3F" w:rsidRDefault="00EA2C3F" w:rsidP="00EA2C3F">
      <w:pPr>
        <w:rPr>
          <w:b/>
          <w:bCs/>
          <w:color w:val="000000" w:themeColor="text1"/>
        </w:rPr>
      </w:pPr>
    </w:p>
    <w:p w14:paraId="6980BBD4" w14:textId="77777777" w:rsidR="00EA2C3F" w:rsidRPr="00EA2C3F" w:rsidRDefault="00EA2C3F" w:rsidP="00EA2C3F">
      <w:pPr>
        <w:rPr>
          <w:b/>
          <w:bCs/>
          <w:color w:val="000000" w:themeColor="text1"/>
        </w:rPr>
      </w:pPr>
      <w:r w:rsidRPr="00EA2C3F">
        <w:rPr>
          <w:b/>
          <w:bCs/>
          <w:color w:val="000000" w:themeColor="text1"/>
        </w:rPr>
        <w:t xml:space="preserve">The Reality Check: Can you really bypass </w:t>
      </w:r>
      <w:proofErr w:type="spellStart"/>
      <w:r w:rsidRPr="00EA2C3F">
        <w:rPr>
          <w:b/>
          <w:bCs/>
          <w:color w:val="000000" w:themeColor="text1"/>
        </w:rPr>
        <w:t>ChirpStack</w:t>
      </w:r>
      <w:proofErr w:type="spellEnd"/>
      <w:r w:rsidRPr="00EA2C3F">
        <w:rPr>
          <w:b/>
          <w:bCs/>
          <w:color w:val="000000" w:themeColor="text1"/>
        </w:rPr>
        <w:t>?</w:t>
      </w:r>
    </w:p>
    <w:p w14:paraId="0AB2A28A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The short answer is: Technically, No.</w:t>
      </w:r>
    </w:p>
    <w:p w14:paraId="0212388A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 xml:space="preserve">You cannot go directly from a </w:t>
      </w:r>
      <w:proofErr w:type="spellStart"/>
      <w:r w:rsidRPr="00EA2C3F">
        <w:rPr>
          <w:color w:val="000000" w:themeColor="text1"/>
        </w:rPr>
        <w:t>LoRaWAN</w:t>
      </w:r>
      <w:proofErr w:type="spellEnd"/>
      <w:r w:rsidRPr="00EA2C3F">
        <w:rPr>
          <w:color w:val="000000" w:themeColor="text1"/>
        </w:rPr>
        <w:t xml:space="preserve"> sensor to a custom MQTT backend without a "Network Server" in the middle.</w:t>
      </w:r>
    </w:p>
    <w:p w14:paraId="100FC6A6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The Analogy:</w:t>
      </w:r>
    </w:p>
    <w:p w14:paraId="484490D8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Imagine the sensors are people speaking a secret code (</w:t>
      </w:r>
      <w:proofErr w:type="spellStart"/>
      <w:r w:rsidRPr="00EA2C3F">
        <w:rPr>
          <w:color w:val="000000" w:themeColor="text1"/>
        </w:rPr>
        <w:t>LoRaWAN</w:t>
      </w:r>
      <w:proofErr w:type="spellEnd"/>
      <w:r w:rsidRPr="00EA2C3F">
        <w:rPr>
          <w:color w:val="000000" w:themeColor="text1"/>
        </w:rPr>
        <w:t xml:space="preserve"> encryption).</w:t>
      </w:r>
    </w:p>
    <w:p w14:paraId="09758457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>The Gateway is just a microphone. It hears the noise, but it doesn't know the code.</w:t>
      </w:r>
    </w:p>
    <w:p w14:paraId="7C62B739" w14:textId="77777777" w:rsidR="00EA2C3F" w:rsidRPr="00EA2C3F" w:rsidRDefault="00EA2C3F" w:rsidP="00EA2C3F">
      <w:pPr>
        <w:rPr>
          <w:color w:val="000000" w:themeColor="text1"/>
        </w:rPr>
      </w:pPr>
      <w:proofErr w:type="spellStart"/>
      <w:r w:rsidRPr="00EA2C3F">
        <w:rPr>
          <w:color w:val="000000" w:themeColor="text1"/>
        </w:rPr>
        <w:t>ChirpStack</w:t>
      </w:r>
      <w:proofErr w:type="spellEnd"/>
      <w:r w:rsidRPr="00EA2C3F">
        <w:rPr>
          <w:color w:val="000000" w:themeColor="text1"/>
        </w:rPr>
        <w:t xml:space="preserve"> is the Translator. It has the "Code Book" (the secret keys) to turn the noise into English (JSON).</w:t>
      </w:r>
    </w:p>
    <w:p w14:paraId="721BF9B1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 xml:space="preserve">MQTT is the Messenger who carries that English translation to your </w:t>
      </w:r>
      <w:proofErr w:type="spellStart"/>
      <w:r w:rsidRPr="00EA2C3F">
        <w:rPr>
          <w:color w:val="000000" w:themeColor="text1"/>
        </w:rPr>
        <w:t>Vaculink</w:t>
      </w:r>
      <w:proofErr w:type="spellEnd"/>
      <w:r w:rsidRPr="00EA2C3F">
        <w:rPr>
          <w:color w:val="000000" w:themeColor="text1"/>
        </w:rPr>
        <w:t xml:space="preserve"> 3.0 portal.</w:t>
      </w:r>
    </w:p>
    <w:p w14:paraId="36470266" w14:textId="77777777" w:rsidR="00EA2C3F" w:rsidRPr="00EA2C3F" w:rsidRDefault="00EA2C3F" w:rsidP="00EA2C3F">
      <w:pPr>
        <w:rPr>
          <w:color w:val="000000" w:themeColor="text1"/>
        </w:rPr>
      </w:pPr>
      <w:r w:rsidRPr="00EA2C3F">
        <w:rPr>
          <w:color w:val="000000" w:themeColor="text1"/>
        </w:rPr>
        <w:t xml:space="preserve">If you "bypass" </w:t>
      </w:r>
      <w:proofErr w:type="spellStart"/>
      <w:r w:rsidRPr="00EA2C3F">
        <w:rPr>
          <w:color w:val="000000" w:themeColor="text1"/>
        </w:rPr>
        <w:t>ChirpStack</w:t>
      </w:r>
      <w:proofErr w:type="spellEnd"/>
      <w:r w:rsidRPr="00EA2C3F">
        <w:rPr>
          <w:color w:val="000000" w:themeColor="text1"/>
        </w:rPr>
        <w:t>, you have a microphone (Gateway) and a Messenger (MQTT), but no one to translate the secret code. The messenger will just be carrying gibberish.</w:t>
      </w:r>
    </w:p>
    <w:p w14:paraId="0DDB3232" w14:textId="77777777" w:rsidR="00EA2C3F" w:rsidRDefault="00EA2C3F" w:rsidP="00EA2C3F">
      <w:pPr>
        <w:rPr>
          <w:color w:val="000000" w:themeColor="text1"/>
        </w:rPr>
      </w:pPr>
    </w:p>
    <w:p w14:paraId="3C987FD5" w14:textId="77777777" w:rsidR="00EA2C3F" w:rsidRPr="00EA2C3F" w:rsidRDefault="00EA2C3F" w:rsidP="00EA2C3F">
      <w:pPr>
        <w:rPr>
          <w:color w:val="000000" w:themeColor="text1"/>
        </w:rPr>
      </w:pPr>
    </w:p>
    <w:p w14:paraId="459A0842" w14:textId="77777777" w:rsidR="00EA2C3F" w:rsidRPr="008A494E" w:rsidRDefault="00EA2C3F" w:rsidP="00EA2C3F">
      <w:pPr>
        <w:rPr>
          <w:color w:val="000000" w:themeColor="text1"/>
        </w:rPr>
      </w:pPr>
    </w:p>
    <w:p w14:paraId="0B2EB2B4" w14:textId="77777777" w:rsidR="008F7426" w:rsidRDefault="008F7426"/>
    <w:sectPr w:rsidR="008F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F60"/>
    <w:multiLevelType w:val="hybridMultilevel"/>
    <w:tmpl w:val="D0363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18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C3F"/>
    <w:rsid w:val="002C1703"/>
    <w:rsid w:val="003955AF"/>
    <w:rsid w:val="008F7426"/>
    <w:rsid w:val="00AE3D71"/>
    <w:rsid w:val="00BF5B3C"/>
    <w:rsid w:val="00CA2528"/>
    <w:rsid w:val="00EA2C3F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5C6D"/>
  <w15:chartTrackingRefBased/>
  <w15:docId w15:val="{78DABBB8-F5E5-4F5B-B9E6-7FC7558E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C3F"/>
  </w:style>
  <w:style w:type="paragraph" w:styleId="Heading1">
    <w:name w:val="heading 1"/>
    <w:basedOn w:val="Normal"/>
    <w:next w:val="Normal"/>
    <w:link w:val="Heading1Char"/>
    <w:uiPriority w:val="9"/>
    <w:qFormat/>
    <w:rsid w:val="00EA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C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C3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2C3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A2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Why-ChirpStack-Is-Mandatory-in-LoRaWAN-Architecture-2ed9b1a3b1688078b3f3efbd486f6017?pvs=21" TargetMode="External"/><Relationship Id="rId5" Type="http://schemas.openxmlformats.org/officeDocument/2006/relationships/hyperlink" Target="https://www.notion.so/LoRaWAN-Technology-Strategy-2ed9b1a3b16880c78cc4c7d10ca0b010?pvs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1</cp:revision>
  <dcterms:created xsi:type="dcterms:W3CDTF">2026-01-20T08:11:00Z</dcterms:created>
  <dcterms:modified xsi:type="dcterms:W3CDTF">2026-01-20T08:13:00Z</dcterms:modified>
</cp:coreProperties>
</file>