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color w:val="1F3864"/>
          <w:sz w:val="32"/>
          <w:szCs w:val="32"/>
        </w:rPr>
        <w:t xml:space="preserve">PRD ADDENDUM</w:t>
      </w:r>
    </w:p>
    <w:p>
      <w:pPr>
        <w:spacing w:after="80"/>
        <w:jc w:val="center"/>
      </w:pPr>
      <w:r>
        <w:rPr>
          <w:b/>
          <w:bCs/>
          <w:color w:val="2E5395"/>
          <w:sz w:val="26"/>
          <w:szCs w:val="26"/>
        </w:rPr>
        <w:t xml:space="preserve">Modul Gamifikasi, Struktur Wilayah, dan Akses Publik</w:t>
      </w:r>
    </w:p>
    <w:p>
      <w:pPr>
        <w:spacing w:after="360"/>
        <w:jc w:val="center"/>
      </w:pPr>
      <w:r>
        <w:rPr>
          <w:i/>
          <w:iCs/>
          <w:color w:val="595959"/>
          <w:sz w:val="21"/>
          <w:szCs w:val="21"/>
        </w:rPr>
        <w:t xml:space="preserve">CPSS Website — Dokumen Pelengkap prd.md (v1.1, belum diimplementasikan ke repository)</w:t>
      </w:r>
    </w:p>
    <w:p>
      <w:pPr>
        <w:pStyle w:val="Heading1"/>
      </w:pPr>
      <w:r>
        <w:t xml:space="preserve">1. Ringkasan Perubahan</w:t>
      </w:r>
    </w:p>
    <w:p>
      <w:pPr>
        <w:spacing w:after="160"/>
      </w:pPr>
      <w:r>
        <w:t xml:space="preserve">Dokumen ini melengkapi prd.md yang sudah ada pada repository CPSS dengan tiga kelompok kebutuhan baru hasil kajian prioritas implementasi: (1) modul gamifikasi (poin, leaderboard, lencana), (2) struktur wilayah administratif minimal, dan (3) akses publik tanpa autentikasi untuk sebagian rute. Dokumen ini bersifat spesifikasi — belum ada perubahan kode yang dilakukan pada repository.</w:t>
      </w:r>
    </w:p>
    <w:p>
      <w:pPr>
        <w:pStyle w:val="Heading1"/>
      </w:pPr>
      <w:r>
        <w:t xml:space="preserve">2. Requirements Tambahan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Sistem Poin: setiap entri data tervalidasi pada modul Prasarana, Partisipasi, Clubs, dan Events menghasilkan kredit poin sesuai aturan bisnis pada Bagian 6.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Leaderboard: peringkat relawan berdasarkan akumulasi poin, dengan periodisitas mingguan, bulanan, dan total program.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Lencana Pencapaian: badge otomatis berdasarkan ambang pencapaian tertentu.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Struktur Wilayah: setiap entri data lapangan (Prasarana, Partisipasi, Clubs, Events) dan setiap akun Relawan terasosiasi dengan wilayah administratif (Desa/Kelurahan, Kecamatan, Kabupaten/Kota).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Akses Publik: rute tampilan (index/show) untuk Prasarana, Clubs, dan Events dapat diakses tanpa login; rute create/update/delete tetap memerlukan autentikasi sesuai middleware role yang sudah ada.</w:t>
      </w:r>
    </w:p>
    <w:p>
      <w:pPr>
        <w:pStyle w:val="Heading1"/>
      </w:pPr>
      <w:r>
        <w:t xml:space="preserve">3. Core Features Tambahan</w:t>
      </w:r>
    </w:p>
    <w:p>
      <w:pPr>
        <w:pStyle w:val="Heading2"/>
      </w:pPr>
      <w:r>
        <w:t xml:space="preserve">3.1 Modul Poin &amp; Leaderboard</w:t>
      </w:r>
    </w:p>
    <w:p>
      <w:pPr>
        <w:spacing w:after="160"/>
      </w:pPr>
      <w:r>
        <w:t xml:space="preserve">Mesin poin berjalan sebagai service terpisah (event listener) yang dipicu setiap kali entri pada Prasarana/Partisipasi/Clubs/Events berhasil disimpan dan lolos validasi minimum. Tidak menggantikan logika bisnis modul yang sudah ada — hanya menambah lapisan pencatatan transaksi poin, mengikuti pola yang sama dengan Audit Logger yang sudah berjalan pada prototipe saat ini.</w:t>
      </w:r>
    </w:p>
    <w:p>
      <w:pPr>
        <w:pStyle w:val="Heading2"/>
      </w:pPr>
      <w:r>
        <w:t xml:space="preserve">3.2 Halaman Leaderboard</w:t>
      </w:r>
    </w:p>
    <w:p>
      <w:pPr>
        <w:spacing w:after="160"/>
      </w:pPr>
      <w:r>
        <w:t xml:space="preserve">Halaman baru menampilkan tiga tab: Mingguan, Bulanan, dan Total Program. Setiap relawan yang login melihat posisi peringkat pribadinya meskipun di luar 10 besar yang ditampilkan.</w:t>
      </w:r>
    </w:p>
    <w:p>
      <w:pPr>
        <w:pStyle w:val="Heading2"/>
      </w:pPr>
      <w:r>
        <w:t xml:space="preserve">3.3 Lencana pada Profil Relawan</w:t>
      </w:r>
    </w:p>
    <w:p>
      <w:pPr>
        <w:spacing w:after="160"/>
      </w:pPr>
      <w:r>
        <w:t xml:space="preserve">Galeri lencana yang sudah diperoleh ditampilkan pada halaman profil pengguna (resources/views/profile).</w:t>
      </w:r>
    </w:p>
    <w:p>
      <w:pPr>
        <w:pStyle w:val="Heading2"/>
      </w:pPr>
      <w:r>
        <w:t xml:space="preserve">3.4 Direktori Publik</w:t>
      </w:r>
    </w:p>
    <w:p>
      <w:pPr>
        <w:spacing w:after="160"/>
      </w:pPr>
      <w:r>
        <w:t xml:space="preserve">Halaman baru yang dapat diakses tanpa login menampilkan daftar Prasarana, Clubs, dan Events terkini dalam bentuk daftar/peta dasar, mengikuti maksud awal Bagian 2 prd.md (“Kemudahan Akses Ekosistem”) yang sebelumnya belum terealisasi pada rute aktual.</w:t>
      </w:r>
    </w:p>
    <w:p>
      <w:pPr>
        <w:pStyle w:val="Heading1"/>
      </w:pPr>
      <w:r>
        <w:t xml:space="preserve">4. User Flow Tambahan</w:t>
      </w:r>
    </w:p>
    <w:p>
      <w:pPr>
        <w:spacing w:after="160"/>
      </w:pPr>
      <w:r>
        <w:t xml:space="preserve">Alur relawan setelah melapor data (melanjutkan dari User Flow pada prd.md):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Relawan mengisi formulir laporan (Prasarana/Partisipasi/Club/Event) seperti alur yang sudah ada.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Sistem menyimpan data dan menjalankan validasi minimum (field wajib, foto, koordinat GPS bila relevan).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Jika lolos validasi, sistem mencatat transaksi poin sesuai aturan bisnis dan menampilkan notifikasi singkat di antarmuka (“+50 poin — Laporan Prasarana baru”).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Relawan dapat melihat akumulasi poin dan posisi leaderboard pada dashboard atau halaman Leaderboard.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Apabila pada proses verifikasi pakar/admin data dinyatakan tidak valid, admin membatalkan entri melalui aksi yang tercatat di Audit Log, dan poin terkait otomatis dibatalkan.</w:t>
      </w:r>
    </w:p>
    <w:p>
      <w:pPr>
        <w:pStyle w:val="Heading1"/>
      </w:pPr>
      <w:r>
        <w:t xml:space="preserve">5. Database Schema Tambahan</w:t>
      </w:r>
    </w:p>
    <w:p>
      <w:pPr>
        <w:spacing w:after="160"/>
      </w:pPr>
      <w:r>
        <w:t xml:space="preserve">Tabel baru:</w:t>
      </w:r>
    </w:p>
    <w:p>
      <w:pPr>
        <w:spacing w:after="160"/>
      </w:pPr>
      <w:r>
        <w:rPr>
          <w:rFonts w:ascii="Consolas" w:cs="Consolas" w:eastAsia="Consolas" w:hAnsi="Consolas"/>
          <w:sz w:val="19"/>
          <w:szCs w:val="19"/>
        </w:rPr>
        <w:t xml:space="preserve">point_transactions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id, user_id (FK users)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related_type (enum: prasarana, partisipasi, club, event)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related_id (ID entitas terkait)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jenis_aksi (enum: baru, update)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poin (integer)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status (enum: valid, dibatalkan)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dibatalkan_oleh (FK users, nullable), alasan_pembatalan (text, nullable)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created_at, updated_at</w:t>
      </w:r>
    </w:p>
    <w:p>
      <w:pPr>
        <w:spacing w:after="80"/>
      </w:pPr>
    </w:p>
    <w:p>
      <w:pPr>
        <w:spacing w:after="160"/>
      </w:pPr>
      <w:r>
        <w:rPr>
          <w:rFonts w:ascii="Consolas" w:cs="Consolas" w:eastAsia="Consolas" w:hAnsi="Consolas"/>
          <w:sz w:val="19"/>
          <w:szCs w:val="19"/>
        </w:rPr>
        <w:t xml:space="preserve">badges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id, kode (string, unique), nama, deskripsi, syarat_otomatis (json — aturan ambang yang dievaluasi sistem)</w:t>
      </w:r>
    </w:p>
    <w:p>
      <w:pPr>
        <w:spacing w:after="80"/>
      </w:pPr>
    </w:p>
    <w:p>
      <w:pPr>
        <w:spacing w:after="160"/>
      </w:pPr>
      <w:r>
        <w:rPr>
          <w:rFonts w:ascii="Consolas" w:cs="Consolas" w:eastAsia="Consolas" w:hAnsi="Consolas"/>
          <w:sz w:val="19"/>
          <w:szCs w:val="19"/>
        </w:rPr>
        <w:t xml:space="preserve">user_badges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id, user_id (FK users), badge_id (FK badges), earned_at</w:t>
      </w:r>
    </w:p>
    <w:p>
      <w:pPr>
        <w:spacing w:after="80"/>
      </w:pPr>
    </w:p>
    <w:p>
      <w:pPr>
        <w:spacing w:after="160"/>
      </w:pPr>
      <w:r>
        <w:rPr>
          <w:rFonts w:ascii="Consolas" w:cs="Consolas" w:eastAsia="Consolas" w:hAnsi="Consolas"/>
          <w:sz w:val="19"/>
          <w:szCs w:val="19"/>
        </w:rPr>
        <w:t xml:space="preserve">wilayah (tabel referensi, opsional — dapat juga berupa field string langsung bila skala prototipe kecil)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id, nama_desa, nama_kecamatan, nama_kabupaten, nama_provinsi</w:t>
      </w:r>
    </w:p>
    <w:p>
      <w:pPr>
        <w:spacing w:after="80"/>
      </w:pPr>
    </w:p>
    <w:p>
      <w:pPr>
        <w:spacing w:after="160"/>
      </w:pPr>
      <w:r>
        <w:t xml:space="preserve">Kolom baru pada tabel yang sudah ada: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200"/>
        <w:gridCol w:w="2000"/>
      </w:tblGrid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Tabel</w:t>
            </w:r>
          </w:p>
        </w:tc>
        <w:tc>
          <w:tcPr>
            <w:tcW w:type="dxa" w:w="5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Kolom Baru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Tipe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prasarana</w:t>
            </w:r>
          </w:p>
        </w:tc>
        <w:tc>
          <w:tcPr>
            <w:tcW w:type="dxa" w:w="5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wilayah_id (FK wilayah) atau desa/kecamatan/kabupaten (string)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foreignId / string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partisipasi</w:t>
            </w:r>
          </w:p>
        </w:tc>
        <w:tc>
          <w:tcPr>
            <w:tcW w:type="dxa" w:w="5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wilayah_id (FK wilayah) atau desa/kecamatan/kabupaten (string)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foreignId / string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clubs</w:t>
            </w:r>
          </w:p>
        </w:tc>
        <w:tc>
          <w:tcPr>
            <w:tcW w:type="dxa" w:w="5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wilayah_id (FK wilayah) atau desa/kecamatan/kabupaten (string)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foreignId / string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events</w:t>
            </w:r>
          </w:p>
        </w:tc>
        <w:tc>
          <w:tcPr>
            <w:tcW w:type="dxa" w:w="5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wilayah_id (FK wilayah) atau desa/kecamatan/kabupaten (string)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foreignId / string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users</w:t>
            </w:r>
          </w:p>
        </w:tc>
        <w:tc>
          <w:tcPr>
            <w:tcW w:type="dxa" w:w="5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wilayah_id (FK wilayah, nullable — wilayah tugas relawan)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foreignId nullable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users</w:t>
            </w:r>
          </w:p>
        </w:tc>
        <w:tc>
          <w:tcPr>
            <w:tcW w:type="dxa" w:w="5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total_poin (integer, default 0 — denormalisasi untuk performa query leaderboard)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integer</w:t>
            </w:r>
          </w:p>
        </w:tc>
      </w:tr>
    </w:tbl>
    <w:p>
      <w:pPr>
        <w:spacing w:after="80"/>
      </w:pPr>
    </w:p>
    <w:p>
      <w:pPr>
        <w:spacing w:after="160"/>
      </w:pPr>
      <w:r>
        <w:t xml:space="preserve">Catatan implementasi: untuk skala prototipe (purposive sampling di sebagian wilayah Jawa Timur), pendekatan field string langsung (tanpa tabel referensi wilayah berjenjang penuh) sudah cukup dan lebih cepat dikerjakan; tabel referensi penuh disarankan apabila pengembangan berlanjut ke skala provinsi/nasional.</w:t>
      </w:r>
    </w:p>
    <w:p>
      <w:pPr>
        <w:pStyle w:val="Heading1"/>
      </w:pPr>
      <w:r>
        <w:t xml:space="preserve">6. Aturan Bisnis Poin (Siap Pakai untuk Tim Pengembang)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200"/>
        <w:gridCol w:w="2800"/>
        <w:gridCol w:w="2800"/>
      </w:tblGrid>
      <w:t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Kode Aktivitas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Poin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Maks. Pengulangan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Syarat Validasi</w:t>
            </w:r>
          </w:p>
        </w:tc>
      </w:tr>
      <w:t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prasarana_baru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50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1× / fasilitas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nama, kategori, lat/long, foto, rating kondisi terisi</w:t>
            </w:r>
          </w:p>
        </w:tc>
      </w:tr>
      <w:t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prasarana_update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15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1× / fasilitas, ≥30 hari sejak entri sebelumnya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minimal satu field kondisi berubah nilai</w:t>
            </w:r>
          </w:p>
        </w:tc>
      </w:tr>
      <w:t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club_baru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40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1× / klub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profil lengkap + minimal 1 jadwal latihan</w:t>
            </w:r>
          </w:p>
        </w:tc>
      </w:tr>
      <w:t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club_update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1× / klub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minimal satu field berubah</w:t>
            </w:r>
          </w:p>
        </w:tc>
      </w:tr>
      <w:t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event_baru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Tidak dibatasi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nama, tanggal, lokasi terisi</w:t>
            </w:r>
          </w:p>
        </w:tc>
      </w:tr>
      <w:t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partisipasi_valid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 poin / (lokasi + tanggal) yang sama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lokasi, tanggal, jumlah, kategori usia terisi</w:t>
            </w:r>
          </w:p>
        </w:tc>
      </w:tr>
    </w:tbl>
    <w:p>
      <w:pPr>
        <w:spacing w:after="80"/>
      </w:pPr>
    </w:p>
    <w:p>
      <w:pPr>
        <w:spacing w:after="160"/>
      </w:pPr>
      <w:r>
        <w:t xml:space="preserve">Ambang lencana: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200"/>
      </w:tblGrid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Kode Lencana</w:t>
            </w:r>
          </w:p>
        </w:tc>
        <w:tc>
          <w:tcPr>
            <w:tcW w:type="dxa" w:w="6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Aturan Otomatis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sensor_warga_aktif</w:t>
            </w:r>
          </w:p>
        </w:tc>
        <w:tc>
          <w:tcPr>
            <w:tcW w:type="dxa" w:w="6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COUNT(point_transactions valid milik user) &gt;= 1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penjaga_sarpras</w:t>
            </w:r>
          </w:p>
        </w:tc>
        <w:tc>
          <w:tcPr>
            <w:tcW w:type="dxa" w:w="6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COUNT(DISTINCT prasarana_id dari point_transactions kode=prasarana_baru, status=valid) &gt;= 5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pemantau_konsisten</w:t>
            </w:r>
          </w:p>
        </w:tc>
        <w:tc>
          <w:tcPr>
            <w:tcW w:type="dxa" w:w="6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COUNT(DISTINCT minggu_kalender dari partisipasi_valid milik user) &gt;= 4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pahlawan_data_olahraga</w:t>
            </w:r>
          </w:p>
        </w:tc>
        <w:tc>
          <w:tcPr>
            <w:tcW w:type="dxa" w:w="6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SUM(poin valid) &gt;= 500 OR kontribusi valid pada keempat kategori (prasarana, partisipasi, club, event) masing-masing &gt;= 1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7. Prioritas Implementasi</w:t>
      </w:r>
    </w:p>
    <w:p>
      <w:pPr>
        <w:pStyle w:val="Heading2"/>
      </w:pPr>
      <w:r>
        <w:t xml:space="preserve">Fase 1 — Lingkup Prototipe Disertasi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Tabel point_transactions, badges, user_badges, dan kolom wilayah pada tabel inti.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Service pencatat poin (event listener) untuk 4 aksi: prasarana_baru, club_baru, event_baru, partisipasi_valid.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Halaman Leaderboard (mingguan + bulanan + total).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Rute publik (tanpa login) untuk index/show Prasarana, Clubs, Events.</w:t>
      </w:r>
    </w:p>
    <w:p>
      <w:pPr>
        <w:pStyle w:val="Heading2"/>
      </w:pPr>
      <w:r>
        <w:t xml:space="preserve">Fase 2 — Pengembangan Lanjutan (di luar lingkup yang diuji pakar pada disertasi ini)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Poin update (prasarana_update, club_update) dengan validasi jarak waktu 30 hari — dapat ditambahkan setelah mekanisme dasar tervalidasi.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Notifikasi in-app, QR check-in, unggah video, forum komunitas, PWA/offline, integrasi NIK, backend big data — sesuai daftar pada Kajian Prioritas Implementasi Bagian 6.</w:t>
      </w:r>
    </w:p>
    <w:p>
      <w:pPr>
        <w:spacing w:after="80"/>
      </w:pPr>
    </w:p>
    <w:p>
      <w:pPr>
        <w:spacing w:after="80"/>
      </w:pPr>
    </w:p>
    <w:p>
      <w:pPr>
        <w:jc w:val="right"/>
      </w:pPr>
      <w:r>
        <w:rPr>
          <w:i/>
          <w:iCs/>
          <w:color w:val="595959"/>
          <w:sz w:val="20"/>
          <w:szCs w:val="20"/>
        </w:rPr>
        <w:t xml:space="preserve">Surabaya, 20 Juni 2026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2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2E5395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2026-06-19T22:53:25.891Z</dcterms:created>
  <dcterms:modified xsi:type="dcterms:W3CDTF">2026-06-19T22:53:25.891Z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