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80"/>
        <w:jc w:val="center"/>
      </w:pPr>
      <w:r>
        <w:rPr>
          <w:rFonts w:ascii="Montserrat" w:cs="Montserrat" w:eastAsia="Montserrat" w:hAnsi="Montserrat"/>
          <w:color w:val="7DBCFF"/>
          <w:sz w:val="160"/>
          <w:szCs w:val="160"/>
        </w:rPr>
        <w:t xml:space="preserve">◯</w:t>
      </w:r>
    </w:p>
    <w:p>
      <w:pPr>
        <w:spacing w:before="0" w:after="60"/>
        <w:jc w:val="center"/>
      </w:pPr>
      <w:r>
        <w:rPr>
          <w:rFonts w:ascii="Montserrat" w:cs="Montserrat" w:eastAsia="Montserrat" w:hAnsi="Montserrat"/>
          <w:color w:val="0F172A"/>
          <w:sz w:val="72"/>
          <w:szCs w:val="72"/>
        </w:rPr>
        <w:t xml:space="preserve">circles</w:t>
      </w:r>
    </w:p>
    <w:p>
      <w:pPr>
        <w:spacing w:before="0" w:after="320"/>
        <w:jc w:val="center"/>
      </w:pPr>
      <w:r>
        <w:rPr>
          <w:rFonts w:ascii="Montserrat" w:cs="Montserrat" w:eastAsia="Montserrat" w:hAnsi="Montserrat"/>
          <w:i/>
          <w:iCs/>
          <w:color w:val="64748B"/>
          <w:sz w:val="26"/>
          <w:szCs w:val="26"/>
        </w:rPr>
        <w:t xml:space="preserve">The internet's reading room.</w:t>
      </w:r>
    </w:p>
    <w:p>
      <w:pPr>
        <w:spacing w:before="0" w:after="80"/>
        <w:jc w:val="center"/>
      </w:pPr>
      <w:r>
        <w:rPr>
          <w:rFonts w:ascii="Montserrat" w:cs="Montserrat" w:eastAsia="Montserrat" w:hAnsi="Montserrat"/>
          <w:b/>
          <w:bCs/>
          <w:color w:val="7DBCFF"/>
          <w:sz w:val="34"/>
          <w:szCs w:val="34"/>
        </w:rPr>
        <w:t xml:space="preserve">User Research Plan</w:t>
      </w:r>
    </w:p>
    <w:p>
      <w:pPr>
        <w:spacing w:before="0" w:after="500"/>
        <w:jc w:val="center"/>
      </w:pPr>
      <w:r>
        <w:rPr>
          <w:rFonts w:ascii="Montserrat" w:cs="Montserrat" w:eastAsia="Montserrat" w:hAnsi="Montserrat"/>
          <w:color w:val="64748B"/>
          <w:sz w:val="22"/>
          <w:szCs w:val="22"/>
        </w:rPr>
        <w:t xml:space="preserve">Sprint 0  |  March 2026  |  Pre-Seed</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BAD8FF" w:sz="1"/>
              <w:left w:val="single" w:color="BAD8FF" w:sz="1"/>
              <w:bottom w:val="single" w:color="BAD8FF" w:sz="1"/>
              <w:right w:val="single" w:color="BAD8FF" w:sz="1"/>
            </w:tcBorders>
            <w:shd w:fill="EFF7F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0F172A"/>
                <w:sz w:val="20"/>
                <w:szCs w:val="20"/>
              </w:rPr>
              <w:t xml:space="preserve">Author</w:t>
            </w:r>
          </w:p>
        </w:tc>
        <w:tc>
          <w:tcPr>
            <w:tcW w:type="dxa" w:w="32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Arun Mohanan</w:t>
            </w:r>
          </w:p>
        </w:tc>
      </w:tr>
      <w:tr>
        <w:tc>
          <w:tcPr>
            <w:tcW w:type="dxa" w:w="2200"/>
            <w:tcBorders>
              <w:top w:val="single" w:color="BAD8FF" w:sz="1"/>
              <w:left w:val="single" w:color="BAD8FF" w:sz="1"/>
              <w:bottom w:val="single" w:color="BAD8FF" w:sz="1"/>
              <w:right w:val="single" w:color="BAD8FF" w:sz="1"/>
            </w:tcBorders>
            <w:shd w:fill="EFF7F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0F172A"/>
                <w:sz w:val="20"/>
                <w:szCs w:val="20"/>
              </w:rPr>
              <w:t xml:space="preserve">Company</w:t>
            </w:r>
          </w:p>
        </w:tc>
        <w:tc>
          <w:tcPr>
            <w:tcW w:type="dxa" w:w="32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CausalSyntax</w:t>
            </w:r>
          </w:p>
        </w:tc>
      </w:tr>
      <w:tr>
        <w:tc>
          <w:tcPr>
            <w:tcW w:type="dxa" w:w="2200"/>
            <w:tcBorders>
              <w:top w:val="single" w:color="BAD8FF" w:sz="1"/>
              <w:left w:val="single" w:color="BAD8FF" w:sz="1"/>
              <w:bottom w:val="single" w:color="BAD8FF" w:sz="1"/>
              <w:right w:val="single" w:color="BAD8FF" w:sz="1"/>
            </w:tcBorders>
            <w:shd w:fill="EFF7F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0F172A"/>
                <w:sz w:val="20"/>
                <w:szCs w:val="20"/>
              </w:rPr>
              <w:t xml:space="preserve">Product</w:t>
            </w:r>
          </w:p>
        </w:tc>
        <w:tc>
          <w:tcPr>
            <w:tcW w:type="dxa" w:w="32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circles</w:t>
            </w:r>
          </w:p>
        </w:tc>
      </w:tr>
      <w:tr>
        <w:tc>
          <w:tcPr>
            <w:tcW w:type="dxa" w:w="2200"/>
            <w:tcBorders>
              <w:top w:val="single" w:color="BAD8FF" w:sz="1"/>
              <w:left w:val="single" w:color="BAD8FF" w:sz="1"/>
              <w:bottom w:val="single" w:color="BAD8FF" w:sz="1"/>
              <w:right w:val="single" w:color="BAD8FF" w:sz="1"/>
            </w:tcBorders>
            <w:shd w:fill="EFF7F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0F172A"/>
                <w:sz w:val="20"/>
                <w:szCs w:val="20"/>
              </w:rPr>
              <w:t xml:space="preserve">Research Window</w:t>
            </w:r>
          </w:p>
        </w:tc>
        <w:tc>
          <w:tcPr>
            <w:tcW w:type="dxa" w:w="32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2 weeks (Sprint 0)</w:t>
            </w:r>
          </w:p>
        </w:tc>
      </w:tr>
      <w:tr>
        <w:tc>
          <w:tcPr>
            <w:tcW w:type="dxa" w:w="2200"/>
            <w:tcBorders>
              <w:top w:val="single" w:color="BAD8FF" w:sz="1"/>
              <w:left w:val="single" w:color="BAD8FF" w:sz="1"/>
              <w:bottom w:val="single" w:color="BAD8FF" w:sz="1"/>
              <w:right w:val="single" w:color="BAD8FF" w:sz="1"/>
            </w:tcBorders>
            <w:shd w:fill="EFF7F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0F172A"/>
                <w:sz w:val="20"/>
                <w:szCs w:val="20"/>
              </w:rPr>
              <w:t xml:space="preserve">Target Participants</w:t>
            </w:r>
          </w:p>
        </w:tc>
        <w:tc>
          <w:tcPr>
            <w:tcW w:type="dxa" w:w="32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15–20 people</w:t>
            </w:r>
          </w:p>
        </w:tc>
      </w:tr>
      <w:tr>
        <w:tc>
          <w:tcPr>
            <w:tcW w:type="dxa" w:w="2200"/>
            <w:tcBorders>
              <w:top w:val="single" w:color="BAD8FF" w:sz="1"/>
              <w:left w:val="single" w:color="BAD8FF" w:sz="1"/>
              <w:bottom w:val="single" w:color="BAD8FF" w:sz="1"/>
              <w:right w:val="single" w:color="BAD8FF" w:sz="1"/>
            </w:tcBorders>
            <w:shd w:fill="EFF7F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0F172A"/>
                <w:sz w:val="20"/>
                <w:szCs w:val="20"/>
              </w:rPr>
              <w:t xml:space="preserve">Method</w:t>
            </w:r>
          </w:p>
        </w:tc>
        <w:tc>
          <w:tcPr>
            <w:tcW w:type="dxa" w:w="32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Qualitative interviews + concept test</w:t>
            </w:r>
          </w:p>
        </w:tc>
      </w:tr>
    </w:tbl>
    <w:p>
      <w:pPr>
        <w:spacing w:before="320" w:after="0"/>
      </w:pPr>
      <w:r>
        <w:t xml:space="preserve"/>
      </w:r>
    </w:p>
    <w:p>
      <w:pPr>
        <w:spacing w:before="0" w:after="40"/>
        <w:jc w:val="center"/>
      </w:pPr>
      <w:r>
        <w:rPr>
          <w:rFonts w:ascii="Raleway" w:cs="Raleway" w:eastAsia="Raleway" w:hAnsi="Raleway"/>
          <w:color w:val="64748B"/>
          <w:sz w:val="18"/>
          <w:szCs w:val="18"/>
        </w:rPr>
        <w:t xml:space="preserve">A </w:t>
      </w:r>
      <w:r>
        <w:rPr>
          <w:rFonts w:ascii="Raleway" w:cs="Raleway" w:eastAsia="Raleway" w:hAnsi="Raleway"/>
          <w:b/>
          <w:bCs/>
          <w:color w:val="7DBCFF"/>
          <w:sz w:val="18"/>
          <w:szCs w:val="18"/>
        </w:rPr>
        <w:t xml:space="preserve">CausalSyntax</w:t>
      </w:r>
      <w:r>
        <w:rPr>
          <w:rFonts w:ascii="Raleway" w:cs="Raleway" w:eastAsia="Raleway" w:hAnsi="Raleway"/>
          <w:color w:val="64748B"/>
          <w:sz w:val="18"/>
          <w:szCs w:val="18"/>
        </w:rPr>
        <w:t xml:space="preserve"> Venture  |  causalsyntax.com</w:t>
      </w:r>
    </w:p>
    <w:p>
      <w:r>
        <w:br w:type="page"/>
      </w:r>
    </w:p>
    <w:p>
      <w:pPr>
        <w:pStyle w:val="Heading1"/>
        <w:pBdr>
          <w:bottom w:val="single" w:color="7DBCFF" w:sz="8" w:space="4"/>
        </w:pBdr>
        <w:spacing w:before="400" w:after="160"/>
      </w:pPr>
      <w:r>
        <w:rPr>
          <w:rFonts w:ascii="Montserrat" w:cs="Montserrat" w:eastAsia="Montserrat" w:hAnsi="Montserrat"/>
          <w:b/>
          <w:bCs/>
          <w:color w:val="0F172A"/>
          <w:sz w:val="36"/>
          <w:szCs w:val="36"/>
        </w:rPr>
        <w:t xml:space="preserve">1. Research Overview &amp; Goals</w:t>
      </w:r>
    </w:p>
    <w:p>
      <w:pPr>
        <w:spacing w:before="80" w:after="80"/>
      </w:pPr>
      <w:r>
        <w:rPr>
          <w:rFonts w:ascii="Montserrat" w:cs="Montserrat" w:eastAsia="Montserrat" w:hAnsi="Montserrat"/>
          <w:b w:val="false"/>
          <w:bCs w:val="false"/>
          <w:i w:val="false"/>
          <w:iCs w:val="false"/>
          <w:color w:val="374151"/>
          <w:sz w:val="22"/>
          <w:szCs w:val="22"/>
        </w:rPr>
        <w:t xml:space="preserve">Before investing in UI/UX design or engineering, circles needs to validate three core assumptions with real humans. This research sprint is designed to be completed in two weeks with zero budget — using your own network and a structured conversation guide.</w:t>
      </w:r>
    </w:p>
    <w:p>
      <w:pPr>
        <w:spacing w:before="120" w:after="0"/>
      </w:pPr>
      <w:r>
        <w:t xml:space="preserve"/>
      </w:r>
    </w:p>
    <w:p>
      <w:pPr>
        <w:pStyle w:val="Heading2"/>
        <w:spacing w:before="280" w:after="120"/>
      </w:pPr>
      <w:r>
        <w:rPr>
          <w:rFonts w:ascii="Montserrat" w:cs="Montserrat" w:eastAsia="Montserrat" w:hAnsi="Montserrat"/>
          <w:b/>
          <w:bCs/>
          <w:color w:val="7DBCFF"/>
          <w:sz w:val="26"/>
          <w:szCs w:val="26"/>
        </w:rPr>
        <w:t xml:space="preserve">Why Research Before Design</w:t>
      </w:r>
    </w:p>
    <w:p>
      <w:pPr>
        <w:pBdr>
          <w:left w:val="single" w:color="DC2626" w:sz="16" w:space="6"/>
        </w:pBdr>
        <w:spacing w:before="120" w:after="120"/>
      </w:pPr>
      <w:r>
        <w:rPr>
          <w:rFonts w:ascii="Montserrat" w:cs="Montserrat" w:eastAsia="Montserrat" w:hAnsi="Montserrat"/>
          <w:b/>
          <w:bCs/>
          <w:color w:val="DC2626"/>
          <w:sz w:val="22"/>
          <w:szCs w:val="22"/>
        </w:rPr>
        <w:t xml:space="preserve">Risk: </w:t>
      </w:r>
      <w:r>
        <w:rPr>
          <w:rFonts w:ascii="Montserrat" w:cs="Montserrat" w:eastAsia="Montserrat" w:hAnsi="Montserrat"/>
          <w:color w:val="374151"/>
          <w:sz w:val="22"/>
          <w:szCs w:val="22"/>
        </w:rPr>
        <w:t xml:space="preserve">Designing a product around assumptions wastes weeks. A single conversation with the wrong assumption can redirect months of work. 2 weeks of research now saves 2 months of rework later.</w:t>
      </w:r>
    </w:p>
    <w:p>
      <w:pPr>
        <w:spacing w:before="120" w:after="0"/>
      </w:pPr>
      <w:r>
        <w:t xml:space="preserve"/>
      </w:r>
    </w:p>
    <w:p>
      <w:pPr>
        <w:pStyle w:val="Heading2"/>
        <w:spacing w:before="280" w:after="120"/>
      </w:pPr>
      <w:r>
        <w:rPr>
          <w:rFonts w:ascii="Montserrat" w:cs="Montserrat" w:eastAsia="Montserrat" w:hAnsi="Montserrat"/>
          <w:b/>
          <w:bCs/>
          <w:color w:val="7DBCFF"/>
          <w:sz w:val="26"/>
          <w:szCs w:val="26"/>
        </w:rPr>
        <w:t xml:space="preserve">The Three Hypotheses to Test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880"/>
        <w:gridCol w:w="2880"/>
      </w:tblGrid>
      <w:tr>
        <w:tc>
          <w:tcPr>
            <w:tcW w:type="dxa" w:w="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FFFFFF"/>
                <w:sz w:val="20"/>
                <w:szCs w:val="20"/>
              </w:rPr>
              <w:t xml:space="preserv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FFFFFF"/>
                <w:sz w:val="20"/>
                <w:szCs w:val="20"/>
              </w:rPr>
              <w:t xml:space="preserve">Hypothesis</w:t>
            </w:r>
          </w:p>
        </w:tc>
        <w:tc>
          <w:tcPr>
            <w:tcW w:type="dxa" w:w="28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FFFFFF"/>
                <w:sz w:val="20"/>
                <w:szCs w:val="20"/>
              </w:rPr>
              <w:t xml:space="preserve">If True</w:t>
            </w:r>
          </w:p>
        </w:tc>
        <w:tc>
          <w:tcPr>
            <w:tcW w:type="dxa" w:w="28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FFFFFF"/>
                <w:sz w:val="20"/>
                <w:szCs w:val="20"/>
              </w:rPr>
              <w:t xml:space="preserve">If False</w:t>
            </w:r>
          </w:p>
        </w:tc>
      </w:tr>
      <w:tr>
        <w:tc>
          <w:tcPr>
            <w:tcW w:type="dxa" w:w="6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H1</w:t>
            </w:r>
          </w:p>
        </w:tc>
        <w:tc>
          <w:tcPr>
            <w:tcW w:type="dxa" w:w="30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Professionals feel genuine fatigue from performative social media and actively want an alternative that removes vanity metrics.</w:t>
            </w:r>
          </w:p>
        </w:tc>
        <w:tc>
          <w:tcPr>
            <w:tcW w:type="dxa" w:w="288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Core positioning is validated. Lean into the anti-vanity angle hard.</w:t>
            </w:r>
          </w:p>
        </w:tc>
        <w:tc>
          <w:tcPr>
            <w:tcW w:type="dxa" w:w="288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Reframe — vanity metrics may not be the primary pain. Find the real one.</w:t>
            </w:r>
          </w:p>
        </w:tc>
      </w:tr>
      <w:tr>
        <w:tc>
          <w:tcPr>
            <w:tcW w:type="dxa" w:w="6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H2</w:t>
            </w:r>
          </w:p>
        </w:tc>
        <w:tc>
          <w:tcPr>
            <w:tcW w:type="dxa" w:w="30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People would naturally 'read first, connect second' — they prefer serendipitous social interaction over intentional community-joining.</w:t>
            </w:r>
          </w:p>
        </w:tc>
        <w:tc>
          <w:tcPr>
            <w:tcW w:type="dxa" w:w="288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The Reading Room → Lobby flow is correct. Keep the architecture.</w:t>
            </w:r>
          </w:p>
        </w:tc>
        <w:tc>
          <w:tcPr>
            <w:tcW w:type="dxa" w:w="288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May need to make the social layer more intentional or discoverable.</w:t>
            </w:r>
          </w:p>
        </w:tc>
      </w:tr>
      <w:tr>
        <w:tc>
          <w:tcPr>
            <w:tcW w:type="dxa" w:w="6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H3</w:t>
            </w:r>
          </w:p>
        </w:tc>
        <w:tc>
          <w:tcPr>
            <w:tcW w:type="dxa" w:w="30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The multi-Persona / no-context-collapse concept resonates with people who maintain separate professional and personal identities.</w:t>
            </w:r>
          </w:p>
        </w:tc>
        <w:tc>
          <w:tcPr>
            <w:tcW w:type="dxa" w:w="288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Persona system is a differentiator. Invest in it deeply.</w:t>
            </w:r>
          </w:p>
        </w:tc>
        <w:tc>
          <w:tcPr>
            <w:tcW w:type="dxa" w:w="288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Simplify to single identity. Reduces complexity and cold-start friction.</w:t>
            </w:r>
          </w:p>
        </w:tc>
      </w:tr>
    </w:tbl>
    <w:p>
      <w:pPr>
        <w:spacing w:before="120" w:after="0"/>
      </w:pPr>
      <w:r>
        <w:t xml:space="preserve"/>
      </w:r>
    </w:p>
    <w:p>
      <w:r>
        <w:br w:type="page"/>
      </w:r>
    </w:p>
    <w:p>
      <w:pPr>
        <w:pStyle w:val="Heading1"/>
        <w:pBdr>
          <w:bottom w:val="single" w:color="7DBCFF" w:sz="8" w:space="4"/>
        </w:pBdr>
        <w:spacing w:before="400" w:after="160"/>
      </w:pPr>
      <w:r>
        <w:rPr>
          <w:rFonts w:ascii="Montserrat" w:cs="Montserrat" w:eastAsia="Montserrat" w:hAnsi="Montserrat"/>
          <w:b/>
          <w:bCs/>
          <w:color w:val="0F172A"/>
          <w:sz w:val="36"/>
          <w:szCs w:val="36"/>
        </w:rPr>
        <w:t xml:space="preserve">2. Participant Profiles &amp; Recruiting</w:t>
      </w:r>
    </w:p>
    <w:p>
      <w:pPr>
        <w:spacing w:before="80" w:after="80"/>
      </w:pPr>
      <w:r>
        <w:rPr>
          <w:rFonts w:ascii="Montserrat" w:cs="Montserrat" w:eastAsia="Montserrat" w:hAnsi="Montserrat"/>
          <w:b w:val="false"/>
          <w:bCs w:val="false"/>
          <w:i w:val="false"/>
          <w:iCs w:val="false"/>
          <w:color w:val="374151"/>
          <w:sz w:val="22"/>
          <w:szCs w:val="22"/>
        </w:rPr>
        <w:t xml:space="preserve">You need 15–20 participants across three archetypes. Aim for 5–7 per archetype. Do not recruit friends who will be overly supportive — recruit honest strangers from your network's extended edges.</w:t>
      </w:r>
    </w:p>
    <w:p>
      <w:pPr>
        <w:spacing w:before="120" w:after="0"/>
      </w:pPr>
      <w:r>
        <w:t xml:space="preserve"/>
      </w:r>
    </w:p>
    <w:p>
      <w:pPr>
        <w:pStyle w:val="Heading2"/>
        <w:spacing w:before="280" w:after="120"/>
      </w:pPr>
      <w:r>
        <w:rPr>
          <w:rFonts w:ascii="Montserrat" w:cs="Montserrat" w:eastAsia="Montserrat" w:hAnsi="Montserrat"/>
          <w:b/>
          <w:bCs/>
          <w:color w:val="7DBCFF"/>
          <w:sz w:val="26"/>
          <w:szCs w:val="26"/>
        </w:rPr>
        <w:t xml:space="preserve">Target Archetypes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400"/>
        <w:gridCol w:w="1960"/>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FFFFFF"/>
                <w:sz w:val="20"/>
                <w:szCs w:val="20"/>
              </w:rPr>
              <w:t xml:space="preserve">Archetype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FFFFFF"/>
                <w:sz w:val="20"/>
                <w:szCs w:val="20"/>
              </w:rPr>
              <w:t xml:space="preserve">Who They Are</w:t>
            </w:r>
          </w:p>
        </w:tc>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FFFFFF"/>
                <w:sz w:val="20"/>
                <w:szCs w:val="20"/>
              </w:rPr>
              <w:t xml:space="preserve">Where to Find Them</w:t>
            </w:r>
          </w:p>
        </w:tc>
        <w:tc>
          <w:tcPr>
            <w:tcW w:type="dxa" w:w="1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FFFFFF"/>
                <w:sz w:val="20"/>
                <w:szCs w:val="20"/>
              </w:rPr>
              <w:t xml:space="preserve">Target #</w:t>
            </w:r>
          </w:p>
        </w:tc>
      </w:tr>
      <w:tr>
        <w:tc>
          <w:tcPr>
            <w:tcW w:type="dxa" w:w="20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The Evening Regular</w:t>
            </w:r>
          </w:p>
        </w:tc>
        <w:tc>
          <w:tcPr>
            <w:tcW w:type="dxa" w:w="30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Mid-career professionals (28–42), use Twitter/LinkedIn daily, feel drained by it but keep going. Writers, designers, engineers, operators.</w:t>
            </w:r>
          </w:p>
        </w:tc>
        <w:tc>
          <w:tcPr>
            <w:tcW w:type="dxa" w:w="24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LinkedIn 2nd connections, Twitter/X mutuals, Slack communities (Designer Hangout, Rands Leadership), local meetups</w:t>
            </w:r>
          </w:p>
        </w:tc>
        <w:tc>
          <w:tcPr>
            <w:tcW w:type="dxa" w:w="196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6–7</w:t>
            </w:r>
          </w:p>
        </w:tc>
      </w:tr>
      <w:tr>
        <w:tc>
          <w:tcPr>
            <w:tcW w:type="dxa" w:w="20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The Circle Seeker</w:t>
            </w:r>
          </w:p>
        </w:tc>
        <w:tc>
          <w:tcPr>
            <w:tcW w:type="dxa" w:w="30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Founders, indie hackers, researchers actively trying to find collaborators. Have tried and been disappointed by LinkedIn, cold DMs, and Discord servers.</w:t>
            </w:r>
          </w:p>
        </w:tc>
        <w:tc>
          <w:tcPr>
            <w:tcW w:type="dxa" w:w="24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Indie Hackers, YC alumni network, Product Hunt community, startup WhatsApp groups, college alumni groups</w:t>
            </w:r>
          </w:p>
        </w:tc>
        <w:tc>
          <w:tcPr>
            <w:tcW w:type="dxa" w:w="196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5–6</w:t>
            </w:r>
          </w:p>
        </w:tc>
      </w:tr>
      <w:tr>
        <w:tc>
          <w:tcPr>
            <w:tcW w:type="dxa" w:w="20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The Multifaceted Self</w:t>
            </w:r>
          </w:p>
        </w:tc>
        <w:tc>
          <w:tcPr>
            <w:tcW w:type="dxa" w:w="30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People with clearly distinct professional and personal identities they consciously keep separate. E.g. a lawyer who is also a musician, a VC who codes on weekends.</w:t>
            </w:r>
          </w:p>
        </w:tc>
        <w:tc>
          <w:tcPr>
            <w:tcW w:type="dxa" w:w="24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Ask your existing network: 'Who do you know with a surprising side identity?' Warm referral only.</w:t>
            </w:r>
          </w:p>
        </w:tc>
        <w:tc>
          <w:tcPr>
            <w:tcW w:type="dxa" w:w="196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4–5</w:t>
            </w:r>
          </w:p>
        </w:tc>
      </w:tr>
    </w:tbl>
    <w:p>
      <w:pPr>
        <w:spacing w:before="120" w:after="0"/>
      </w:pPr>
      <w:r>
        <w:t xml:space="preserve"/>
      </w:r>
    </w:p>
    <w:p>
      <w:pPr>
        <w:pStyle w:val="Heading2"/>
        <w:spacing w:before="280" w:after="120"/>
      </w:pPr>
      <w:r>
        <w:rPr>
          <w:rFonts w:ascii="Montserrat" w:cs="Montserrat" w:eastAsia="Montserrat" w:hAnsi="Montserrat"/>
          <w:b/>
          <w:bCs/>
          <w:color w:val="7DBCFF"/>
          <w:sz w:val="26"/>
          <w:szCs w:val="26"/>
        </w:rPr>
        <w:t xml:space="preserve">Screening Criteria — Who to Exclude</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Exclude: </w:t>
      </w:r>
      <w:r>
        <w:rPr>
          <w:rFonts w:ascii="Montserrat" w:cs="Montserrat" w:eastAsia="Montserrat" w:hAnsi="Montserrat"/>
          <w:b w:val="false"/>
          <w:bCs w:val="false"/>
          <w:i w:val="false"/>
          <w:iCs w:val="false"/>
          <w:color w:val="374151"/>
          <w:sz w:val="22"/>
          <w:szCs w:val="22"/>
        </w:rPr>
        <w:t xml:space="preserve">Anyone who already knows about circles or has read the PRD</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Exclude: </w:t>
      </w:r>
      <w:r>
        <w:rPr>
          <w:rFonts w:ascii="Montserrat" w:cs="Montserrat" w:eastAsia="Montserrat" w:hAnsi="Montserrat"/>
          <w:b w:val="false"/>
          <w:bCs w:val="false"/>
          <w:i w:val="false"/>
          <w:iCs w:val="false"/>
          <w:color w:val="374151"/>
          <w:sz w:val="22"/>
          <w:szCs w:val="22"/>
        </w:rPr>
        <w:t xml:space="preserve">Close friends or colleagues who will tell you what you want to hear</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Exclude: </w:t>
      </w:r>
      <w:r>
        <w:rPr>
          <w:rFonts w:ascii="Montserrat" w:cs="Montserrat" w:eastAsia="Montserrat" w:hAnsi="Montserrat"/>
          <w:b w:val="false"/>
          <w:bCs w:val="false"/>
          <w:i w:val="false"/>
          <w:iCs w:val="false"/>
          <w:color w:val="374151"/>
          <w:sz w:val="22"/>
          <w:szCs w:val="22"/>
        </w:rPr>
        <w:t xml:space="preserve">People under 22 or over 55 (outside core early adopter range)</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Exclude: </w:t>
      </w:r>
      <w:r>
        <w:rPr>
          <w:rFonts w:ascii="Montserrat" w:cs="Montserrat" w:eastAsia="Montserrat" w:hAnsi="Montserrat"/>
          <w:b w:val="false"/>
          <w:bCs w:val="false"/>
          <w:i w:val="false"/>
          <w:iCs w:val="false"/>
          <w:color w:val="374151"/>
          <w:sz w:val="22"/>
          <w:szCs w:val="22"/>
        </w:rPr>
        <w:t xml:space="preserve">Anyone not actively using at least one social platform weekly</w:t>
      </w:r>
    </w:p>
    <w:p>
      <w:pPr>
        <w:spacing w:before="120" w:after="0"/>
      </w:pPr>
      <w:r>
        <w:t xml:space="preserve"/>
      </w:r>
    </w:p>
    <w:p>
      <w:pPr>
        <w:pStyle w:val="Heading2"/>
        <w:spacing w:before="280" w:after="120"/>
      </w:pPr>
      <w:r>
        <w:rPr>
          <w:rFonts w:ascii="Montserrat" w:cs="Montserrat" w:eastAsia="Montserrat" w:hAnsi="Montserrat"/>
          <w:b/>
          <w:bCs/>
          <w:color w:val="7DBCFF"/>
          <w:sz w:val="26"/>
          <w:szCs w:val="26"/>
        </w:rPr>
        <w:t xml:space="preserve">Recruiting Message Template</w:t>
      </w:r>
    </w:p>
    <w:p>
      <w:pPr>
        <w:pBdr>
          <w:left w:val="single" w:color="7DBCFF" w:sz="16" w:space="6"/>
        </w:pBdr>
        <w:spacing w:before="120" w:after="120"/>
      </w:pPr>
      <w:r>
        <w:rPr>
          <w:rFonts w:ascii="Montserrat" w:cs="Montserrat" w:eastAsia="Montserrat" w:hAnsi="Montserrat"/>
          <w:b/>
          <w:bCs/>
          <w:color w:val="7DBCFF"/>
          <w:sz w:val="22"/>
          <w:szCs w:val="22"/>
        </w:rPr>
        <w:t xml:space="preserve"> </w:t>
      </w:r>
      <w:r>
        <w:rPr>
          <w:rFonts w:ascii="Montserrat" w:cs="Montserrat" w:eastAsia="Montserrat" w:hAnsi="Montserrat"/>
          <w:color w:val="374151"/>
          <w:sz w:val="22"/>
          <w:szCs w:val="22"/>
        </w:rPr>
        <w:t xml:space="preserve">Hi [Name], I'm doing a quick 30-min research conversation about how people use social media and online communities. No sales pitch, no product demo — just honest questions. Would you be up for a call this week? Happy to share findings with you afterwards.</w:t>
      </w:r>
    </w:p>
    <w:p>
      <w:pPr>
        <w:spacing w:before="120" w:after="0"/>
      </w:pPr>
      <w:r>
        <w:t xml:space="preserve"/>
      </w:r>
    </w:p>
    <w:p>
      <w:r>
        <w:br w:type="page"/>
      </w:r>
    </w:p>
    <w:p>
      <w:pPr>
        <w:pStyle w:val="Heading1"/>
        <w:pBdr>
          <w:bottom w:val="single" w:color="7DBCFF" w:sz="8" w:space="4"/>
        </w:pBdr>
        <w:spacing w:before="400" w:after="160"/>
      </w:pPr>
      <w:r>
        <w:rPr>
          <w:rFonts w:ascii="Montserrat" w:cs="Montserrat" w:eastAsia="Montserrat" w:hAnsi="Montserrat"/>
          <w:b/>
          <w:bCs/>
          <w:color w:val="0F172A"/>
          <w:sz w:val="36"/>
          <w:szCs w:val="36"/>
        </w:rPr>
        <w:t xml:space="preserve">3. Interview Guide</w:t>
      </w:r>
    </w:p>
    <w:p>
      <w:pPr>
        <w:spacing w:before="80" w:after="80"/>
      </w:pPr>
      <w:r>
        <w:rPr>
          <w:rFonts w:ascii="Montserrat" w:cs="Montserrat" w:eastAsia="Montserrat" w:hAnsi="Montserrat"/>
          <w:b w:val="false"/>
          <w:bCs w:val="false"/>
          <w:i w:val="false"/>
          <w:iCs w:val="false"/>
          <w:color w:val="374151"/>
          <w:sz w:val="22"/>
          <w:szCs w:val="22"/>
        </w:rPr>
        <w:t xml:space="preserve">Each interview is 30–45 minutes. Do not pitch circles at any point. Your job is to listen, not to convince. Ask follow-up questions relentlessly — especially 'why?' and 'tell me more about that'.</w:t>
      </w:r>
    </w:p>
    <w:p>
      <w:pPr>
        <w:pBdr>
          <w:left w:val="single" w:color="DC2626" w:sz="16" w:space="6"/>
        </w:pBdr>
        <w:spacing w:before="120" w:after="120"/>
      </w:pPr>
      <w:r>
        <w:rPr>
          <w:rFonts w:ascii="Montserrat" w:cs="Montserrat" w:eastAsia="Montserrat" w:hAnsi="Montserrat"/>
          <w:b/>
          <w:bCs/>
          <w:color w:val="DC2626"/>
          <w:sz w:val="22"/>
          <w:szCs w:val="22"/>
        </w:rPr>
        <w:t xml:space="preserve">Golden Rule: </w:t>
      </w:r>
      <w:r>
        <w:rPr>
          <w:rFonts w:ascii="Montserrat" w:cs="Montserrat" w:eastAsia="Montserrat" w:hAnsi="Montserrat"/>
          <w:color w:val="374151"/>
          <w:sz w:val="22"/>
          <w:szCs w:val="22"/>
        </w:rPr>
        <w:t xml:space="preserve">If you're talking more than 20% of the time, you're doing it wrong.</w:t>
      </w:r>
    </w:p>
    <w:p>
      <w:pPr>
        <w:spacing w:before="120" w:after="0"/>
      </w:pPr>
      <w:r>
        <w:t xml:space="preserve"/>
      </w:r>
    </w:p>
    <w:p>
      <w:pPr>
        <w:pStyle w:val="Heading2"/>
        <w:spacing w:before="280" w:after="120"/>
      </w:pPr>
      <w:r>
        <w:rPr>
          <w:rFonts w:ascii="Montserrat" w:cs="Montserrat" w:eastAsia="Montserrat" w:hAnsi="Montserrat"/>
          <w:b/>
          <w:bCs/>
          <w:color w:val="7DBCFF"/>
          <w:sz w:val="26"/>
          <w:szCs w:val="26"/>
        </w:rPr>
        <w:t xml:space="preserve">Interview 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FFFFFF"/>
                <w:sz w:val="20"/>
                <w:szCs w:val="20"/>
              </w:rPr>
              <w:t xml:space="preserve">Phase</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FFFFFF"/>
                <w:sz w:val="20"/>
                <w:szCs w:val="20"/>
              </w:rPr>
              <w:t xml:space="preserve">Time</w:t>
            </w:r>
          </w:p>
        </w:tc>
        <w:tc>
          <w:tcPr>
            <w:tcW w:type="dxa" w:w="6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FFFFFF"/>
                <w:sz w:val="20"/>
                <w:szCs w:val="20"/>
              </w:rPr>
              <w:t xml:space="preserve">Purpose</w:t>
            </w:r>
          </w:p>
        </w:tc>
      </w:tr>
      <w:tr>
        <w:tc>
          <w:tcPr>
            <w:tcW w:type="dxa" w:w="12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Warm-up</w:t>
            </w:r>
          </w:p>
        </w:tc>
        <w:tc>
          <w:tcPr>
            <w:tcW w:type="dxa" w:w="14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5 min</w:t>
            </w:r>
          </w:p>
        </w:tc>
        <w:tc>
          <w:tcPr>
            <w:tcW w:type="dxa" w:w="676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Build rapport. Learn who they are, what they do, how they spend their evenings.</w:t>
            </w:r>
          </w:p>
        </w:tc>
      </w:tr>
      <w:tr>
        <w:tc>
          <w:tcPr>
            <w:tcW w:type="dxa" w:w="12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Current Behaviour</w:t>
            </w:r>
          </w:p>
        </w:tc>
        <w:tc>
          <w:tcPr>
            <w:tcW w:type="dxa" w:w="14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10 min</w:t>
            </w:r>
          </w:p>
        </w:tc>
        <w:tc>
          <w:tcPr>
            <w:tcW w:type="dxa" w:w="676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Understand existing social platform usage — habits, frustrations, what they wish existed.</w:t>
            </w:r>
          </w:p>
        </w:tc>
      </w:tr>
      <w:tr>
        <w:tc>
          <w:tcPr>
            <w:tcW w:type="dxa" w:w="12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Pain Exploration</w:t>
            </w:r>
          </w:p>
        </w:tc>
        <w:tc>
          <w:tcPr>
            <w:tcW w:type="dxa" w:w="14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10 min</w:t>
            </w:r>
          </w:p>
        </w:tc>
        <w:tc>
          <w:tcPr>
            <w:tcW w:type="dxa" w:w="676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Dig into specific moments of frustration or disconnection. Get stories, not opinions.</w:t>
            </w:r>
          </w:p>
        </w:tc>
      </w:tr>
      <w:tr>
        <w:tc>
          <w:tcPr>
            <w:tcW w:type="dxa" w:w="12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Concept Reaction</w:t>
            </w:r>
          </w:p>
        </w:tc>
        <w:tc>
          <w:tcPr>
            <w:tcW w:type="dxa" w:w="14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10 min</w:t>
            </w:r>
          </w:p>
        </w:tc>
        <w:tc>
          <w:tcPr>
            <w:tcW w:type="dxa" w:w="676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Show the concept (2-3 slides max). Listen to unfiltered reactions. Do not defend it.</w:t>
            </w:r>
          </w:p>
        </w:tc>
      </w:tr>
      <w:tr>
        <w:tc>
          <w:tcPr>
            <w:tcW w:type="dxa" w:w="12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Wrap-up</w:t>
            </w:r>
          </w:p>
        </w:tc>
        <w:tc>
          <w:tcPr>
            <w:tcW w:type="dxa" w:w="14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5 min</w:t>
            </w:r>
          </w:p>
        </w:tc>
        <w:tc>
          <w:tcPr>
            <w:tcW w:type="dxa" w:w="676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Final open question. Ask for referrals to other potential participants.</w:t>
            </w:r>
          </w:p>
        </w:tc>
      </w:tr>
    </w:tbl>
    <w:p>
      <w:pPr>
        <w:spacing w:before="120" w:after="0"/>
      </w:pPr>
      <w:r>
        <w:t xml:space="preserve"/>
      </w:r>
    </w:p>
    <w:p>
      <w:pPr>
        <w:pStyle w:val="Heading2"/>
        <w:spacing w:before="280" w:after="120"/>
      </w:pPr>
      <w:r>
        <w:rPr>
          <w:rFonts w:ascii="Montserrat" w:cs="Montserrat" w:eastAsia="Montserrat" w:hAnsi="Montserrat"/>
          <w:b/>
          <w:bCs/>
          <w:color w:val="7DBCFF"/>
          <w:sz w:val="26"/>
          <w:szCs w:val="26"/>
        </w:rPr>
        <w:t xml:space="preserve">Phase 1: Warm-Up Questions</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Q1: </w:t>
      </w:r>
      <w:r>
        <w:rPr>
          <w:rFonts w:ascii="Montserrat" w:cs="Montserrat" w:eastAsia="Montserrat" w:hAnsi="Montserrat"/>
          <w:b w:val="false"/>
          <w:bCs w:val="false"/>
          <w:i w:val="false"/>
          <w:iCs w:val="false"/>
          <w:color w:val="374151"/>
          <w:sz w:val="22"/>
          <w:szCs w:val="22"/>
        </w:rPr>
        <w:t xml:space="preserve">Tell me a bit about yourself — what do you do, and what does a typical evening look like for you after work?</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Q2: </w:t>
      </w:r>
      <w:r>
        <w:rPr>
          <w:rFonts w:ascii="Montserrat" w:cs="Montserrat" w:eastAsia="Montserrat" w:hAnsi="Montserrat"/>
          <w:b w:val="false"/>
          <w:bCs w:val="false"/>
          <w:i w:val="false"/>
          <w:iCs w:val="false"/>
          <w:color w:val="374151"/>
          <w:sz w:val="22"/>
          <w:szCs w:val="22"/>
        </w:rPr>
        <w:t xml:space="preserve">What apps or platforms do you find yourself opening out of habit, even when you don't really want to?</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Q3: </w:t>
      </w:r>
      <w:r>
        <w:rPr>
          <w:rFonts w:ascii="Montserrat" w:cs="Montserrat" w:eastAsia="Montserrat" w:hAnsi="Montserrat"/>
          <w:b w:val="false"/>
          <w:bCs w:val="false"/>
          <w:i w:val="false"/>
          <w:iCs w:val="false"/>
          <w:color w:val="374151"/>
          <w:sz w:val="22"/>
          <w:szCs w:val="22"/>
        </w:rPr>
        <w:t xml:space="preserve">When did you last have a really good conversation online — one that felt genuinely worthwhile?</w:t>
      </w:r>
    </w:p>
    <w:p>
      <w:pPr>
        <w:spacing w:before="120" w:after="0"/>
      </w:pPr>
      <w:r>
        <w:t xml:space="preserve"/>
      </w:r>
    </w:p>
    <w:p>
      <w:pPr>
        <w:pStyle w:val="Heading2"/>
        <w:spacing w:before="280" w:after="120"/>
      </w:pPr>
      <w:r>
        <w:rPr>
          <w:rFonts w:ascii="Montserrat" w:cs="Montserrat" w:eastAsia="Montserrat" w:hAnsi="Montserrat"/>
          <w:b/>
          <w:bCs/>
          <w:color w:val="7DBCFF"/>
          <w:sz w:val="26"/>
          <w:szCs w:val="26"/>
        </w:rPr>
        <w:t xml:space="preserve">Phase 2: Current Behaviour</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Q4: </w:t>
      </w:r>
      <w:r>
        <w:rPr>
          <w:rFonts w:ascii="Montserrat" w:cs="Montserrat" w:eastAsia="Montserrat" w:hAnsi="Montserrat"/>
          <w:b w:val="false"/>
          <w:bCs w:val="false"/>
          <w:i w:val="false"/>
          <w:iCs w:val="false"/>
          <w:color w:val="374151"/>
          <w:sz w:val="22"/>
          <w:szCs w:val="22"/>
        </w:rPr>
        <w:t xml:space="preserve">Walk me through how you typically use [Twitter/LinkedIn/Discord] in a week. What triggers you to open it?</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Q5: </w:t>
      </w:r>
      <w:r>
        <w:rPr>
          <w:rFonts w:ascii="Montserrat" w:cs="Montserrat" w:eastAsia="Montserrat" w:hAnsi="Montserrat"/>
          <w:b w:val="false"/>
          <w:bCs w:val="false"/>
          <w:i w:val="false"/>
          <w:iCs w:val="false"/>
          <w:color w:val="374151"/>
          <w:sz w:val="22"/>
          <w:szCs w:val="22"/>
        </w:rPr>
        <w:t xml:space="preserve">What does it feel like when you post something and then check back for likes or responses?</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Q6: </w:t>
      </w:r>
      <w:r>
        <w:rPr>
          <w:rFonts w:ascii="Montserrat" w:cs="Montserrat" w:eastAsia="Montserrat" w:hAnsi="Montserrat"/>
          <w:b w:val="false"/>
          <w:bCs w:val="false"/>
          <w:i w:val="false"/>
          <w:iCs w:val="false"/>
          <w:color w:val="374151"/>
          <w:sz w:val="22"/>
          <w:szCs w:val="22"/>
        </w:rPr>
        <w:t xml:space="preserve">Have you ever felt like a platform made you behave in a way that felt slightly off — like performing for an audience?</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Q7: </w:t>
      </w:r>
      <w:r>
        <w:rPr>
          <w:rFonts w:ascii="Montserrat" w:cs="Montserrat" w:eastAsia="Montserrat" w:hAnsi="Montserrat"/>
          <w:b w:val="false"/>
          <w:bCs w:val="false"/>
          <w:i w:val="false"/>
          <w:iCs w:val="false"/>
          <w:color w:val="374151"/>
          <w:sz w:val="22"/>
          <w:szCs w:val="22"/>
        </w:rPr>
        <w:t xml:space="preserve">Do you present yourself differently on different platforms? Tell me about that.</w:t>
      </w:r>
    </w:p>
    <w:p>
      <w:pPr>
        <w:spacing w:before="120" w:after="0"/>
      </w:pPr>
      <w:r>
        <w:t xml:space="preserve"/>
      </w:r>
    </w:p>
    <w:p>
      <w:pPr>
        <w:pStyle w:val="Heading2"/>
        <w:spacing w:before="280" w:after="120"/>
      </w:pPr>
      <w:r>
        <w:rPr>
          <w:rFonts w:ascii="Montserrat" w:cs="Montserrat" w:eastAsia="Montserrat" w:hAnsi="Montserrat"/>
          <w:b/>
          <w:bCs/>
          <w:color w:val="7DBCFF"/>
          <w:sz w:val="26"/>
          <w:szCs w:val="26"/>
        </w:rPr>
        <w:t xml:space="preserve">Phase 3: Pain Exploration</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Q8: </w:t>
      </w:r>
      <w:r>
        <w:rPr>
          <w:rFonts w:ascii="Montserrat" w:cs="Montserrat" w:eastAsia="Montserrat" w:hAnsi="Montserrat"/>
          <w:b w:val="false"/>
          <w:bCs w:val="false"/>
          <w:i w:val="false"/>
          <w:iCs w:val="false"/>
          <w:color w:val="374151"/>
          <w:sz w:val="22"/>
          <w:szCs w:val="22"/>
        </w:rPr>
        <w:t xml:space="preserve">Describe a moment when you really wanted to connect with someone over a shared interest online, but the tools felt wrong. What happened?</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Q9: </w:t>
      </w:r>
      <w:r>
        <w:rPr>
          <w:rFonts w:ascii="Montserrat" w:cs="Montserrat" w:eastAsia="Montserrat" w:hAnsi="Montserrat"/>
          <w:b w:val="false"/>
          <w:bCs w:val="false"/>
          <w:i w:val="false"/>
          <w:iCs w:val="false"/>
          <w:color w:val="374151"/>
          <w:sz w:val="22"/>
          <w:szCs w:val="22"/>
        </w:rPr>
        <w:t xml:space="preserve">Have you ever walked away from a community or platform feeling worse than before you opened it? What was that about?</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Q10: </w:t>
      </w:r>
      <w:r>
        <w:rPr>
          <w:rFonts w:ascii="Montserrat" w:cs="Montserrat" w:eastAsia="Montserrat" w:hAnsi="Montserrat"/>
          <w:b w:val="false"/>
          <w:bCs w:val="false"/>
          <w:i w:val="false"/>
          <w:iCs w:val="false"/>
          <w:color w:val="374151"/>
          <w:sz w:val="22"/>
          <w:szCs w:val="22"/>
        </w:rPr>
        <w:t xml:space="preserve">If you could redesign one thing about how online conversations work, what would it be?</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Q11: </w:t>
      </w:r>
      <w:r>
        <w:rPr>
          <w:rFonts w:ascii="Montserrat" w:cs="Montserrat" w:eastAsia="Montserrat" w:hAnsi="Montserrat"/>
          <w:b w:val="false"/>
          <w:bCs w:val="false"/>
          <w:i w:val="false"/>
          <w:iCs w:val="false"/>
          <w:color w:val="374151"/>
          <w:sz w:val="22"/>
          <w:szCs w:val="22"/>
        </w:rPr>
        <w:t xml:space="preserve">Is there a part of your identity or interest that you actively keep off your main social profiles? Why?</w:t>
      </w:r>
    </w:p>
    <w:p>
      <w:pPr>
        <w:spacing w:before="120" w:after="0"/>
      </w:pPr>
      <w:r>
        <w:t xml:space="preserve"/>
      </w:r>
    </w:p>
    <w:p>
      <w:pPr>
        <w:pStyle w:val="Heading2"/>
        <w:spacing w:before="280" w:after="120"/>
      </w:pPr>
      <w:r>
        <w:rPr>
          <w:rFonts w:ascii="Montserrat" w:cs="Montserrat" w:eastAsia="Montserrat" w:hAnsi="Montserrat"/>
          <w:b/>
          <w:bCs/>
          <w:color w:val="7DBCFF"/>
          <w:sz w:val="26"/>
          <w:szCs w:val="26"/>
        </w:rPr>
        <w:t xml:space="preserve">Phase 4: Concept Reaction</w:t>
      </w:r>
    </w:p>
    <w:p>
      <w:pPr>
        <w:pBdr>
          <w:left w:val="single" w:color="1E3A5F" w:sz="16" w:space="6"/>
        </w:pBdr>
        <w:spacing w:before="120" w:after="120"/>
      </w:pPr>
      <w:r>
        <w:rPr>
          <w:rFonts w:ascii="Montserrat" w:cs="Montserrat" w:eastAsia="Montserrat" w:hAnsi="Montserrat"/>
          <w:b/>
          <w:bCs/>
          <w:color w:val="1E3A5F"/>
          <w:sz w:val="22"/>
          <w:szCs w:val="22"/>
        </w:rPr>
        <w:t xml:space="preserve">Instruction: </w:t>
      </w:r>
      <w:r>
        <w:rPr>
          <w:rFonts w:ascii="Montserrat" w:cs="Montserrat" w:eastAsia="Montserrat" w:hAnsi="Montserrat"/>
          <w:color w:val="374151"/>
          <w:sz w:val="22"/>
          <w:szCs w:val="22"/>
        </w:rPr>
        <w:t xml:space="preserve">Show the concept card (see Appendix A). Read it aloud. Then stay silent for 10 full seconds before asking anything. Watch their face.</w:t>
      </w:r>
    </w:p>
    <w:p>
      <w:pPr>
        <w:spacing w:before="80" w:after="0"/>
      </w:pPr>
      <w:r>
        <w:t xml:space="preserve"/>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Q12: </w:t>
      </w:r>
      <w:r>
        <w:rPr>
          <w:rFonts w:ascii="Montserrat" w:cs="Montserrat" w:eastAsia="Montserrat" w:hAnsi="Montserrat"/>
          <w:b w:val="false"/>
          <w:bCs w:val="false"/>
          <w:i w:val="false"/>
          <w:iCs w:val="false"/>
          <w:color w:val="374151"/>
          <w:sz w:val="22"/>
          <w:szCs w:val="22"/>
        </w:rPr>
        <w:t xml:space="preserve">What's your first reaction to this?</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Q13: </w:t>
      </w:r>
      <w:r>
        <w:rPr>
          <w:rFonts w:ascii="Montserrat" w:cs="Montserrat" w:eastAsia="Montserrat" w:hAnsi="Montserrat"/>
          <w:b w:val="false"/>
          <w:bCs w:val="false"/>
          <w:i w:val="false"/>
          <w:iCs w:val="false"/>
          <w:color w:val="374151"/>
          <w:sz w:val="22"/>
          <w:szCs w:val="22"/>
        </w:rPr>
        <w:t xml:space="preserve">What part of this feels most interesting to you — and what part feels confusing or off?</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Q14: </w:t>
      </w:r>
      <w:r>
        <w:rPr>
          <w:rFonts w:ascii="Montserrat" w:cs="Montserrat" w:eastAsia="Montserrat" w:hAnsi="Montserrat"/>
          <w:b w:val="false"/>
          <w:bCs w:val="false"/>
          <w:i w:val="false"/>
          <w:iCs w:val="false"/>
          <w:color w:val="374151"/>
          <w:sz w:val="22"/>
          <w:szCs w:val="22"/>
        </w:rPr>
        <w:t xml:space="preserve">Who do you think this is for? Is that you?</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Q15: </w:t>
      </w:r>
      <w:r>
        <w:rPr>
          <w:rFonts w:ascii="Montserrat" w:cs="Montserrat" w:eastAsia="Montserrat" w:hAnsi="Montserrat"/>
          <w:b w:val="false"/>
          <w:bCs w:val="false"/>
          <w:i w:val="false"/>
          <w:iCs w:val="false"/>
          <w:color w:val="374151"/>
          <w:sz w:val="22"/>
          <w:szCs w:val="22"/>
        </w:rPr>
        <w:t xml:space="preserve">Is there anything here that would make you uncomfortable or that feels wrong?</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Q16: </w:t>
      </w:r>
      <w:r>
        <w:rPr>
          <w:rFonts w:ascii="Montserrat" w:cs="Montserrat" w:eastAsia="Montserrat" w:hAnsi="Montserrat"/>
          <w:b w:val="false"/>
          <w:bCs w:val="false"/>
          <w:i w:val="false"/>
          <w:iCs w:val="false"/>
          <w:color w:val="374151"/>
          <w:sz w:val="22"/>
          <w:szCs w:val="22"/>
        </w:rPr>
        <w:t xml:space="preserve">What would need to be true for you to actually use something like this regularly?</w:t>
      </w:r>
    </w:p>
    <w:p>
      <w:pPr>
        <w:spacing w:before="120" w:after="0"/>
      </w:pPr>
      <w:r>
        <w:t xml:space="preserve"/>
      </w:r>
    </w:p>
    <w:p>
      <w:pPr>
        <w:pStyle w:val="Heading2"/>
        <w:spacing w:before="280" w:after="120"/>
      </w:pPr>
      <w:r>
        <w:rPr>
          <w:rFonts w:ascii="Montserrat" w:cs="Montserrat" w:eastAsia="Montserrat" w:hAnsi="Montserrat"/>
          <w:b/>
          <w:bCs/>
          <w:color w:val="7DBCFF"/>
          <w:sz w:val="26"/>
          <w:szCs w:val="26"/>
        </w:rPr>
        <w:t xml:space="preserve">Phase 5: Wrap-Up</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Q17: </w:t>
      </w:r>
      <w:r>
        <w:rPr>
          <w:rFonts w:ascii="Montserrat" w:cs="Montserrat" w:eastAsia="Montserrat" w:hAnsi="Montserrat"/>
          <w:b w:val="false"/>
          <w:bCs w:val="false"/>
          <w:i w:val="false"/>
          <w:iCs w:val="false"/>
          <w:color w:val="374151"/>
          <w:sz w:val="22"/>
          <w:szCs w:val="22"/>
        </w:rPr>
        <w:t xml:space="preserve">If you could change one thing about what I described, what would it be?</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Q18: </w:t>
      </w:r>
      <w:r>
        <w:rPr>
          <w:rFonts w:ascii="Montserrat" w:cs="Montserrat" w:eastAsia="Montserrat" w:hAnsi="Montserrat"/>
          <w:b w:val="false"/>
          <w:bCs w:val="false"/>
          <w:i w:val="false"/>
          <w:iCs w:val="false"/>
          <w:color w:val="374151"/>
          <w:sz w:val="22"/>
          <w:szCs w:val="22"/>
        </w:rPr>
        <w:t xml:space="preserve">Is there anyone you know who would have a strong opinion about this — positive or negative? Could you introduce me?</w:t>
      </w:r>
    </w:p>
    <w:p>
      <w:pPr>
        <w:spacing w:before="120" w:after="0"/>
      </w:pPr>
      <w:r>
        <w:t xml:space="preserve"/>
      </w:r>
    </w:p>
    <w:p>
      <w:r>
        <w:br w:type="page"/>
      </w:r>
    </w:p>
    <w:p>
      <w:pPr>
        <w:pStyle w:val="Heading1"/>
        <w:pBdr>
          <w:bottom w:val="single" w:color="7DBCFF" w:sz="8" w:space="4"/>
        </w:pBdr>
        <w:spacing w:before="400" w:after="160"/>
      </w:pPr>
      <w:r>
        <w:rPr>
          <w:rFonts w:ascii="Montserrat" w:cs="Montserrat" w:eastAsia="Montserrat" w:hAnsi="Montserrat"/>
          <w:b/>
          <w:bCs/>
          <w:color w:val="0F172A"/>
          <w:sz w:val="36"/>
          <w:szCs w:val="36"/>
        </w:rPr>
        <w:t xml:space="preserve">4. Concept Card (Show in Phase 4)</w:t>
      </w:r>
    </w:p>
    <w:p>
      <w:pPr>
        <w:spacing w:before="80" w:after="80"/>
      </w:pPr>
      <w:r>
        <w:rPr>
          <w:rFonts w:ascii="Montserrat" w:cs="Montserrat" w:eastAsia="Montserrat" w:hAnsi="Montserrat"/>
          <w:b w:val="false"/>
          <w:bCs w:val="false"/>
          <w:i w:val="false"/>
          <w:iCs w:val="false"/>
          <w:color w:val="374151"/>
          <w:sz w:val="22"/>
          <w:szCs w:val="22"/>
        </w:rPr>
        <w:t xml:space="preserve">Print this page or share your screen. Keep it to one page. Do not show the PRD, mockups, or any features list. The goal is to test the concept, not the product.</w:t>
      </w:r>
    </w:p>
    <w:p>
      <w:pPr>
        <w:spacing w:before="120" w:after="0"/>
      </w:pPr>
      <w:r>
        <w:t xml:space="preserve"/>
      </w:r>
    </w:p>
    <w:p>
      <w:pPr>
        <w:spacing w:before="80" w:after="40"/>
        <w:jc w:val="center"/>
      </w:pPr>
      <w:r>
        <w:rPr>
          <w:rFonts w:ascii="Montserrat" w:cs="Montserrat" w:eastAsia="Montserrat" w:hAnsi="Montserrat"/>
          <w:color w:val="7DBCFF"/>
          <w:sz w:val="80"/>
          <w:szCs w:val="80"/>
        </w:rPr>
        <w:t xml:space="preserve">◯</w:t>
      </w:r>
    </w:p>
    <w:p>
      <w:pPr>
        <w:spacing w:before="0" w:after="60"/>
        <w:jc w:val="center"/>
      </w:pPr>
      <w:r>
        <w:rPr>
          <w:rFonts w:ascii="Montserrat" w:cs="Montserrat" w:eastAsia="Montserrat" w:hAnsi="Montserrat"/>
          <w:color w:val="0F172A"/>
          <w:sz w:val="48"/>
          <w:szCs w:val="48"/>
        </w:rPr>
        <w:t xml:space="preserve">circles</w:t>
      </w:r>
    </w:p>
    <w:p>
      <w:pPr>
        <w:spacing w:before="0" w:after="200"/>
        <w:jc w:val="center"/>
      </w:pPr>
      <w:r>
        <w:rPr>
          <w:rFonts w:ascii="Montserrat" w:cs="Montserrat" w:eastAsia="Montserrat" w:hAnsi="Montserrat"/>
          <w:i/>
          <w:iCs/>
          <w:color w:val="64748B"/>
          <w:sz w:val="22"/>
          <w:szCs w:val="22"/>
        </w:rPr>
        <w:t xml:space="preserve">The internet's reading room.</w:t>
      </w:r>
    </w:p>
    <w:p>
      <w:pPr>
        <w:spacing w:before="80" w:after="80"/>
      </w:pPr>
      <w:r>
        <w:rPr>
          <w:rFonts w:ascii="Montserrat" w:cs="Montserrat" w:eastAsia="Montserrat" w:hAnsi="Montserrat"/>
          <w:b w:val="false"/>
          <w:bCs w:val="false"/>
          <w:i w:val="false"/>
          <w:iCs w:val="false"/>
          <w:color w:val="374151"/>
          <w:sz w:val="22"/>
          <w:szCs w:val="22"/>
        </w:rPr>
        <w:t xml:space="preserve">circles is a space where you read articles, essays, and books matched to your interests — and sometimes, organically, find yourself in a live conversation with a stranger who's reading the same thing.</w:t>
      </w:r>
    </w:p>
    <w:p>
      <w:pPr>
        <w:spacing w:before="80" w:after="0"/>
      </w:pPr>
      <w:r>
        <w:t xml:space="preserve"/>
      </w:r>
    </w:p>
    <w:p>
      <w:pPr>
        <w:spacing w:before="80" w:after="80"/>
      </w:pPr>
      <w:r>
        <w:rPr>
          <w:rFonts w:ascii="Montserrat" w:cs="Montserrat" w:eastAsia="Montserrat" w:hAnsi="Montserrat"/>
          <w:b w:val="false"/>
          <w:bCs w:val="false"/>
          <w:i w:val="false"/>
          <w:iCs w:val="false"/>
          <w:color w:val="374151"/>
          <w:sz w:val="22"/>
          <w:szCs w:val="22"/>
        </w:rPr>
        <w:t xml:space="preserve">There are no likes. No follower counts. No public comments. You don't build an audience. You don't perform.</w:t>
      </w:r>
    </w:p>
    <w:p>
      <w:pPr>
        <w:spacing w:before="80" w:after="0"/>
      </w:pPr>
      <w:r>
        <w:t xml:space="preserve"/>
      </w:r>
    </w:p>
    <w:p>
      <w:pPr>
        <w:spacing w:before="80" w:after="80"/>
      </w:pPr>
      <w:r>
        <w:rPr>
          <w:rFonts w:ascii="Montserrat" w:cs="Montserrat" w:eastAsia="Montserrat" w:hAnsi="Montserrat"/>
          <w:b w:val="false"/>
          <w:bCs w:val="false"/>
          <w:i w:val="false"/>
          <w:iCs w:val="false"/>
          <w:color w:val="374151"/>
          <w:sz w:val="22"/>
          <w:szCs w:val="22"/>
        </w:rPr>
        <w:t xml:space="preserve">You can have multiple identities — one for your work life, one for your hobbies, completely separate. Each one sees only what's relevant to it.</w:t>
      </w:r>
    </w:p>
    <w:p>
      <w:pPr>
        <w:spacing w:before="80" w:after="0"/>
      </w:pPr>
      <w:r>
        <w:t xml:space="preserve"/>
      </w:r>
    </w:p>
    <w:p>
      <w:pPr>
        <w:spacing w:before="80" w:after="80"/>
      </w:pPr>
      <w:r>
        <w:rPr>
          <w:rFonts w:ascii="Montserrat" w:cs="Montserrat" w:eastAsia="Montserrat" w:hAnsi="Montserrat"/>
          <w:b w:val="false"/>
          <w:bCs w:val="false"/>
          <w:i w:val="false"/>
          <w:iCs w:val="false"/>
          <w:color w:val="374151"/>
          <w:sz w:val="22"/>
          <w:szCs w:val="22"/>
        </w:rPr>
        <w:t xml:space="preserve">When someone is reading in the same space as you, your avatar quietly glows. You can drop a note. They can respond. If it's good, you talk — live audio, just the two of you, like leaning across a table in a library.</w:t>
      </w:r>
    </w:p>
    <w:p>
      <w:pPr>
        <w:spacing w:before="80" w:after="0"/>
      </w:pPr>
      <w:r>
        <w:t xml:space="preserve"/>
      </w:r>
    </w:p>
    <w:p>
      <w:pPr>
        <w:spacing w:before="80" w:after="80"/>
      </w:pPr>
      <w:r>
        <w:rPr>
          <w:rFonts w:ascii="Montserrat" w:cs="Montserrat" w:eastAsia="Montserrat" w:hAnsi="Montserrat"/>
          <w:b w:val="false"/>
          <w:bCs w:val="false"/>
          <w:i w:val="false"/>
          <w:iCs w:val="false"/>
          <w:color w:val="374151"/>
          <w:sz w:val="22"/>
          <w:szCs w:val="22"/>
        </w:rPr>
        <w:t xml:space="preserve">No cold invites. No group chats you forgot you joined. Just the reading, and sometimes, the conversation it starts.</w:t>
      </w:r>
    </w:p>
    <w:p>
      <w:pPr>
        <w:spacing w:before="120" w:after="0"/>
      </w:pPr>
      <w:r>
        <w:t xml:space="preserve"/>
      </w:r>
    </w:p>
    <w:p>
      <w:r>
        <w:br w:type="page"/>
      </w:r>
    </w:p>
    <w:p>
      <w:pPr>
        <w:pStyle w:val="Heading1"/>
        <w:pBdr>
          <w:bottom w:val="single" w:color="7DBCFF" w:sz="8" w:space="4"/>
        </w:pBdr>
        <w:spacing w:before="400" w:after="160"/>
      </w:pPr>
      <w:r>
        <w:rPr>
          <w:rFonts w:ascii="Montserrat" w:cs="Montserrat" w:eastAsia="Montserrat" w:hAnsi="Montserrat"/>
          <w:b/>
          <w:bCs/>
          <w:color w:val="0F172A"/>
          <w:sz w:val="36"/>
          <w:szCs w:val="36"/>
        </w:rPr>
        <w:t xml:space="preserve">5. Synthesis Framework</w:t>
      </w:r>
    </w:p>
    <w:p>
      <w:pPr>
        <w:spacing w:before="80" w:after="80"/>
      </w:pPr>
      <w:r>
        <w:rPr>
          <w:rFonts w:ascii="Montserrat" w:cs="Montserrat" w:eastAsia="Montserrat" w:hAnsi="Montserrat"/>
          <w:b w:val="false"/>
          <w:bCs w:val="false"/>
          <w:i w:val="false"/>
          <w:iCs w:val="false"/>
          <w:color w:val="374151"/>
          <w:sz w:val="22"/>
          <w:szCs w:val="22"/>
        </w:rPr>
        <w:t xml:space="preserve">After each interview, spend 15 minutes filling in this sheet while it's fresh. Do not wait until all interviews are done. Patterns emerge faster when you process in real time.</w:t>
      </w:r>
    </w:p>
    <w:p>
      <w:pPr>
        <w:spacing w:before="120" w:after="0"/>
      </w:pPr>
      <w:r>
        <w:t xml:space="preserve"/>
      </w:r>
    </w:p>
    <w:p>
      <w:pPr>
        <w:pStyle w:val="Heading2"/>
        <w:spacing w:before="280" w:after="120"/>
      </w:pPr>
      <w:r>
        <w:rPr>
          <w:rFonts w:ascii="Montserrat" w:cs="Montserrat" w:eastAsia="Montserrat" w:hAnsi="Montserrat"/>
          <w:b/>
          <w:bCs/>
          <w:color w:val="7DBCFF"/>
          <w:sz w:val="26"/>
          <w:szCs w:val="26"/>
        </w:rPr>
        <w:t xml:space="preserve">Per-Interview Summary Sheet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FFFFFF"/>
                <w:sz w:val="20"/>
                <w:szCs w:val="20"/>
              </w:rPr>
              <w:t xml:space="preserve">Field</w:t>
            </w:r>
          </w:p>
        </w:tc>
        <w:tc>
          <w:tcPr>
            <w:tcW w:type="dxa" w:w="6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FFFFFF"/>
                <w:sz w:val="20"/>
                <w:szCs w:val="20"/>
              </w:rPr>
              <w:t xml:space="preserve">Notes</w:t>
            </w:r>
          </w:p>
        </w:tc>
      </w:tr>
      <w:tr>
        <w:tc>
          <w:tcPr>
            <w:tcW w:type="dxa" w:w="28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Participant code (P01, P02...)</w:t>
            </w:r>
          </w:p>
        </w:tc>
        <w:tc>
          <w:tcPr>
            <w:tcW w:type="dxa" w:w="656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r>
      <w:tr>
        <w:tc>
          <w:tcPr>
            <w:tcW w:type="dxa" w:w="28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Archetype</w:t>
            </w:r>
          </w:p>
        </w:tc>
        <w:tc>
          <w:tcPr>
            <w:tcW w:type="dxa" w:w="656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r>
      <w:tr>
        <w:tc>
          <w:tcPr>
            <w:tcW w:type="dxa" w:w="28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Age / Role / City</w:t>
            </w:r>
          </w:p>
        </w:tc>
        <w:tc>
          <w:tcPr>
            <w:tcW w:type="dxa" w:w="656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r>
      <w:tr>
        <w:tc>
          <w:tcPr>
            <w:tcW w:type="dxa" w:w="28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Most memorable quote</w:t>
            </w:r>
          </w:p>
        </w:tc>
        <w:tc>
          <w:tcPr>
            <w:tcW w:type="dxa" w:w="656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r>
      <w:tr>
        <w:tc>
          <w:tcPr>
            <w:tcW w:type="dxa" w:w="28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Biggest pain point expressed</w:t>
            </w:r>
          </w:p>
        </w:tc>
        <w:tc>
          <w:tcPr>
            <w:tcW w:type="dxa" w:w="656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r>
      <w:tr>
        <w:tc>
          <w:tcPr>
            <w:tcW w:type="dxa" w:w="28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Reaction to concept (1–5, 1=confused 5=excited)</w:t>
            </w:r>
          </w:p>
        </w:tc>
        <w:tc>
          <w:tcPr>
            <w:tcW w:type="dxa" w:w="656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r>
      <w:tr>
        <w:tc>
          <w:tcPr>
            <w:tcW w:type="dxa" w:w="28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What resonated most</w:t>
            </w:r>
          </w:p>
        </w:tc>
        <w:tc>
          <w:tcPr>
            <w:tcW w:type="dxa" w:w="656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r>
      <w:tr>
        <w:tc>
          <w:tcPr>
            <w:tcW w:type="dxa" w:w="28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What felt wrong or confusing</w:t>
            </w:r>
          </w:p>
        </w:tc>
        <w:tc>
          <w:tcPr>
            <w:tcW w:type="dxa" w:w="656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r>
      <w:tr>
        <w:tc>
          <w:tcPr>
            <w:tcW w:type="dxa" w:w="28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H1 signal (vanity fatigue)</w:t>
            </w:r>
          </w:p>
        </w:tc>
        <w:tc>
          <w:tcPr>
            <w:tcW w:type="dxa" w:w="656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r>
      <w:tr>
        <w:tc>
          <w:tcPr>
            <w:tcW w:type="dxa" w:w="28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H2 signal (read-first behaviour)</w:t>
            </w:r>
          </w:p>
        </w:tc>
        <w:tc>
          <w:tcPr>
            <w:tcW w:type="dxa" w:w="656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r>
      <w:tr>
        <w:tc>
          <w:tcPr>
            <w:tcW w:type="dxa" w:w="28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H3 signal (multi-identity need)</w:t>
            </w:r>
          </w:p>
        </w:tc>
        <w:tc>
          <w:tcPr>
            <w:tcW w:type="dxa" w:w="656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r>
      <w:tr>
        <w:tc>
          <w:tcPr>
            <w:tcW w:type="dxa" w:w="28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Would they use it? (Yes / Maybe / No)</w:t>
            </w:r>
          </w:p>
        </w:tc>
        <w:tc>
          <w:tcPr>
            <w:tcW w:type="dxa" w:w="656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r>
      <w:tr>
        <w:tc>
          <w:tcPr>
            <w:tcW w:type="dxa" w:w="28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Follow-up needed?</w:t>
            </w:r>
          </w:p>
        </w:tc>
        <w:tc>
          <w:tcPr>
            <w:tcW w:type="dxa" w:w="656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r>
    </w:tbl>
    <w:p>
      <w:pPr>
        <w:spacing w:before="120" w:after="0"/>
      </w:pPr>
      <w:r>
        <w:t xml:space="preserve"/>
      </w:r>
    </w:p>
    <w:p>
      <w:pPr>
        <w:pStyle w:val="Heading2"/>
        <w:spacing w:before="280" w:after="120"/>
      </w:pPr>
      <w:r>
        <w:rPr>
          <w:rFonts w:ascii="Montserrat" w:cs="Montserrat" w:eastAsia="Montserrat" w:hAnsi="Montserrat"/>
          <w:b/>
          <w:bCs/>
          <w:color w:val="7DBCFF"/>
          <w:sz w:val="26"/>
          <w:szCs w:val="26"/>
        </w:rPr>
        <w:t xml:space="preserve">Cross-Interview Pattern Tracker</w:t>
      </w:r>
    </w:p>
    <w:p>
      <w:pPr>
        <w:spacing w:before="80" w:after="80"/>
      </w:pPr>
      <w:r>
        <w:rPr>
          <w:rFonts w:ascii="Montserrat" w:cs="Montserrat" w:eastAsia="Montserrat" w:hAnsi="Montserrat"/>
          <w:b w:val="false"/>
          <w:bCs w:val="false"/>
          <w:i w:val="false"/>
          <w:iCs w:val="false"/>
          <w:color w:val="374151"/>
          <w:sz w:val="22"/>
          <w:szCs w:val="22"/>
        </w:rPr>
        <w:t xml:space="preserve">After 5+ interviews, fill in this table to identify signal vs. noise.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1400"/>
        <w:gridCol w:w="2560"/>
      </w:tblGrid>
      <w:tr>
        <w:tc>
          <w:tcPr>
            <w:tcW w:type="dxa" w:w="4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FFFFFF"/>
                <w:sz w:val="20"/>
                <w:szCs w:val="20"/>
              </w:rPr>
              <w:t xml:space="preserve">Theme / Signal</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FFFFFF"/>
                <w:sz w:val="20"/>
                <w:szCs w:val="20"/>
              </w:rPr>
              <w:t xml:space="preserve">Heard by # people</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FFFFFF"/>
                <w:sz w:val="20"/>
                <w:szCs w:val="20"/>
              </w:rPr>
              <w:t xml:space="preserve">Archetype</w:t>
            </w:r>
          </w:p>
        </w:tc>
        <w:tc>
          <w:tcPr>
            <w:tcW w:type="dxa" w:w="2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FFFFFF"/>
                <w:sz w:val="20"/>
                <w:szCs w:val="20"/>
              </w:rPr>
              <w:t xml:space="preserve">Action Implied</w:t>
            </w:r>
          </w:p>
        </w:tc>
      </w:tr>
      <w:tr>
        <w:tc>
          <w:tcPr>
            <w:tcW w:type="dxa" w:w="40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14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14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256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r>
      <w:tr>
        <w:tc>
          <w:tcPr>
            <w:tcW w:type="dxa" w:w="40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14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14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256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r>
      <w:tr>
        <w:tc>
          <w:tcPr>
            <w:tcW w:type="dxa" w:w="40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14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14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256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r>
      <w:tr>
        <w:tc>
          <w:tcPr>
            <w:tcW w:type="dxa" w:w="40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14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14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256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r>
      <w:tr>
        <w:tc>
          <w:tcPr>
            <w:tcW w:type="dxa" w:w="40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14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14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256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r>
      <w:tr>
        <w:tc>
          <w:tcPr>
            <w:tcW w:type="dxa" w:w="40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14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14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256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r>
      <w:tr>
        <w:tc>
          <w:tcPr>
            <w:tcW w:type="dxa" w:w="40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14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14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256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r>
      <w:tr>
        <w:tc>
          <w:tcPr>
            <w:tcW w:type="dxa" w:w="40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14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14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256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r>
      <w:tr>
        <w:tc>
          <w:tcPr>
            <w:tcW w:type="dxa" w:w="40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14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14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256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r>
      <w:tr>
        <w:tc>
          <w:tcPr>
            <w:tcW w:type="dxa" w:w="40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14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14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c>
          <w:tcPr>
            <w:tcW w:type="dxa" w:w="256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
            </w:r>
          </w:p>
        </w:tc>
      </w:tr>
    </w:tbl>
    <w:p>
      <w:pPr>
        <w:spacing w:before="120" w:after="0"/>
      </w:pPr>
      <w:r>
        <w:t xml:space="preserve"/>
      </w:r>
    </w:p>
    <w:p>
      <w:r>
        <w:br w:type="page"/>
      </w:r>
    </w:p>
    <w:p>
      <w:pPr>
        <w:pStyle w:val="Heading1"/>
        <w:pBdr>
          <w:bottom w:val="single" w:color="7DBCFF" w:sz="8" w:space="4"/>
        </w:pBdr>
        <w:spacing w:before="400" w:after="160"/>
      </w:pPr>
      <w:r>
        <w:rPr>
          <w:rFonts w:ascii="Montserrat" w:cs="Montserrat" w:eastAsia="Montserrat" w:hAnsi="Montserrat"/>
          <w:b/>
          <w:bCs/>
          <w:color w:val="0F172A"/>
          <w:sz w:val="36"/>
          <w:szCs w:val="36"/>
        </w:rPr>
        <w:t xml:space="preserve">6. Decision Framework — What to Do With Results</w:t>
      </w:r>
    </w:p>
    <w:p>
      <w:pPr>
        <w:spacing w:before="80" w:after="80"/>
      </w:pPr>
      <w:r>
        <w:rPr>
          <w:rFonts w:ascii="Montserrat" w:cs="Montserrat" w:eastAsia="Montserrat" w:hAnsi="Montserrat"/>
          <w:b w:val="false"/>
          <w:bCs w:val="false"/>
          <w:i w:val="false"/>
          <w:iCs w:val="false"/>
          <w:color w:val="374151"/>
          <w:sz w:val="22"/>
          <w:szCs w:val="22"/>
        </w:rPr>
        <w:t xml:space="preserve">Research only has value if it changes something. Here is what each outcome means for circles.</w:t>
      </w:r>
    </w:p>
    <w:p>
      <w:pPr>
        <w:spacing w:before="120" w:after="0"/>
      </w:pPr>
      <w:r>
        <w:t xml:space="preserve"/>
      </w:r>
    </w:p>
    <w:p>
      <w:pPr>
        <w:pStyle w:val="Heading2"/>
        <w:spacing w:before="280" w:after="120"/>
      </w:pPr>
      <w:r>
        <w:rPr>
          <w:rFonts w:ascii="Montserrat" w:cs="Montserrat" w:eastAsia="Montserrat" w:hAnsi="Montserrat"/>
          <w:b/>
          <w:bCs/>
          <w:color w:val="7DBCFF"/>
          <w:sz w:val="26"/>
          <w:szCs w:val="26"/>
        </w:rPr>
        <w:t xml:space="preserve">Hypothesis Outcomes &amp; Actions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FFFFFF"/>
                <w:sz w:val="20"/>
                <w:szCs w:val="20"/>
              </w:rPr>
              <w:t xml:space="preserve">Hypothesis</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FFFFFF"/>
                <w:sz w:val="20"/>
                <w:szCs w:val="20"/>
              </w:rPr>
              <w:t xml:space="preserve">Strong Signal (8+/15 mention)</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FFFFFF"/>
                <w:sz w:val="20"/>
                <w:szCs w:val="20"/>
              </w:rPr>
              <w:t xml:space="preserve">Weak Signal (4 or fewer)</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FFFFFF"/>
                <w:sz w:val="20"/>
                <w:szCs w:val="20"/>
              </w:rPr>
              <w:t xml:space="preserve">Pivot Option</w:t>
            </w:r>
          </w:p>
        </w:tc>
      </w:tr>
      <w:tr>
        <w:tc>
          <w:tcPr>
            <w:tcW w:type="dxa" w:w="16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H1: Vanity Fatigue</w:t>
            </w:r>
          </w:p>
        </w:tc>
        <w:tc>
          <w:tcPr>
            <w:tcW w:type="dxa" w:w="22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Proceed. Anti-vanity is the core positioning. Don't soften it.</w:t>
            </w:r>
          </w:p>
        </w:tc>
        <w:tc>
          <w:tcPr>
            <w:tcW w:type="dxa" w:w="22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Remove vanity-removal as a headline feature. Lead with content quality instead.</w:t>
            </w:r>
          </w:p>
        </w:tc>
        <w:tc>
          <w:tcPr>
            <w:tcW w:type="dxa" w:w="336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Lead with 'depth over breadth' rather than 'no likes'.</w:t>
            </w:r>
          </w:p>
        </w:tc>
      </w:tr>
      <w:tr>
        <w:tc>
          <w:tcPr>
            <w:tcW w:type="dxa" w:w="16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H2: Read First</w:t>
            </w:r>
          </w:p>
        </w:tc>
        <w:tc>
          <w:tcPr>
            <w:tcW w:type="dxa" w:w="22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Proceed. Reading Room → Lobby flow is correct.</w:t>
            </w:r>
          </w:p>
        </w:tc>
        <w:tc>
          <w:tcPr>
            <w:tcW w:type="dxa" w:w="22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Make the social layer more intentional. Consider a 'Join a topic room' entry point.</w:t>
            </w:r>
          </w:p>
        </w:tc>
        <w:tc>
          <w:tcPr>
            <w:tcW w:type="dxa" w:w="336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Add a direct 'Find people into X' mode alongside the reading flow.</w:t>
            </w:r>
          </w:p>
        </w:tc>
      </w:tr>
      <w:tr>
        <w:tc>
          <w:tcPr>
            <w:tcW w:type="dxa" w:w="16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H3: Multi-Persona</w:t>
            </w:r>
          </w:p>
        </w:tc>
        <w:tc>
          <w:tcPr>
            <w:tcW w:type="dxa" w:w="22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Invest deeply. Multiple personas is a key differentiator.</w:t>
            </w:r>
          </w:p>
        </w:tc>
        <w:tc>
          <w:tcPr>
            <w:tcW w:type="dxa" w:w="22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Simplify to single identity in MVP. Add personas in Phase 2.</w:t>
            </w:r>
          </w:p>
        </w:tc>
        <w:tc>
          <w:tcPr>
            <w:tcW w:type="dxa" w:w="336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Keep personas but make them optional, not required at onboarding.</w:t>
            </w:r>
          </w:p>
        </w:tc>
      </w:tr>
    </w:tbl>
    <w:p>
      <w:pPr>
        <w:spacing w:before="120" w:after="0"/>
      </w:pPr>
      <w:r>
        <w:t xml:space="preserve"/>
      </w:r>
    </w:p>
    <w:p>
      <w:pPr>
        <w:pStyle w:val="Heading2"/>
        <w:spacing w:before="280" w:after="120"/>
      </w:pPr>
      <w:r>
        <w:rPr>
          <w:rFonts w:ascii="Montserrat" w:cs="Montserrat" w:eastAsia="Montserrat" w:hAnsi="Montserrat"/>
          <w:b/>
          <w:bCs/>
          <w:color w:val="7DBCFF"/>
          <w:sz w:val="26"/>
          <w:szCs w:val="26"/>
        </w:rPr>
        <w:t xml:space="preserve">Go / No-Go Criteria for UI/UX Phase</w:t>
      </w:r>
    </w:p>
    <w:p>
      <w:pPr>
        <w:pBdr>
          <w:left w:val="single" w:color="059669" w:sz="16" w:space="6"/>
        </w:pBdr>
        <w:spacing w:before="120" w:after="120"/>
      </w:pPr>
      <w:r>
        <w:rPr>
          <w:rFonts w:ascii="Montserrat" w:cs="Montserrat" w:eastAsia="Montserrat" w:hAnsi="Montserrat"/>
          <w:b/>
          <w:bCs/>
          <w:color w:val="059669"/>
          <w:sz w:val="22"/>
          <w:szCs w:val="22"/>
        </w:rPr>
        <w:t xml:space="preserve">Go: </w:t>
      </w:r>
      <w:r>
        <w:rPr>
          <w:rFonts w:ascii="Montserrat" w:cs="Montserrat" w:eastAsia="Montserrat" w:hAnsi="Montserrat"/>
          <w:color w:val="374151"/>
          <w:sz w:val="22"/>
          <w:szCs w:val="22"/>
        </w:rPr>
        <w:t xml:space="preserve">At least 10 of 15 participants express clear recognition of at least one core pain (vanity fatigue OR isolation OR context collapse). At least one archetype cluster shows strong pull toward the concept.</w:t>
      </w:r>
    </w:p>
    <w:p>
      <w:pPr>
        <w:pBdr>
          <w:left w:val="single" w:color="F59E0B" w:sz="16" w:space="6"/>
        </w:pBdr>
        <w:spacing w:before="120" w:after="120"/>
      </w:pPr>
      <w:r>
        <w:rPr>
          <w:rFonts w:ascii="Montserrat" w:cs="Montserrat" w:eastAsia="Montserrat" w:hAnsi="Montserrat"/>
          <w:b/>
          <w:bCs/>
          <w:color w:val="F59E0B"/>
          <w:sz w:val="22"/>
          <w:szCs w:val="22"/>
        </w:rPr>
        <w:t xml:space="preserve">Iterate First: </w:t>
      </w:r>
      <w:r>
        <w:rPr>
          <w:rFonts w:ascii="Montserrat" w:cs="Montserrat" w:eastAsia="Montserrat" w:hAnsi="Montserrat"/>
          <w:color w:val="374151"/>
          <w:sz w:val="22"/>
          <w:szCs w:val="22"/>
        </w:rPr>
        <w:t xml:space="preserve">Fewer than 8 participants recognise any of the three pains clearly. Return to problem framing before proceeding to design.</w:t>
      </w:r>
    </w:p>
    <w:p>
      <w:pPr>
        <w:pBdr>
          <w:left w:val="single" w:color="DC2626" w:sz="16" w:space="6"/>
        </w:pBdr>
        <w:spacing w:before="120" w:after="120"/>
      </w:pPr>
      <w:r>
        <w:rPr>
          <w:rFonts w:ascii="Montserrat" w:cs="Montserrat" w:eastAsia="Montserrat" w:hAnsi="Montserrat"/>
          <w:b/>
          <w:bCs/>
          <w:color w:val="DC2626"/>
          <w:sz w:val="22"/>
          <w:szCs w:val="22"/>
        </w:rPr>
        <w:t xml:space="preserve">Serious Pivot: </w:t>
      </w:r>
      <w:r>
        <w:rPr>
          <w:rFonts w:ascii="Montserrat" w:cs="Montserrat" w:eastAsia="Montserrat" w:hAnsi="Montserrat"/>
          <w:color w:val="374151"/>
          <w:sz w:val="22"/>
          <w:szCs w:val="22"/>
        </w:rPr>
        <w:t xml:space="preserve">Fewer than 5 participants connect with any part of the concept. The problem framing may be wrong. Return to the PRD Section 2 and re-examine the problem statement.</w:t>
      </w:r>
    </w:p>
    <w:p>
      <w:pPr>
        <w:spacing w:before="120" w:after="0"/>
      </w:pPr>
      <w:r>
        <w:t xml:space="preserve"/>
      </w:r>
    </w:p>
    <w:p>
      <w:pPr>
        <w:pStyle w:val="Heading2"/>
        <w:spacing w:before="280" w:after="120"/>
      </w:pPr>
      <w:r>
        <w:rPr>
          <w:rFonts w:ascii="Montserrat" w:cs="Montserrat" w:eastAsia="Montserrat" w:hAnsi="Montserrat"/>
          <w:b/>
          <w:bCs/>
          <w:color w:val="7DBCFF"/>
          <w:sz w:val="26"/>
          <w:szCs w:val="26"/>
        </w:rPr>
        <w:t xml:space="preserve">Timeline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FFFFFF"/>
                <w:sz w:val="20"/>
                <w:szCs w:val="20"/>
              </w:rPr>
              <w:t xml:space="preserve">Week</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FFFFFF"/>
                <w:sz w:val="20"/>
                <w:szCs w:val="20"/>
              </w:rPr>
              <w:t xml:space="preserve">Activity</w:t>
            </w:r>
          </w:p>
        </w:tc>
        <w:tc>
          <w:tcPr>
            <w:tcW w:type="dxa" w:w="5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60" w:after="60"/>
            </w:pPr>
            <w:r>
              <w:rPr>
                <w:rFonts w:ascii="Montserrat" w:cs="Montserrat" w:eastAsia="Montserrat" w:hAnsi="Montserrat"/>
                <w:b/>
                <w:bCs/>
                <w:i w:val="false"/>
                <w:iCs w:val="false"/>
                <w:color w:val="FFFFFF"/>
                <w:sz w:val="20"/>
                <w:szCs w:val="20"/>
              </w:rPr>
              <w:t xml:space="preserve">Deliverable</w:t>
            </w:r>
          </w:p>
        </w:tc>
      </w:tr>
      <w:tr>
        <w:tc>
          <w:tcPr>
            <w:tcW w:type="dxa" w:w="16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Week 1, Days 1–2</w:t>
            </w:r>
          </w:p>
        </w:tc>
        <w:tc>
          <w:tcPr>
            <w:tcW w:type="dxa" w:w="22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Recruit participants</w:t>
            </w:r>
          </w:p>
        </w:tc>
        <w:tc>
          <w:tcPr>
            <w:tcW w:type="dxa" w:w="556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Confirmed calendar of 15–20 interviews</w:t>
            </w:r>
          </w:p>
        </w:tc>
      </w:tr>
      <w:tr>
        <w:tc>
          <w:tcPr>
            <w:tcW w:type="dxa" w:w="16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Week 1, Days 3–5</w:t>
            </w:r>
          </w:p>
        </w:tc>
        <w:tc>
          <w:tcPr>
            <w:tcW w:type="dxa" w:w="22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Interviews 1–8</w:t>
            </w:r>
          </w:p>
        </w:tc>
        <w:tc>
          <w:tcPr>
            <w:tcW w:type="dxa" w:w="556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8 completed interview sheets</w:t>
            </w:r>
          </w:p>
        </w:tc>
      </w:tr>
      <w:tr>
        <w:tc>
          <w:tcPr>
            <w:tcW w:type="dxa" w:w="16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Week 2, Days 1–3</w:t>
            </w:r>
          </w:p>
        </w:tc>
        <w:tc>
          <w:tcPr>
            <w:tcW w:type="dxa" w:w="22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Interviews 9–15</w:t>
            </w:r>
          </w:p>
        </w:tc>
        <w:tc>
          <w:tcPr>
            <w:tcW w:type="dxa" w:w="556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Full interview bank complete</w:t>
            </w:r>
          </w:p>
        </w:tc>
      </w:tr>
      <w:tr>
        <w:tc>
          <w:tcPr>
            <w:tcW w:type="dxa" w:w="16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Week 2, Days 4–5</w:t>
            </w:r>
          </w:p>
        </w:tc>
        <w:tc>
          <w:tcPr>
            <w:tcW w:type="dxa" w:w="22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Synthesis &amp; pattern analysis</w:t>
            </w:r>
          </w:p>
        </w:tc>
        <w:tc>
          <w:tcPr>
            <w:tcW w:type="dxa" w:w="556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Findings report + Go/No-Go decision</w:t>
            </w:r>
          </w:p>
        </w:tc>
      </w:tr>
      <w:tr>
        <w:tc>
          <w:tcPr>
            <w:tcW w:type="dxa" w:w="16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Week 2, Day 5</w:t>
            </w:r>
          </w:p>
        </w:tc>
        <w:tc>
          <w:tcPr>
            <w:tcW w:type="dxa" w:w="22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Decision gate</w:t>
            </w:r>
          </w:p>
        </w:tc>
        <w:tc>
          <w:tcPr>
            <w:tcW w:type="dxa" w:w="556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pPr>
              <w:spacing w:before="60" w:after="60"/>
            </w:pPr>
            <w:r>
              <w:rPr>
                <w:rFonts w:ascii="Montserrat" w:cs="Montserrat" w:eastAsia="Montserrat" w:hAnsi="Montserrat"/>
                <w:b w:val="false"/>
                <w:bCs w:val="false"/>
                <w:i w:val="false"/>
                <w:iCs w:val="false"/>
                <w:color w:val="374151"/>
                <w:sz w:val="20"/>
                <w:szCs w:val="20"/>
              </w:rPr>
              <w:t xml:space="preserve">Proceed to UI/UX or iterate on positioning</w:t>
            </w:r>
          </w:p>
        </w:tc>
      </w:tr>
    </w:tbl>
    <w:p>
      <w:pPr>
        <w:spacing w:before="120" w:after="0"/>
      </w:pPr>
      <w:r>
        <w:t xml:space="preserve"/>
      </w:r>
    </w:p>
    <w:p>
      <w:r>
        <w:br w:type="page"/>
      </w:r>
    </w:p>
    <w:p>
      <w:pPr>
        <w:pStyle w:val="Heading1"/>
        <w:pBdr>
          <w:bottom w:val="single" w:color="7DBCFF" w:sz="8" w:space="4"/>
        </w:pBdr>
        <w:spacing w:before="400" w:after="160"/>
      </w:pPr>
      <w:r>
        <w:rPr>
          <w:rFonts w:ascii="Montserrat" w:cs="Montserrat" w:eastAsia="Montserrat" w:hAnsi="Montserrat"/>
          <w:b/>
          <w:bCs/>
          <w:color w:val="0F172A"/>
          <w:sz w:val="36"/>
          <w:szCs w:val="36"/>
        </w:rPr>
        <w:t xml:space="preserve">7. After Research: What Comes Next</w:t>
      </w:r>
    </w:p>
    <w:p>
      <w:pPr>
        <w:spacing w:before="80" w:after="80"/>
      </w:pPr>
      <w:r>
        <w:rPr>
          <w:rFonts w:ascii="Montserrat" w:cs="Montserrat" w:eastAsia="Montserrat" w:hAnsi="Montserrat"/>
          <w:b w:val="false"/>
          <w:bCs w:val="false"/>
          <w:i w:val="false"/>
          <w:iCs w:val="false"/>
          <w:color w:val="374151"/>
          <w:sz w:val="22"/>
          <w:szCs w:val="22"/>
        </w:rPr>
        <w:t xml:space="preserve">Once you have your Go signal, the next phase runs concurrently across two tracks. Both start on the same day.</w:t>
      </w:r>
    </w:p>
    <w:p>
      <w:pPr>
        <w:spacing w:before="120" w:after="0"/>
      </w:pPr>
      <w:r>
        <w:t xml:space="preserve"/>
      </w:r>
    </w:p>
    <w:p>
      <w:pPr>
        <w:pStyle w:val="Heading2"/>
        <w:spacing w:before="280" w:after="120"/>
      </w:pPr>
      <w:r>
        <w:rPr>
          <w:rFonts w:ascii="Montserrat" w:cs="Montserrat" w:eastAsia="Montserrat" w:hAnsi="Montserrat"/>
          <w:b/>
          <w:bCs/>
          <w:color w:val="7DBCFF"/>
          <w:sz w:val="26"/>
          <w:szCs w:val="26"/>
        </w:rPr>
        <w:t xml:space="preserve">Track A — UI/UX Design (Mobile + Web simultaneously)</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Step 1: </w:t>
      </w:r>
      <w:r>
        <w:rPr>
          <w:rFonts w:ascii="Montserrat" w:cs="Montserrat" w:eastAsia="Montserrat" w:hAnsi="Montserrat"/>
          <w:b w:val="false"/>
          <w:bCs w:val="false"/>
          <w:i w:val="false"/>
          <w:iCs w:val="false"/>
          <w:color w:val="374151"/>
          <w:sz w:val="22"/>
          <w:szCs w:val="22"/>
        </w:rPr>
        <w:t xml:space="preserve">Information architecture — map every screen, state, and transition for both iOS/Android and Web PWA</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Step 2: </w:t>
      </w:r>
      <w:r>
        <w:rPr>
          <w:rFonts w:ascii="Montserrat" w:cs="Montserrat" w:eastAsia="Montserrat" w:hAnsi="Montserrat"/>
          <w:b w:val="false"/>
          <w:bCs w:val="false"/>
          <w:i w:val="false"/>
          <w:iCs w:val="false"/>
          <w:color w:val="374151"/>
          <w:sz w:val="22"/>
          <w:szCs w:val="22"/>
        </w:rPr>
        <w:t xml:space="preserve">Low-fidelity wireframes — sketch the 5 core flows (Onboarding, Reading Room, Lobby, Table, Bloom)</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Step 3: </w:t>
      </w:r>
      <w:r>
        <w:rPr>
          <w:rFonts w:ascii="Montserrat" w:cs="Montserrat" w:eastAsia="Montserrat" w:hAnsi="Montserrat"/>
          <w:b w:val="false"/>
          <w:bCs w:val="false"/>
          <w:i w:val="false"/>
          <w:iCs w:val="false"/>
          <w:color w:val="374151"/>
          <w:sz w:val="22"/>
          <w:szCs w:val="22"/>
        </w:rPr>
        <w:t xml:space="preserve">High-fidelity mockups in Figma — apply the Design System tokens (Montserrat, #7DBCFF, spacing scale)</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Step 4: </w:t>
      </w:r>
      <w:r>
        <w:rPr>
          <w:rFonts w:ascii="Montserrat" w:cs="Montserrat" w:eastAsia="Montserrat" w:hAnsi="Montserrat"/>
          <w:b w:val="false"/>
          <w:bCs w:val="false"/>
          <w:i w:val="false"/>
          <w:iCs w:val="false"/>
          <w:color w:val="374151"/>
          <w:sz w:val="22"/>
          <w:szCs w:val="22"/>
        </w:rPr>
        <w:t xml:space="preserve">Prototype the Lobby → Handshake → Table flow — this is the highest-risk UX to validate</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Step 5: </w:t>
      </w:r>
      <w:r>
        <w:rPr>
          <w:rFonts w:ascii="Montserrat" w:cs="Montserrat" w:eastAsia="Montserrat" w:hAnsi="Montserrat"/>
          <w:b w:val="false"/>
          <w:bCs w:val="false"/>
          <w:i w:val="false"/>
          <w:iCs w:val="false"/>
          <w:color w:val="374151"/>
          <w:sz w:val="22"/>
          <w:szCs w:val="22"/>
        </w:rPr>
        <w:t xml:space="preserve">Usability test with 5 participants from your research cohort</w:t>
      </w:r>
    </w:p>
    <w:p>
      <w:pPr>
        <w:spacing w:before="120" w:after="0"/>
      </w:pPr>
      <w:r>
        <w:t xml:space="preserve"/>
      </w:r>
    </w:p>
    <w:p>
      <w:pPr>
        <w:pStyle w:val="Heading2"/>
        <w:spacing w:before="280" w:after="120"/>
      </w:pPr>
      <w:r>
        <w:rPr>
          <w:rFonts w:ascii="Montserrat" w:cs="Montserrat" w:eastAsia="Montserrat" w:hAnsi="Montserrat"/>
          <w:b/>
          <w:bCs/>
          <w:color w:val="7DBCFF"/>
          <w:sz w:val="26"/>
          <w:szCs w:val="26"/>
        </w:rPr>
        <w:t xml:space="preserve">Track B — Technical Architecture</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Step 1: </w:t>
      </w:r>
      <w:r>
        <w:rPr>
          <w:rFonts w:ascii="Montserrat" w:cs="Montserrat" w:eastAsia="Montserrat" w:hAnsi="Montserrat"/>
          <w:b w:val="false"/>
          <w:bCs w:val="false"/>
          <w:i w:val="false"/>
          <w:iCs w:val="false"/>
          <w:color w:val="374151"/>
          <w:sz w:val="22"/>
          <w:szCs w:val="22"/>
        </w:rPr>
        <w:t xml:space="preserve">Finalise service domain boundaries (Identity, Content, Presence, Comms, Payments)</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Step 2: </w:t>
      </w:r>
      <w:r>
        <w:rPr>
          <w:rFonts w:ascii="Montserrat" w:cs="Montserrat" w:eastAsia="Montserrat" w:hAnsi="Montserrat"/>
          <w:b w:val="false"/>
          <w:bCs w:val="false"/>
          <w:i w:val="false"/>
          <w:iCs w:val="false"/>
          <w:color w:val="374151"/>
          <w:sz w:val="22"/>
          <w:szCs w:val="22"/>
        </w:rPr>
        <w:t xml:space="preserve">Collision Engine design — the most novel and risky technical component</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Step 3: </w:t>
      </w:r>
      <w:r>
        <w:rPr>
          <w:rFonts w:ascii="Montserrat" w:cs="Montserrat" w:eastAsia="Montserrat" w:hAnsi="Montserrat"/>
          <w:b w:val="false"/>
          <w:bCs w:val="false"/>
          <w:i w:val="false"/>
          <w:iCs w:val="false"/>
          <w:color w:val="374151"/>
          <w:sz w:val="22"/>
          <w:szCs w:val="22"/>
        </w:rPr>
        <w:t xml:space="preserve">WebRTC topology decision — LiveKit SFU configuration and fallback strategy</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Step 4: </w:t>
      </w:r>
      <w:r>
        <w:rPr>
          <w:rFonts w:ascii="Montserrat" w:cs="Montserrat" w:eastAsia="Montserrat" w:hAnsi="Montserrat"/>
          <w:b w:val="false"/>
          <w:bCs w:val="false"/>
          <w:i w:val="false"/>
          <w:iCs w:val="false"/>
          <w:color w:val="374151"/>
          <w:sz w:val="22"/>
          <w:szCs w:val="22"/>
        </w:rPr>
        <w:t xml:space="preserve">Data model design — Persona isolation, Privacy Matrix, No-Trace Rule implementation</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Step 5: </w:t>
      </w:r>
      <w:r>
        <w:rPr>
          <w:rFonts w:ascii="Montserrat" w:cs="Montserrat" w:eastAsia="Montserrat" w:hAnsi="Montserrat"/>
          <w:b w:val="false"/>
          <w:bCs w:val="false"/>
          <w:i w:val="false"/>
          <w:iCs w:val="false"/>
          <w:color w:val="374151"/>
          <w:sz w:val="22"/>
          <w:szCs w:val="22"/>
        </w:rPr>
        <w:t xml:space="preserve">Infrastructure decisions — Supabase, Redis pub/sub, deployment regions (AWS Mumbai for DPDP)</w:t>
      </w:r>
    </w:p>
    <w:p>
      <w:pPr>
        <w:spacing w:before="120" w:after="0"/>
      </w:pPr>
      <w:r>
        <w:t xml:space="preserve"/>
      </w:r>
    </w:p>
    <w:p>
      <w:pPr>
        <w:pBdr>
          <w:left w:val="single" w:color="1E3A5F" w:sz="16" w:space="6"/>
        </w:pBdr>
        <w:spacing w:before="120" w:after="120"/>
      </w:pPr>
      <w:r>
        <w:rPr>
          <w:rFonts w:ascii="Montserrat" w:cs="Montserrat" w:eastAsia="Montserrat" w:hAnsi="Montserrat"/>
          <w:b/>
          <w:bCs/>
          <w:color w:val="1E3A5F"/>
          <w:sz w:val="22"/>
          <w:szCs w:val="22"/>
        </w:rPr>
        <w:t xml:space="preserve">Note: </w:t>
      </w:r>
      <w:r>
        <w:rPr>
          <w:rFonts w:ascii="Montserrat" w:cs="Montserrat" w:eastAsia="Montserrat" w:hAnsi="Montserrat"/>
          <w:color w:val="374151"/>
          <w:sz w:val="22"/>
          <w:szCs w:val="22"/>
        </w:rPr>
        <w:t xml:space="preserve">Architecture decisions should be informed by UI/UX — specifically how the Collision Engine triggers, how often presence updates need to fire, and what the Bloom transition requires from the backend. Run both tracks in parallel but sync weekly.</w:t>
      </w:r>
    </w:p>
    <w:p>
      <w:pPr>
        <w:spacing w:before="120" w:after="0"/>
      </w:pPr>
      <w:r>
        <w:t xml:space="preserve"/>
      </w:r>
    </w:p>
    <w:p>
      <w:pPr>
        <w:pStyle w:val="Heading2"/>
        <w:spacing w:before="280" w:after="120"/>
      </w:pPr>
      <w:r>
        <w:rPr>
          <w:rFonts w:ascii="Montserrat" w:cs="Montserrat" w:eastAsia="Montserrat" w:hAnsi="Montserrat"/>
          <w:b/>
          <w:bCs/>
          <w:color w:val="7DBCFF"/>
          <w:sz w:val="26"/>
          <w:szCs w:val="26"/>
        </w:rPr>
        <w:t xml:space="preserve">Recommended Reading Before UI/UX Phase</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Book: </w:t>
      </w:r>
      <w:r>
        <w:rPr>
          <w:rFonts w:ascii="Montserrat" w:cs="Montserrat" w:eastAsia="Montserrat" w:hAnsi="Montserrat"/>
          <w:b w:val="false"/>
          <w:bCs w:val="false"/>
          <w:i w:val="false"/>
          <w:iCs w:val="false"/>
          <w:color w:val="374151"/>
          <w:sz w:val="22"/>
          <w:szCs w:val="22"/>
        </w:rPr>
        <w:t xml:space="preserve">The Design of Everyday Things — Don Norman (mental models and affordances)</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Book: </w:t>
      </w:r>
      <w:r>
        <w:rPr>
          <w:rFonts w:ascii="Montserrat" w:cs="Montserrat" w:eastAsia="Montserrat" w:hAnsi="Montserrat"/>
          <w:b w:val="false"/>
          <w:bCs w:val="false"/>
          <w:i w:val="false"/>
          <w:iCs w:val="false"/>
          <w:color w:val="374151"/>
          <w:sz w:val="22"/>
          <w:szCs w:val="22"/>
        </w:rPr>
        <w:t xml:space="preserve">Designing for Behavior Change — Stephen Wendel (habit loops in product)</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Article: </w:t>
      </w:r>
      <w:r>
        <w:rPr>
          <w:rFonts w:ascii="Montserrat" w:cs="Montserrat" w:eastAsia="Montserrat" w:hAnsi="Montserrat"/>
          <w:b w:val="false"/>
          <w:bCs w:val="false"/>
          <w:i w:val="false"/>
          <w:iCs w:val="false"/>
          <w:color w:val="374151"/>
          <w:sz w:val="22"/>
          <w:szCs w:val="22"/>
        </w:rPr>
        <w:t xml:space="preserve">How Figma Thinks About Design Systems — Figma Blog</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Product: </w:t>
      </w:r>
      <w:r>
        <w:rPr>
          <w:rFonts w:ascii="Montserrat" w:cs="Montserrat" w:eastAsia="Montserrat" w:hAnsi="Montserrat"/>
          <w:b w:val="false"/>
          <w:bCs w:val="false"/>
          <w:i w:val="false"/>
          <w:iCs w:val="false"/>
          <w:color w:val="374151"/>
          <w:sz w:val="22"/>
          <w:szCs w:val="22"/>
        </w:rPr>
        <w:t xml:space="preserve">Study Readwise Reader's reading UI — closest existing product to the circles Feed Wall</w:t>
      </w:r>
    </w:p>
    <w:p>
      <w:pPr>
        <w:pStyle w:val="ListParagraph"/>
        <w:numPr>
          <w:ilvl w:val="0"/>
          <w:numId w:val="2"/>
        </w:numPr>
        <w:spacing w:before="80" w:after="80"/>
      </w:pPr>
      <w:r>
        <w:rPr>
          <w:rFonts w:ascii="Montserrat" w:cs="Montserrat" w:eastAsia="Montserrat" w:hAnsi="Montserrat"/>
          <w:b/>
          <w:bCs/>
          <w:i w:val="false"/>
          <w:iCs w:val="false"/>
          <w:color w:val="0F172A"/>
          <w:sz w:val="22"/>
          <w:szCs w:val="22"/>
        </w:rPr>
        <w:t xml:space="preserve">Product: </w:t>
      </w:r>
      <w:r>
        <w:rPr>
          <w:rFonts w:ascii="Montserrat" w:cs="Montserrat" w:eastAsia="Montserrat" w:hAnsi="Montserrat"/>
          <w:b w:val="false"/>
          <w:bCs w:val="false"/>
          <w:i w:val="false"/>
          <w:iCs w:val="false"/>
          <w:color w:val="374151"/>
          <w:sz w:val="22"/>
          <w:szCs w:val="22"/>
        </w:rPr>
        <w:t xml:space="preserve">Study BeReal's timing mechanic — a rare example of ambient social done right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DBCFF" w:sz="4" w:space="4"/>
      </w:pBdr>
      <w:tabs>
        <w:tab w:val="right" w:pos="9360"/>
      </w:tabs>
      <w:spacing w:before="80"/>
    </w:pPr>
    <w:r>
      <w:rPr>
        <w:rFonts w:ascii="Montserrat" w:cs="Montserrat" w:eastAsia="Montserrat" w:hAnsi="Montserrat"/>
        <w:b/>
        <w:bCs/>
        <w:color w:val="0F172A"/>
        <w:sz w:val="18"/>
        <w:szCs w:val="18"/>
      </w:rPr>
      <w:t xml:space="preserve">Arun Mohanan  |  </w:t>
    </w:r>
    <w:r>
      <w:rPr>
        <w:rFonts w:ascii="Raleway" w:cs="Raleway" w:eastAsia="Raleway" w:hAnsi="Raleway"/>
        <w:b/>
        <w:bCs/>
        <w:color w:val="7DBCFF"/>
        <w:sz w:val="18"/>
        <w:szCs w:val="18"/>
      </w:rPr>
      <w:t xml:space="preserve">CausalSyntax</w:t>
    </w:r>
    <w:r>
      <w:rPr>
        <w:rFonts w:ascii="Raleway" w:cs="Raleway" w:eastAsia="Raleway" w:hAnsi="Raleway"/>
        <w:color w:val="64748B"/>
        <w:sz w:val="18"/>
        <w:szCs w:val="18"/>
      </w:rPr>
      <w:t xml:space="preserve">  |  causalsyntax.com</w:t>
    </w:r>
    <w:r>
      <w:rPr>
        <w:rFonts w:ascii="Montserrat" w:cs="Montserrat" w:eastAsia="Montserrat" w:hAnsi="Montserrat"/>
        <w:color w:val="64748B"/>
        <w:sz w:val="18"/>
        <w:szCs w:val="18"/>
      </w:rPr>
      <w:t xml:space="preserve">	© 2026 CausalSyntax.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DBCFF" w:sz="4" w:space="4"/>
      </w:pBdr>
      <w:tabs>
        <w:tab w:val="right" w:pos="9360"/>
      </w:tabs>
      <w:spacing w:after="120"/>
    </w:pPr>
    <w:r>
      <w:rPr>
        <w:rFonts w:ascii="Montserrat" w:cs="Montserrat" w:eastAsia="Montserrat" w:hAnsi="Montserrat"/>
        <w:color w:val="64748B"/>
        <w:sz w:val="18"/>
        <w:szCs w:val="18"/>
      </w:rPr>
      <w:t xml:space="preserve">circles  —  User Research Plan  |  Sprint 0</w:t>
    </w:r>
    <w:r>
      <w:rPr>
        <w:rFonts w:ascii="Montserrat" w:cs="Montserrat" w:eastAsia="Montserrat" w:hAnsi="Montserrat"/>
        <w:sz w:val="18"/>
        <w:szCs w:val="18"/>
      </w:rPr>
      <w:t xml:space="preserve">	</w:t>
    </w:r>
    <w:r>
      <w:drawing>
        <wp:inline distT="0" distB="0" distL="0" distR="0">
          <wp:extent cx="6858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85800" cy="3905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Montserrat" w:cs="Montserrat" w:eastAsia="Montserrat" w:hAnsi="Montserrat"/>
      <w:b/>
      <w:bCs/>
      <w:color w:val="0F172A"/>
      <w:sz w:val="36"/>
      <w:szCs w:val="36"/>
    </w:rPr>
  </w:style>
  <w:style w:type="paragraph" w:styleId="Heading2">
    <w:name w:val="Heading 2"/>
    <w:basedOn w:val="Normal"/>
    <w:next w:val="Normal"/>
    <w:qFormat/>
    <w:pPr>
      <w:spacing w:before="280" w:after="120"/>
      <w:outlineLvl w:val="1"/>
    </w:pPr>
    <w:rPr>
      <w:rFonts w:ascii="Montserrat" w:cs="Montserrat" w:eastAsia="Montserrat" w:hAnsi="Montserrat"/>
      <w:b/>
      <w:bCs/>
      <w:color w:val="7DBCFF"/>
      <w:sz w:val="26"/>
      <w:szCs w:val="26"/>
    </w:rPr>
  </w:style>
  <w:style w:type="paragraph" w:styleId="Heading3">
    <w:name w:val="Heading 3"/>
    <w:basedOn w:val="Normal"/>
    <w:next w:val="Normal"/>
    <w:qFormat/>
    <w:pPr>
      <w:spacing w:before="200" w:after="80"/>
      <w:outlineLvl w:val="2"/>
    </w:pPr>
    <w:rPr>
      <w:rFonts w:ascii="Montserrat" w:cs="Montserrat" w:eastAsia="Montserrat" w:hAnsi="Montserrat"/>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0d54c3e453f637ed6103c69478e42ed71efcc1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2026-03-15T18:01:43.239Z</dcterms:created>
  <dcterms:modified xsi:type="dcterms:W3CDTF">2026-03-15T18:01:43.240Z</dcterms:modified>
</cp:coreProperties>
</file>

<file path=docProps/custom.xml><?xml version="1.0" encoding="utf-8"?>
<Properties xmlns="http://schemas.openxmlformats.org/officeDocument/2006/custom-properties" xmlns:vt="http://schemas.openxmlformats.org/officeDocument/2006/docPropsVTypes"/>
</file>