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นาย</w:t>
      </w:r>
      <w:r w:rsidR="00B200E9">
        <w:rPr>
          <w:rFonts w:ascii="TH Sarabun New" w:hAnsi="TH Sarabun New" w:cs="TH Sarabun New"/>
          <w:sz w:val="24"/>
          <w:szCs w:val="24"/>
        </w:rPr>
        <w:t>jo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รองศาสตราจารย์</w:t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๑๐๐.๐๐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tungtungtung sahur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talaletalala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krrrrrrkkk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tungtungtung sahur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talaletalala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krrrrrrkkk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๑๐๐.๐๐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