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นาย</w:t>
      </w:r>
      <w:r w:rsidR="00B200E9">
        <w:rPr>
          <w:rFonts w:ascii="TH Sarabun New" w:hAnsi="TH Sarabun New" w:cs="TH Sarabun New"/>
          <w:sz w:val="24"/>
          <w:szCs w:val="24"/>
        </w:rPr>
        <w:t>jo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๑๐๐.๐๐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tungtungtung sahur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talaletalala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krrrrrrkkk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tungtungtung sahur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talaletalala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krrrrrrkkk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๑๐๐.๐๐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