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D5" w:rsidRPr="008A1DD7" w:rsidRDefault="009B79D5" w:rsidP="009B79D5">
      <w:pPr>
        <w:jc w:val="center"/>
        <w:rPr>
          <w:sz w:val="32"/>
          <w:szCs w:val="32"/>
        </w:rPr>
      </w:pPr>
      <w:r w:rsidRPr="008A1DD7">
        <w:rPr>
          <w:sz w:val="32"/>
          <w:szCs w:val="32"/>
        </w:rPr>
        <w:t>Tokenes vel- bryggeforening</w:t>
      </w:r>
    </w:p>
    <w:p w:rsidR="009B79D5" w:rsidRPr="008A1DD7" w:rsidRDefault="009B79D5" w:rsidP="009B79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Styrets beretning 2013/2014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Calibri" w:hAnsi="Calibri" w:cs="Arial"/>
          <w:b/>
        </w:rPr>
      </w:pPr>
    </w:p>
    <w:p w:rsidR="007D0AC1" w:rsidRDefault="007D0AC1" w:rsidP="007D0AC1">
      <w:pPr>
        <w:pStyle w:val="NoSpacing"/>
        <w:spacing w:before="0" w:beforeAutospacing="0" w:after="0" w:afterAutospacing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Økonomi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Årsregnskapet for Tokenes Velforening 2013 ble gjort opp med underskudd kr. 77.826,-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Underskuddet skyldes utgifter i forhold til utbedring av veien. Det ble satt av 150.000,- til utbedring av veien, veien kom på 98.800,-. Styre foreslår å senke kontingenten for vei fra 2000,- til 1000,- i 2014. Kontingenten for vann foreslås uendret. Kontingenten for vel foreslås økt fra 500,- til 1000.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Ved årsskiftet 31.12.13 var Velforenings egenkapital kr. 171.113.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Årsregnskapet for Tokenes Bryggeforening 2013 ble gjort opp med overskudd kr. 22.116,-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Overskuddet skyldes større inntekter enn utgifter. Styre foreslår å senke kontingenten fra 2000,- til 1000,- pr. brygge i 2014.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Ved årsskriftet 31.12.13 var Bryggeforeningens egenkapital kr. 110.458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Bryggeforeningsgjeld til Velforeningen ble gjort opp i 2012.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 xml:space="preserve">Som besluttet på årsmøte 2013 er regnskapet for 2013 utarbeidet av et eksternt regnskapsfirma, </w:t>
      </w:r>
      <w:proofErr w:type="spellStart"/>
      <w:r>
        <w:rPr>
          <w:rFonts w:ascii="Calibri" w:hAnsi="Calibri" w:cs="Arial"/>
        </w:rPr>
        <w:t>Procurator</w:t>
      </w:r>
      <w:proofErr w:type="spellEnd"/>
      <w:r>
        <w:rPr>
          <w:rFonts w:ascii="Calibri" w:hAnsi="Calibri" w:cs="Arial"/>
        </w:rPr>
        <w:t xml:space="preserve"> AS. Årsmøte ble forespeilet en sum på ca. kr. 5000,- pr. år for denne tjenesten. Dette har dessverre vist seg å være feil. Fakturaen for utarbeiding av to Årsregnskaper kom på kr. 12.094,-. Det vil si ca. kr. 5000,- pr. regnskap eks. mva. Deler av styre velger å avstå styrehonoraret i denne forbindelse.</w:t>
      </w: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D0AC1" w:rsidRDefault="007D0AC1" w:rsidP="007D0AC1">
      <w:pPr>
        <w:pStyle w:val="NoSpacing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Revisor Knut Eriksen har gjennomgått regnskapet, og revisor anbefaler at regnskapene godtas som foreningenes endelige regnskaper for denne perioden.</w:t>
      </w:r>
    </w:p>
    <w:p w:rsidR="009B79D5" w:rsidRDefault="009B79D5" w:rsidP="009B79D5">
      <w:pPr>
        <w:pStyle w:val="NoSpacing"/>
        <w:spacing w:before="0" w:beforeAutospacing="0" w:after="0" w:afterAutospacing="0"/>
        <w:rPr>
          <w:color w:val="0000FF"/>
        </w:rPr>
      </w:pPr>
    </w:p>
    <w:p w:rsidR="009B79D5" w:rsidRPr="009B79D5" w:rsidRDefault="009B79D5" w:rsidP="009B79D5">
      <w:pPr>
        <w:rPr>
          <w:b/>
        </w:rPr>
      </w:pPr>
      <w:r>
        <w:rPr>
          <w:rFonts w:ascii="Calibri" w:eastAsia="Times New Roman" w:hAnsi="Calibri"/>
          <w:b/>
          <w:sz w:val="24"/>
          <w:szCs w:val="24"/>
        </w:rPr>
        <w:br/>
      </w:r>
      <w:r w:rsidRPr="009B79D5">
        <w:rPr>
          <w:b/>
        </w:rPr>
        <w:t>Registrering i Brønnøysundregistrene:</w:t>
      </w:r>
      <w:r>
        <w:rPr>
          <w:b/>
        </w:rPr>
        <w:br/>
      </w:r>
      <w:r>
        <w:t xml:space="preserve">På bakgrunn av reviderte vedtekter fastsatt m på årsmøtet 2013, er Tokenes velforening pr august 2013 registrert i Enhetsregisteret. Det er opprettet en plasseringskonto og en brukskonto i foreningens navn i DNB.   </w:t>
      </w:r>
    </w:p>
    <w:p w:rsidR="00973B41" w:rsidRDefault="009B79D5" w:rsidP="009B79D5">
      <w:r w:rsidRPr="009B79D5">
        <w:rPr>
          <w:b/>
        </w:rPr>
        <w:t xml:space="preserve">Utbedring av kyststien i </w:t>
      </w:r>
      <w:proofErr w:type="spellStart"/>
      <w:r w:rsidRPr="009B79D5">
        <w:rPr>
          <w:b/>
        </w:rPr>
        <w:t>Tokeneskilen</w:t>
      </w:r>
      <w:proofErr w:type="spellEnd"/>
      <w:r w:rsidRPr="009B79D5">
        <w:rPr>
          <w:b/>
        </w:rPr>
        <w:t>:</w:t>
      </w:r>
      <w:r>
        <w:t xml:space="preserve"> </w:t>
      </w:r>
      <w:r>
        <w:br/>
        <w:t xml:space="preserve">Styret har i august 2013 og mars 2014 tatt opp med Nøtterøy kommune behov for utbedring av kyststien i </w:t>
      </w:r>
      <w:proofErr w:type="spellStart"/>
      <w:r>
        <w:t>Tokeneskilen</w:t>
      </w:r>
      <w:proofErr w:type="spellEnd"/>
      <w:r>
        <w:t xml:space="preserve">. Vi har fått positiv respons fra kommunen, som vil sørge for at det legges solide stener som letter fremkommeligheten. Vellet vil bli bedt om å </w:t>
      </w:r>
      <w:proofErr w:type="gramStart"/>
      <w:r>
        <w:t>bidra  med</w:t>
      </w:r>
      <w:proofErr w:type="gramEnd"/>
      <w:r>
        <w:t xml:space="preserve"> </w:t>
      </w:r>
      <w:proofErr w:type="spellStart"/>
      <w:r>
        <w:t>raking</w:t>
      </w:r>
      <w:proofErr w:type="spellEnd"/>
      <w:r>
        <w:t xml:space="preserve"> av grus på en dugnad. Dette kommer vi tilbake til.</w:t>
      </w:r>
    </w:p>
    <w:p w:rsidR="009B79D5" w:rsidRDefault="009B79D5" w:rsidP="009B79D5">
      <w:r w:rsidRPr="009B79D5">
        <w:rPr>
          <w:b/>
        </w:rPr>
        <w:t>Vann:</w:t>
      </w:r>
      <w:r>
        <w:br/>
        <w:t>Det ble ikke funnet lekkasjer på vannledningen da vannet ble satt på i våres.</w:t>
      </w:r>
    </w:p>
    <w:p w:rsidR="009B79D5" w:rsidRDefault="009B79D5" w:rsidP="009B79D5">
      <w:r w:rsidRPr="009B79D5">
        <w:rPr>
          <w:b/>
        </w:rPr>
        <w:t>Brygge</w:t>
      </w:r>
      <w:r>
        <w:rPr>
          <w:b/>
        </w:rPr>
        <w:t>:</w:t>
      </w:r>
      <w:r>
        <w:br/>
        <w:t>Brygga har klart seg bra i vinter, ingen feil eller mangler.</w:t>
      </w:r>
    </w:p>
    <w:p w:rsidR="008B60A5" w:rsidRDefault="008B60A5" w:rsidP="009B79D5">
      <w:pPr>
        <w:rPr>
          <w:b/>
        </w:rPr>
      </w:pPr>
    </w:p>
    <w:p w:rsidR="00F14CF0" w:rsidRDefault="00F14CF0" w:rsidP="009B79D5">
      <w:r w:rsidRPr="00F14CF0">
        <w:rPr>
          <w:b/>
        </w:rPr>
        <w:lastRenderedPageBreak/>
        <w:t>Vei:</w:t>
      </w:r>
      <w:r>
        <w:br/>
      </w:r>
      <w:r w:rsidRPr="00F14CF0">
        <w:t>Det som er gjort med veien etter siste års</w:t>
      </w:r>
      <w:r w:rsidR="003623E5">
        <w:t>møte er som følger.</w:t>
      </w:r>
      <w:r w:rsidR="00697C3C">
        <w:br/>
      </w:r>
      <w:bookmarkStart w:id="0" w:name="_GoBack"/>
      <w:bookmarkEnd w:id="0"/>
      <w:r w:rsidR="003623E5">
        <w:t xml:space="preserve"> Jarlsberg Maskin AS har slått</w:t>
      </w:r>
      <w:r w:rsidRPr="00F14CF0">
        <w:t xml:space="preserve"> kantene, de tok også litt av buskas som hadde vokst mot veien. </w:t>
      </w:r>
      <w:r w:rsidR="003623E5">
        <w:br/>
      </w:r>
      <w:r w:rsidRPr="00F14CF0">
        <w:t xml:space="preserve">Asfaltert bakken opp fra postkassene med ru asfalt med grunnarbeid. Bakken videre oppover </w:t>
      </w:r>
      <w:r w:rsidR="009C6F56">
        <w:t xml:space="preserve">er høvlet slik at vannet renner </w:t>
      </w:r>
      <w:r w:rsidRPr="00F14CF0">
        <w:t xml:space="preserve">vekk fra veien. Reparert </w:t>
      </w:r>
      <w:proofErr w:type="gramStart"/>
      <w:r w:rsidRPr="00F14CF0">
        <w:t>'oppkomme '</w:t>
      </w:r>
      <w:proofErr w:type="gramEnd"/>
      <w:r w:rsidRPr="00F14CF0">
        <w:t xml:space="preserve"> ved 120. Det vil si skjøtet tett rør. Sporadisk gruset og fylt igjen hull i veien. Gjort avtale med Ingar Ramm at han skal gjøre jobber for ve</w:t>
      </w:r>
      <w:r w:rsidR="003623E5">
        <w:t>l</w:t>
      </w:r>
      <w:r w:rsidRPr="00F14CF0">
        <w:t>let med sin traktor og minigraver til gunstig pris. Våren 2014 har Ingar Ramm gruset vei,</w:t>
      </w:r>
      <w:r w:rsidR="003623E5">
        <w:t xml:space="preserve"> </w:t>
      </w:r>
      <w:r w:rsidRPr="00F14CF0">
        <w:t xml:space="preserve">lagt ny </w:t>
      </w:r>
      <w:r w:rsidR="003623E5" w:rsidRPr="00F14CF0">
        <w:t>stikk renne</w:t>
      </w:r>
      <w:r w:rsidRPr="00F14CF0">
        <w:t xml:space="preserve"> ved postkassene og rensket grøfter der det var mest påkrevet.</w:t>
      </w:r>
    </w:p>
    <w:sectPr w:rsidR="00F14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D5"/>
    <w:rsid w:val="0021258D"/>
    <w:rsid w:val="003623E5"/>
    <w:rsid w:val="00697C3C"/>
    <w:rsid w:val="007D0AC1"/>
    <w:rsid w:val="007E4E38"/>
    <w:rsid w:val="008B60A5"/>
    <w:rsid w:val="00973B41"/>
    <w:rsid w:val="009B79D5"/>
    <w:rsid w:val="009C6F56"/>
    <w:rsid w:val="00CC76A0"/>
    <w:rsid w:val="00F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B79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B79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4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4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0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73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83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698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76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224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348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974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817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186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3684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21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8501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6868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84209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21737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9551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512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451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8</cp:revision>
  <dcterms:created xsi:type="dcterms:W3CDTF">2014-05-12T09:00:00Z</dcterms:created>
  <dcterms:modified xsi:type="dcterms:W3CDTF">2014-06-05T08:15:00Z</dcterms:modified>
</cp:coreProperties>
</file>