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Satellite Industry Database</w:t>
      </w:r>
    </w:p>
    <w:p>
      <w:pPr>
        <w:jc w:val="center"/>
      </w:pPr>
      <w:r>
        <w:rPr>
          <w:sz w:val="28"/>
        </w:rPr>
        <w:t>System Documentation Pack</w:t>
      </w:r>
    </w:p>
    <w:p>
      <w:r>
        <w:t>Prepared for stakeholder and developer handover</w:t>
      </w:r>
    </w:p>
    <w:p>
      <w:r>
        <w:t>Date: 8 June 2026</w:t>
      </w:r>
    </w:p>
    <w:p>
      <w:pPr>
        <w:pStyle w:val="Heading1"/>
      </w:pPr>
      <w:r>
        <w:t>1. Purpose</w:t>
      </w:r>
    </w:p>
    <w:p>
      <w:r>
        <w:t>This document explains the current satellite database system, API, AWS services, and PostgreSQL schema. It uses the implemented repository and AWS handoff as the source basis.</w:t>
      </w:r>
    </w:p>
    <w:p>
      <w:pPr>
        <w:pStyle w:val="Heading1"/>
      </w:pPr>
      <w:r>
        <w:t>2. System Overview</w:t>
      </w:r>
    </w:p>
    <w:p>
      <w:r>
        <w:t>The current system uses this path:</w:t>
      </w:r>
    </w:p>
    <w:p>
      <w:r>
        <w:t>Vercel frontend -&gt; API Gateway HTTP API -&gt; AWS Lambda -&gt; Amazon RDS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API base URL</w:t>
            </w:r>
          </w:p>
        </w:tc>
        <w:tc>
          <w:tcPr>
            <w:tcW w:type="dxa" w:w="5040"/>
            <w:vAlign w:val="top"/>
          </w:tcPr>
          <w:p>
            <w:r>
              <w:t>https://60tprkt5qh.execute-api.ap-southeast-1.amazonaws.com</w:t>
            </w:r>
          </w:p>
        </w:tc>
      </w:tr>
      <w:tr>
        <w:tc>
          <w:tcPr>
            <w:tcW w:type="dxa" w:w="5040"/>
            <w:vAlign w:val="top"/>
          </w:tcPr>
          <w:p>
            <w:r>
              <w:t>AWS Region</w:t>
            </w:r>
          </w:p>
        </w:tc>
        <w:tc>
          <w:tcPr>
            <w:tcW w:type="dxa" w:w="5040"/>
            <w:vAlign w:val="top"/>
          </w:tcPr>
          <w:p>
            <w:r>
              <w:t>ap-southeast-1, Asia Pacific, Singapore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 env var</w:t>
            </w:r>
          </w:p>
        </w:tc>
        <w:tc>
          <w:tcPr>
            <w:tcW w:type="dxa" w:w="5040"/>
            <w:vAlign w:val="top"/>
          </w:tcPr>
          <w:p>
            <w:r>
              <w:t>NEXT_PUBLIC_API_BASE_URL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 runtime</w:t>
            </w:r>
          </w:p>
        </w:tc>
        <w:tc>
          <w:tcPr>
            <w:tcW w:type="dxa" w:w="5040"/>
            <w:vAlign w:val="top"/>
          </w:tcPr>
          <w:p>
            <w:r>
              <w:t>Node.js Lambda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Amazon RDS for PostgreSQL</w:t>
            </w:r>
          </w:p>
        </w:tc>
      </w:tr>
    </w:tbl>
    <w:p/>
    <w:p>
      <w:pPr>
        <w:pStyle w:val="Heading1"/>
      </w:pPr>
      <w:r>
        <w:t>3. Database Diagram</w:t>
      </w:r>
    </w:p>
    <w:p>
      <w:r>
        <w:drawing>
          <wp:inline xmlns:a="http://schemas.openxmlformats.org/drawingml/2006/main" xmlns:pic="http://schemas.openxmlformats.org/drawingml/2006/picture">
            <wp:extent cx="6583680" cy="3423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2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Editable source: docs/system/diagrams/database-v2.drawio</w:t>
      </w:r>
    </w:p>
    <w:p>
      <w:pPr>
        <w:pStyle w:val="Heading1"/>
      </w:pPr>
      <w:r>
        <w:t>4. AWS Services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  <w:vAlign w:val="top"/>
          </w:tcPr>
          <w:p>
            <w:r>
              <w:t>Amazon API Gateway HTTP API</w:t>
            </w:r>
          </w:p>
        </w:tc>
        <w:tc>
          <w:tcPr>
            <w:tcW w:type="dxa" w:w="3360"/>
            <w:vAlign w:val="top"/>
          </w:tcPr>
          <w:p>
            <w:r>
              <w:t>Public HTTPS API endpoint</w:t>
            </w:r>
          </w:p>
        </w:tc>
        <w:tc>
          <w:tcPr>
            <w:tcW w:type="dxa" w:w="3360"/>
            <w:vAlign w:val="top"/>
          </w:tcPr>
          <w:p>
            <w:r>
              <w:t>Routes browser and test requests to Lambda. HTTP APIs support Lambda integration and CORS.</w:t>
            </w:r>
          </w:p>
        </w:tc>
      </w:tr>
      <w:tr>
        <w:tc>
          <w:tcPr>
            <w:tcW w:type="dxa" w:w="3360"/>
            <w:vAlign w:val="top"/>
          </w:tcPr>
          <w:p>
            <w:r>
              <w:t>AWS Lambda</w:t>
            </w:r>
          </w:p>
        </w:tc>
        <w:tc>
          <w:tcPr>
            <w:tcW w:type="dxa" w:w="3360"/>
            <w:vAlign w:val="top"/>
          </w:tcPr>
          <w:p>
            <w:r>
              <w:t>Node.js API runtime</w:t>
            </w:r>
          </w:p>
        </w:tc>
        <w:tc>
          <w:tcPr>
            <w:tcW w:type="dxa" w:w="3360"/>
            <w:vAlign w:val="top"/>
          </w:tcPr>
          <w:p>
            <w:r>
              <w:t>Runs backend code without a managed server. Reads database settings from environment variables.</w:t>
            </w:r>
          </w:p>
        </w:tc>
      </w:tr>
      <w:tr>
        <w:tc>
          <w:tcPr>
            <w:tcW w:type="dxa" w:w="3360"/>
            <w:vAlign w:val="top"/>
          </w:tcPr>
          <w:p>
            <w:r>
              <w:t>Amazon RDS for PostgreSQL</w:t>
            </w:r>
          </w:p>
        </w:tc>
        <w:tc>
          <w:tcPr>
            <w:tcW w:type="dxa" w:w="3360"/>
            <w:vAlign w:val="top"/>
          </w:tcPr>
          <w:p>
            <w:r>
              <w:t>Relational database</w:t>
            </w:r>
          </w:p>
        </w:tc>
        <w:tc>
          <w:tcPr>
            <w:tcW w:type="dxa" w:w="3360"/>
            <w:vAlign w:val="top"/>
          </w:tcPr>
          <w:p>
            <w:r>
              <w:t>Stores firms, products, capability rows, source records, vocab, audit records, and contract metadata.</w:t>
            </w:r>
          </w:p>
        </w:tc>
      </w:tr>
      <w:tr>
        <w:tc>
          <w:tcPr>
            <w:tcW w:type="dxa" w:w="3360"/>
            <w:vAlign w:val="top"/>
          </w:tcPr>
          <w:p>
            <w:r>
              <w:t>VPC security groups</w:t>
            </w:r>
          </w:p>
        </w:tc>
        <w:tc>
          <w:tcPr>
            <w:tcW w:type="dxa" w:w="3360"/>
            <w:vAlign w:val="top"/>
          </w:tcPr>
          <w:p>
            <w:r>
              <w:t>Network access control</w:t>
            </w:r>
          </w:p>
        </w:tc>
        <w:tc>
          <w:tcPr>
            <w:tcW w:type="dxa" w:w="3360"/>
            <w:vAlign w:val="top"/>
          </w:tcPr>
          <w:p>
            <w:r>
              <w:t>Allows PostgreSQL traffic to RDS from the Lambda security group. Blocks direct public database access.</w:t>
            </w:r>
          </w:p>
        </w:tc>
      </w:tr>
      <w:tr>
        <w:tc>
          <w:tcPr>
            <w:tcW w:type="dxa" w:w="3360"/>
            <w:vAlign w:val="top"/>
          </w:tcPr>
          <w:p>
            <w:r>
              <w:t>Lambda VPC access</w:t>
            </w:r>
          </w:p>
        </w:tc>
        <w:tc>
          <w:tcPr>
            <w:tcW w:type="dxa" w:w="3360"/>
            <w:vAlign w:val="top"/>
          </w:tcPr>
          <w:p>
            <w:r>
              <w:t>Private database access path</w:t>
            </w:r>
          </w:p>
        </w:tc>
        <w:tc>
          <w:tcPr>
            <w:tcW w:type="dxa" w:w="3360"/>
            <w:vAlign w:val="top"/>
          </w:tcPr>
          <w:p>
            <w:r>
              <w:t>Places Lambda network access inside the VPC path required to reach private RDS.</w:t>
            </w:r>
          </w:p>
        </w:tc>
      </w:tr>
      <w:tr>
        <w:tc>
          <w:tcPr>
            <w:tcW w:type="dxa" w:w="3360"/>
            <w:vAlign w:val="top"/>
          </w:tcPr>
          <w:p>
            <w:r>
              <w:t>Vercel</w:t>
            </w:r>
          </w:p>
        </w:tc>
        <w:tc>
          <w:tcPr>
            <w:tcW w:type="dxa" w:w="3360"/>
            <w:vAlign w:val="top"/>
          </w:tcPr>
          <w:p>
            <w:r>
              <w:t>Frontend host</w:t>
            </w:r>
          </w:p>
        </w:tc>
        <w:tc>
          <w:tcPr>
            <w:tcW w:type="dxa" w:w="3360"/>
            <w:vAlign w:val="top"/>
          </w:tcPr>
          <w:p>
            <w:r>
              <w:t>Hosts the Next.js frontend. The browser calls API Gateway through HTTPS.</w:t>
            </w:r>
          </w:p>
        </w:tc>
      </w:tr>
    </w:tbl>
    <w:p/>
    <w:p>
      <w:pPr>
        <w:pStyle w:val="Heading1"/>
      </w:pPr>
      <w:r>
        <w:t>5. API Reference</w:t>
      </w:r>
    </w:p>
    <w:p>
      <w:pPr>
        <w:pStyle w:val="Heading2"/>
      </w:pPr>
      <w:r>
        <w:t>5.1 Fixed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Required input</w:t>
            </w:r>
          </w:p>
        </w:tc>
      </w:tr>
      <w:tr>
        <w:tc>
          <w:tcPr>
            <w:tcW w:type="dxa" w:w="2520"/>
            <w:vAlign w:val="top"/>
          </w:tcPr>
          <w:p>
            <w:r>
              <w:t>OPTIONS</w:t>
            </w:r>
          </w:p>
        </w:tc>
        <w:tc>
          <w:tcPr>
            <w:tcW w:type="dxa" w:w="2520"/>
            <w:vAlign w:val="top"/>
          </w:tcPr>
          <w:p>
            <w:r>
              <w:t>/*</w:t>
            </w:r>
          </w:p>
        </w:tc>
        <w:tc>
          <w:tcPr>
            <w:tcW w:type="dxa" w:w="2520"/>
            <w:vAlign w:val="top"/>
          </w:tcPr>
          <w:p>
            <w:r>
              <w:t>CORS preflight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/health</w:t>
            </w:r>
          </w:p>
        </w:tc>
        <w:tc>
          <w:tcPr>
            <w:tcW w:type="dxa" w:w="2520"/>
            <w:vAlign w:val="top"/>
          </w:tcPr>
          <w:p>
            <w:r>
              <w:t>Check API and database connection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/admin/schema-status</w:t>
            </w:r>
          </w:p>
        </w:tc>
        <w:tc>
          <w:tcPr>
            <w:tcW w:type="dxa" w:w="2520"/>
            <w:vAlign w:val="top"/>
          </w:tcPr>
          <w:p>
            <w:r>
              <w:t>Check schema compatibility and row counts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</w:tr>
      <w:tr>
        <w:tc>
          <w:tcPr>
            <w:tcW w:type="dxa" w:w="2520"/>
            <w:vAlign w:val="top"/>
          </w:tcPr>
          <w:p>
            <w:r>
              <w:t>POST</w:t>
            </w:r>
          </w:p>
        </w:tc>
        <w:tc>
          <w:tcPr>
            <w:tcW w:type="dxa" w:w="2520"/>
            <w:vAlign w:val="top"/>
          </w:tcPr>
          <w:p>
            <w:r>
              <w:t>/admin/replace-empty-v2</w:t>
            </w:r>
          </w:p>
        </w:tc>
        <w:tc>
          <w:tcPr>
            <w:tcW w:type="dxa" w:w="2520"/>
            <w:vAlign w:val="top"/>
          </w:tcPr>
          <w:p>
            <w:r>
              <w:t>Replace empty incompatible prototype schema</w:t>
            </w:r>
          </w:p>
        </w:tc>
        <w:tc>
          <w:tcPr>
            <w:tcW w:type="dxa" w:w="2520"/>
            <w:vAlign w:val="top"/>
          </w:tcPr>
          <w:p>
            <w:r>
              <w:t>Existing known tables must have zero rows.</w:t>
            </w:r>
          </w:p>
        </w:tc>
      </w:tr>
      <w:tr>
        <w:tc>
          <w:tcPr>
            <w:tcW w:type="dxa" w:w="2520"/>
            <w:vAlign w:val="top"/>
          </w:tcPr>
          <w:p>
            <w:r>
              <w:t>POST</w:t>
            </w:r>
          </w:p>
        </w:tc>
        <w:tc>
          <w:tcPr>
            <w:tcW w:type="dxa" w:w="2520"/>
            <w:vAlign w:val="top"/>
          </w:tcPr>
          <w:p>
            <w:r>
              <w:t>/admin/init</w:t>
            </w:r>
          </w:p>
        </w:tc>
        <w:tc>
          <w:tcPr>
            <w:tcW w:type="dxa" w:w="2520"/>
            <w:vAlign w:val="top"/>
          </w:tcPr>
          <w:p>
            <w:r>
              <w:t>Create database tables</w:t>
            </w:r>
          </w:p>
        </w:tc>
        <w:tc>
          <w:tcPr>
            <w:tcW w:type="dxa" w:w="2520"/>
            <w:vAlign w:val="top"/>
          </w:tcPr>
          <w:p>
            <w:r>
              <w:t>Compatible schema or empty database.</w:t>
            </w:r>
          </w:p>
        </w:tc>
      </w:tr>
      <w:tr>
        <w:tc>
          <w:tcPr>
            <w:tcW w:type="dxa" w:w="2520"/>
            <w:vAlign w:val="top"/>
          </w:tcPr>
          <w:p>
            <w:r>
              <w:t>POST</w:t>
            </w:r>
          </w:p>
        </w:tc>
        <w:tc>
          <w:tcPr>
            <w:tcW w:type="dxa" w:w="2520"/>
            <w:vAlign w:val="top"/>
          </w:tcPr>
          <w:p>
            <w:r>
              <w:t>/admin/init-v2</w:t>
            </w:r>
          </w:p>
        </w:tc>
        <w:tc>
          <w:tcPr>
            <w:tcW w:type="dxa" w:w="2520"/>
            <w:vAlign w:val="top"/>
          </w:tcPr>
          <w:p>
            <w:r>
              <w:t>Create v2 database tables</w:t>
            </w:r>
          </w:p>
        </w:tc>
        <w:tc>
          <w:tcPr>
            <w:tcW w:type="dxa" w:w="2520"/>
            <w:vAlign w:val="top"/>
          </w:tcPr>
          <w:p>
            <w:r>
              <w:t>Compatible schema or empty database.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/dataset</w:t>
            </w:r>
          </w:p>
        </w:tc>
        <w:tc>
          <w:tcPr>
            <w:tcW w:type="dxa" w:w="2520"/>
            <w:vAlign w:val="top"/>
          </w:tcPr>
          <w:p>
            <w:r>
              <w:t>Read full application dataset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</w:tr>
      <w:tr>
        <w:tc>
          <w:tcPr>
            <w:tcW w:type="dxa" w:w="2520"/>
            <w:vAlign w:val="top"/>
          </w:tcPr>
          <w:p>
            <w:r>
              <w:t>PUT</w:t>
            </w:r>
          </w:p>
        </w:tc>
        <w:tc>
          <w:tcPr>
            <w:tcW w:type="dxa" w:w="2520"/>
            <w:vAlign w:val="top"/>
          </w:tcPr>
          <w:p>
            <w:r>
              <w:t>/dataset</w:t>
            </w:r>
          </w:p>
        </w:tc>
        <w:tc>
          <w:tcPr>
            <w:tcW w:type="dxa" w:w="2520"/>
            <w:vAlign w:val="top"/>
          </w:tcPr>
          <w:p>
            <w:r>
              <w:t>Replace full application dataset</w:t>
            </w:r>
          </w:p>
        </w:tc>
        <w:tc>
          <w:tcPr>
            <w:tcW w:type="dxa" w:w="2520"/>
            <w:vAlign w:val="top"/>
          </w:tcPr>
          <w:p>
            <w:r>
              <w:t>Full Database object.</w:t>
            </w:r>
          </w:p>
        </w:tc>
      </w:tr>
      <w:tr>
        <w:tc>
          <w:tcPr>
            <w:tcW w:type="dxa" w:w="2520"/>
            <w:vAlign w:val="top"/>
          </w:tcPr>
          <w:p>
            <w:r>
              <w:t>POST</w:t>
            </w:r>
          </w:p>
        </w:tc>
        <w:tc>
          <w:tcPr>
            <w:tcW w:type="dxa" w:w="2520"/>
            <w:vAlign w:val="top"/>
          </w:tcPr>
          <w:p>
            <w:r>
              <w:t>/dataset</w:t>
            </w:r>
          </w:p>
        </w:tc>
        <w:tc>
          <w:tcPr>
            <w:tcW w:type="dxa" w:w="2520"/>
            <w:vAlign w:val="top"/>
          </w:tcPr>
          <w:p>
            <w:r>
              <w:t>Replace full application dataset</w:t>
            </w:r>
          </w:p>
        </w:tc>
        <w:tc>
          <w:tcPr>
            <w:tcW w:type="dxa" w:w="2520"/>
            <w:vAlign w:val="top"/>
          </w:tcPr>
          <w:p>
            <w:r>
              <w:t>Full Database object.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/vocab</w:t>
            </w:r>
          </w:p>
        </w:tc>
        <w:tc>
          <w:tcPr>
            <w:tcW w:type="dxa" w:w="2520"/>
            <w:vAlign w:val="top"/>
          </w:tcPr>
          <w:p>
            <w:r>
              <w:t>Read controlled vocab terms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</w:tr>
      <w:tr>
        <w:tc>
          <w:tcPr>
            <w:tcW w:type="dxa" w:w="2520"/>
            <w:vAlign w:val="top"/>
          </w:tcPr>
          <w:p>
            <w:r>
              <w:t>PUT</w:t>
            </w:r>
          </w:p>
        </w:tc>
        <w:tc>
          <w:tcPr>
            <w:tcW w:type="dxa" w:w="2520"/>
            <w:vAlign w:val="top"/>
          </w:tcPr>
          <w:p>
            <w:r>
              <w:t>/vocab</w:t>
            </w:r>
          </w:p>
        </w:tc>
        <w:tc>
          <w:tcPr>
            <w:tcW w:type="dxa" w:w="2520"/>
            <w:vAlign w:val="top"/>
          </w:tcPr>
          <w:p>
            <w:r>
              <w:t>Replace controlled vocab terms</w:t>
            </w:r>
          </w:p>
        </w:tc>
        <w:tc>
          <w:tcPr>
            <w:tcW w:type="dxa" w:w="2520"/>
            <w:vAlign w:val="top"/>
          </w:tcPr>
          <w:p>
            <w:r>
              <w:t>Object of vocab keys with string arrays.</w:t>
            </w:r>
          </w:p>
        </w:tc>
      </w:tr>
      <w:tr>
        <w:tc>
          <w:tcPr>
            <w:tcW w:type="dxa" w:w="2520"/>
            <w:vAlign w:val="top"/>
          </w:tcPr>
          <w:p>
            <w:r>
              <w:t>GET</w:t>
            </w:r>
          </w:p>
        </w:tc>
        <w:tc>
          <w:tcPr>
            <w:tcW w:type="dxa" w:w="2520"/>
            <w:vAlign w:val="top"/>
          </w:tcPr>
          <w:p>
            <w:r>
              <w:t>/contracts</w:t>
            </w:r>
          </w:p>
        </w:tc>
        <w:tc>
          <w:tcPr>
            <w:tcW w:type="dxa" w:w="2520"/>
            <w:vAlign w:val="top"/>
          </w:tcPr>
          <w:p>
            <w:r>
              <w:t>List contract metadata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</w:tr>
      <w:tr>
        <w:tc>
          <w:tcPr>
            <w:tcW w:type="dxa" w:w="2520"/>
            <w:vAlign w:val="top"/>
          </w:tcPr>
          <w:p>
            <w:r>
              <w:t>POST</w:t>
            </w:r>
          </w:p>
        </w:tc>
        <w:tc>
          <w:tcPr>
            <w:tcW w:type="dxa" w:w="2520"/>
            <w:vAlign w:val="top"/>
          </w:tcPr>
          <w:p>
            <w:r>
              <w:t>/contracts</w:t>
            </w:r>
          </w:p>
        </w:tc>
        <w:tc>
          <w:tcPr>
            <w:tcW w:type="dxa" w:w="2520"/>
            <w:vAlign w:val="top"/>
          </w:tcPr>
          <w:p>
            <w:r>
              <w:t>Create contract metadata</w:t>
            </w:r>
          </w:p>
        </w:tc>
        <w:tc>
          <w:tcPr>
            <w:tcW w:type="dxa" w:w="2520"/>
            <w:vAlign w:val="top"/>
          </w:tcPr>
          <w:p>
            <w:r>
              <w:t>firm_id and contract_title.</w:t>
            </w:r>
          </w:p>
        </w:tc>
      </w:tr>
    </w:tbl>
    <w:p/>
    <w:p>
      <w:pPr>
        <w:pStyle w:val="Heading2"/>
      </w:pPr>
      <w:r>
        <w:t>5.2 CRUD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ID field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520"/>
            <w:vAlign w:val="top"/>
          </w:tcPr>
          <w:p>
            <w:r>
              <w:t>/firms</w:t>
            </w:r>
          </w:p>
        </w:tc>
        <w:tc>
          <w:tcPr>
            <w:tcW w:type="dxa" w:w="2520"/>
            <w:vAlign w:val="top"/>
          </w:tcPr>
          <w:p>
            <w:r>
              <w:t>firms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  <w:tc>
          <w:tcPr>
            <w:tcW w:type="dxa" w:w="2520"/>
            <w:vAlign w:val="top"/>
          </w:tcPr>
          <w:p>
            <w:r>
              <w:t>firm_name</w:t>
            </w:r>
          </w:p>
        </w:tc>
      </w:tr>
      <w:tr>
        <w:tc>
          <w:tcPr>
            <w:tcW w:type="dxa" w:w="2520"/>
            <w:vAlign w:val="top"/>
          </w:tcPr>
          <w:p>
            <w:r>
              <w:t>/size-finance</w:t>
            </w:r>
          </w:p>
        </w:tc>
        <w:tc>
          <w:tcPr>
            <w:tcW w:type="dxa" w:w="2520"/>
            <w:vAlign w:val="top"/>
          </w:tcPr>
          <w:p>
            <w:r>
              <w:t>firm_size_finance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</w:tr>
      <w:tr>
        <w:tc>
          <w:tcPr>
            <w:tcW w:type="dxa" w:w="2520"/>
            <w:vAlign w:val="top"/>
          </w:tcPr>
          <w:p>
            <w:r>
              <w:t>/products</w:t>
            </w:r>
          </w:p>
        </w:tc>
        <w:tc>
          <w:tcPr>
            <w:tcW w:type="dxa" w:w="2520"/>
            <w:vAlign w:val="top"/>
          </w:tcPr>
          <w:p>
            <w:r>
              <w:t>products_services</w:t>
            </w:r>
          </w:p>
        </w:tc>
        <w:tc>
          <w:tcPr>
            <w:tcW w:type="dxa" w:w="2520"/>
            <w:vAlign w:val="top"/>
          </w:tcPr>
          <w:p>
            <w:r>
              <w:t>product_id</w:t>
            </w:r>
          </w:p>
        </w:tc>
        <w:tc>
          <w:tcPr>
            <w:tcW w:type="dxa" w:w="2520"/>
            <w:vAlign w:val="top"/>
          </w:tcPr>
          <w:p>
            <w:r>
              <w:t>firm_id, product_name, value_chain_stage, technology_intensity</w:t>
            </w:r>
          </w:p>
        </w:tc>
      </w:tr>
      <w:tr>
        <w:tc>
          <w:tcPr>
            <w:tcW w:type="dxa" w:w="2520"/>
            <w:vAlign w:val="top"/>
          </w:tcPr>
          <w:p>
            <w:r>
              <w:t>/tech</w:t>
            </w:r>
          </w:p>
        </w:tc>
        <w:tc>
          <w:tcPr>
            <w:tcW w:type="dxa" w:w="2520"/>
            <w:vAlign w:val="top"/>
          </w:tcPr>
          <w:p>
            <w:r>
              <w:t>technology_capability</w:t>
            </w:r>
          </w:p>
        </w:tc>
        <w:tc>
          <w:tcPr>
            <w:tcW w:type="dxa" w:w="2520"/>
            <w:vAlign w:val="top"/>
          </w:tcPr>
          <w:p>
            <w:r>
              <w:t>tech_id</w:t>
            </w:r>
          </w:p>
        </w:tc>
        <w:tc>
          <w:tcPr>
            <w:tcW w:type="dxa" w:w="2520"/>
            <w:vAlign w:val="top"/>
          </w:tcPr>
          <w:p>
            <w:r>
              <w:t>firm_id, core_technology, trl_level</w:t>
            </w:r>
          </w:p>
        </w:tc>
      </w:tr>
      <w:tr>
        <w:tc>
          <w:tcPr>
            <w:tcW w:type="dxa" w:w="2520"/>
            <w:vAlign w:val="top"/>
          </w:tcPr>
          <w:p>
            <w:r>
              <w:t>/facilities</w:t>
            </w:r>
          </w:p>
        </w:tc>
        <w:tc>
          <w:tcPr>
            <w:tcW w:type="dxa" w:w="2520"/>
            <w:vAlign w:val="top"/>
          </w:tcPr>
          <w:p>
            <w:r>
              <w:t>infrastructure_facility</w:t>
            </w:r>
          </w:p>
        </w:tc>
        <w:tc>
          <w:tcPr>
            <w:tcW w:type="dxa" w:w="2520"/>
            <w:vAlign w:val="top"/>
          </w:tcPr>
          <w:p>
            <w:r>
              <w:t>facility_id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</w:tr>
      <w:tr>
        <w:tc>
          <w:tcPr>
            <w:tcW w:type="dxa" w:w="2520"/>
            <w:vAlign w:val="top"/>
          </w:tcPr>
          <w:p>
            <w:r>
              <w:t>/hr</w:t>
            </w:r>
          </w:p>
        </w:tc>
        <w:tc>
          <w:tcPr>
            <w:tcW w:type="dxa" w:w="2520"/>
            <w:vAlign w:val="top"/>
          </w:tcPr>
          <w:p>
            <w:r>
              <w:t>human_resource_profile</w:t>
            </w:r>
          </w:p>
        </w:tc>
        <w:tc>
          <w:tcPr>
            <w:tcW w:type="dxa" w:w="2520"/>
            <w:vAlign w:val="top"/>
          </w:tcPr>
          <w:p>
            <w:r>
              <w:t>hr_id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</w:tr>
      <w:tr>
        <w:tc>
          <w:tcPr>
            <w:tcW w:type="dxa" w:w="2520"/>
            <w:vAlign w:val="top"/>
          </w:tcPr>
          <w:p>
            <w:r>
              <w:t>/linkages</w:t>
            </w:r>
          </w:p>
        </w:tc>
        <w:tc>
          <w:tcPr>
            <w:tcW w:type="dxa" w:w="2520"/>
            <w:vAlign w:val="top"/>
          </w:tcPr>
          <w:p>
            <w:r>
              <w:t>supply_chain_linkage</w:t>
            </w:r>
          </w:p>
        </w:tc>
        <w:tc>
          <w:tcPr>
            <w:tcW w:type="dxa" w:w="2520"/>
            <w:vAlign w:val="top"/>
          </w:tcPr>
          <w:p>
            <w:r>
              <w:t>linkage_id</w:t>
            </w:r>
          </w:p>
        </w:tc>
        <w:tc>
          <w:tcPr>
            <w:tcW w:type="dxa" w:w="2520"/>
            <w:vAlign w:val="top"/>
          </w:tcPr>
          <w:p>
            <w:r>
              <w:t>firm_id, partner_firm_id, linkage_type</w:t>
            </w:r>
          </w:p>
        </w:tc>
      </w:tr>
      <w:tr>
        <w:tc>
          <w:tcPr>
            <w:tcW w:type="dxa" w:w="2520"/>
            <w:vAlign w:val="top"/>
          </w:tcPr>
          <w:p>
            <w:r>
              <w:t>/collaborations</w:t>
            </w:r>
          </w:p>
        </w:tc>
        <w:tc>
          <w:tcPr>
            <w:tcW w:type="dxa" w:w="2520"/>
            <w:vAlign w:val="top"/>
          </w:tcPr>
          <w:p>
            <w:r>
              <w:t>collaboration_network</w:t>
            </w:r>
          </w:p>
        </w:tc>
        <w:tc>
          <w:tcPr>
            <w:tcW w:type="dxa" w:w="2520"/>
            <w:vAlign w:val="top"/>
          </w:tcPr>
          <w:p>
            <w:r>
              <w:t>collab_id</w:t>
            </w:r>
          </w:p>
        </w:tc>
        <w:tc>
          <w:tcPr>
            <w:tcW w:type="dxa" w:w="2520"/>
            <w:vAlign w:val="top"/>
          </w:tcPr>
          <w:p>
            <w:r>
              <w:t>firm_id, partner_type, partner_name, collaboration_type</w:t>
            </w:r>
          </w:p>
        </w:tc>
      </w:tr>
      <w:tr>
        <w:tc>
          <w:tcPr>
            <w:tcW w:type="dxa" w:w="2520"/>
            <w:vAlign w:val="top"/>
          </w:tcPr>
          <w:p>
            <w:r>
              <w:t>/esg</w:t>
            </w:r>
          </w:p>
        </w:tc>
        <w:tc>
          <w:tcPr>
            <w:tcW w:type="dxa" w:w="2520"/>
            <w:vAlign w:val="top"/>
          </w:tcPr>
          <w:p>
            <w:r>
              <w:t>sustainability_esg</w:t>
            </w:r>
          </w:p>
        </w:tc>
        <w:tc>
          <w:tcPr>
            <w:tcW w:type="dxa" w:w="2520"/>
            <w:vAlign w:val="top"/>
          </w:tcPr>
          <w:p>
            <w:r>
              <w:t>esg_id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</w:tr>
      <w:tr>
        <w:tc>
          <w:tcPr>
            <w:tcW w:type="dxa" w:w="2520"/>
            <w:vAlign w:val="top"/>
          </w:tcPr>
          <w:p>
            <w:r>
              <w:t>/sources</w:t>
            </w:r>
          </w:p>
        </w:tc>
        <w:tc>
          <w:tcPr>
            <w:tcW w:type="dxa" w:w="2520"/>
            <w:vAlign w:val="top"/>
          </w:tcPr>
          <w:p>
            <w:r>
              <w:t>data_sources</w:t>
            </w:r>
          </w:p>
        </w:tc>
        <w:tc>
          <w:tcPr>
            <w:tcW w:type="dxa" w:w="2520"/>
            <w:vAlign w:val="top"/>
          </w:tcPr>
          <w:p>
            <w:r>
              <w:t>source_id</w:t>
            </w:r>
          </w:p>
        </w:tc>
        <w:tc>
          <w:tcPr>
            <w:tcW w:type="dxa" w:w="2520"/>
            <w:vAlign w:val="top"/>
          </w:tcPr>
          <w:p>
            <w:r>
              <w:t>name</w:t>
            </w:r>
          </w:p>
        </w:tc>
      </w:tr>
      <w:tr>
        <w:tc>
          <w:tcPr>
            <w:tcW w:type="dxa" w:w="2520"/>
            <w:vAlign w:val="top"/>
          </w:tcPr>
          <w:p>
            <w:r>
              <w:t>/audit</w:t>
            </w:r>
          </w:p>
        </w:tc>
        <w:tc>
          <w:tcPr>
            <w:tcW w:type="dxa" w:w="2520"/>
            <w:vAlign w:val="top"/>
          </w:tcPr>
          <w:p>
            <w:r>
              <w:t>audit_log</w:t>
            </w:r>
          </w:p>
        </w:tc>
        <w:tc>
          <w:tcPr>
            <w:tcW w:type="dxa" w:w="2520"/>
            <w:vAlign w:val="top"/>
          </w:tcPr>
          <w:p>
            <w:r>
              <w:t>audit_id</w:t>
            </w:r>
          </w:p>
        </w:tc>
        <w:tc>
          <w:tcPr>
            <w:tcW w:type="dxa" w:w="2520"/>
            <w:vAlign w:val="top"/>
          </w:tcPr>
          <w:p>
            <w:r>
              <w:t>role, action, target_table, target_id, summary</w:t>
            </w:r>
          </w:p>
        </w:tc>
      </w:tr>
    </w:tbl>
    <w:p/>
    <w:p>
      <w:pPr>
        <w:pStyle w:val="Heading2"/>
      </w:pPr>
      <w:r>
        <w:t>5.3 CRUD Method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/resource</w:t>
            </w:r>
          </w:p>
        </w:tc>
        <w:tc>
          <w:tcPr>
            <w:tcW w:type="dxa" w:w="3360"/>
            <w:vAlign w:val="top"/>
          </w:tcPr>
          <w:p>
            <w:r>
              <w:t>List rows. Returns up to 5000 rows ordered by ID. Audit rows use newest timestamp first.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/resource</w:t>
            </w:r>
          </w:p>
        </w:tc>
        <w:tc>
          <w:tcPr>
            <w:tcW w:type="dxa" w:w="3360"/>
            <w:vAlign w:val="top"/>
          </w:tcPr>
          <w:p>
            <w:r>
              <w:t>Create or upsert a row. If the public ID is missing, the API generates the next ID from the resource prefix.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/resource/{id}</w:t>
            </w:r>
          </w:p>
        </w:tc>
        <w:tc>
          <w:tcPr>
            <w:tcW w:type="dxa" w:w="3360"/>
            <w:vAlign w:val="top"/>
          </w:tcPr>
          <w:p>
            <w:r>
              <w:t>Read one row by public ID. Returns 404 when the row does not exist.</w:t>
            </w:r>
          </w:p>
        </w:tc>
      </w:tr>
      <w:tr>
        <w:tc>
          <w:tcPr>
            <w:tcW w:type="dxa" w:w="3360"/>
            <w:vAlign w:val="top"/>
          </w:tcPr>
          <w:p>
            <w:r>
              <w:t>PUT</w:t>
            </w:r>
          </w:p>
        </w:tc>
        <w:tc>
          <w:tcPr>
            <w:tcW w:type="dxa" w:w="3360"/>
            <w:vAlign w:val="top"/>
          </w:tcPr>
          <w:p>
            <w:r>
              <w:t>/resource/{id}</w:t>
            </w:r>
          </w:p>
        </w:tc>
        <w:tc>
          <w:tcPr>
            <w:tcW w:type="dxa" w:w="3360"/>
            <w:vAlign w:val="top"/>
          </w:tcPr>
          <w:p>
            <w:r>
              <w:t>Update or upsert one row. The path ID overrides the body ID.</w:t>
            </w:r>
          </w:p>
        </w:tc>
      </w:tr>
      <w:tr>
        <w:tc>
          <w:tcPr>
            <w:tcW w:type="dxa" w:w="3360"/>
            <w:vAlign w:val="top"/>
          </w:tcPr>
          <w:p>
            <w:r>
              <w:t>DELETE</w:t>
            </w:r>
          </w:p>
        </w:tc>
        <w:tc>
          <w:tcPr>
            <w:tcW w:type="dxa" w:w="3360"/>
            <w:vAlign w:val="top"/>
          </w:tcPr>
          <w:p>
            <w:r>
              <w:t>/resource/{id}</w:t>
            </w:r>
          </w:p>
        </w:tc>
        <w:tc>
          <w:tcPr>
            <w:tcW w:type="dxa" w:w="3360"/>
            <w:vAlign w:val="top"/>
          </w:tcPr>
          <w:p>
            <w:r>
              <w:t>Delete one row. Returns the deleted row. Returns 404 when the row does not exist.</w:t>
            </w:r>
          </w:p>
        </w:tc>
      </w:tr>
    </w:tbl>
    <w:p/>
    <w:p>
      <w:pPr>
        <w:pStyle w:val="Heading2"/>
      </w:pPr>
      <w:r>
        <w:t>5.4 Error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t>400</w:t>
            </w:r>
          </w:p>
        </w:tc>
        <w:tc>
          <w:tcPr>
            <w:tcW w:type="dxa" w:w="5040"/>
            <w:vAlign w:val="top"/>
          </w:tcPr>
          <w:p>
            <w:r>
              <w:t>Required field missing for routes with explicit validation, such as contracts.</w:t>
            </w:r>
          </w:p>
        </w:tc>
      </w:tr>
      <w:tr>
        <w:tc>
          <w:tcPr>
            <w:tcW w:type="dxa" w:w="5040"/>
            <w:vAlign w:val="top"/>
          </w:tcPr>
          <w:p>
            <w:r>
              <w:t>404</w:t>
            </w:r>
          </w:p>
        </w:tc>
        <w:tc>
          <w:tcPr>
            <w:tcW w:type="dxa" w:w="5040"/>
            <w:vAlign w:val="top"/>
          </w:tcPr>
          <w:p>
            <w:r>
              <w:t>Route does not exist or record ID was not found.</w:t>
            </w:r>
          </w:p>
        </w:tc>
      </w:tr>
      <w:tr>
        <w:tc>
          <w:tcPr>
            <w:tcW w:type="dxa" w:w="5040"/>
            <w:vAlign w:val="top"/>
          </w:tcPr>
          <w:p>
            <w:r>
              <w:t>409</w:t>
            </w:r>
          </w:p>
        </w:tc>
        <w:tc>
          <w:tcPr>
            <w:tcW w:type="dxa" w:w="5040"/>
            <w:vAlign w:val="top"/>
          </w:tcPr>
          <w:p>
            <w:r>
              <w:t>Schema is not v2-compatible, or replace-empty-v2 found existing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500</w:t>
            </w:r>
          </w:p>
        </w:tc>
        <w:tc>
          <w:tcPr>
            <w:tcW w:type="dxa" w:w="5040"/>
            <w:vAlign w:val="top"/>
          </w:tcPr>
          <w:p>
            <w:r>
              <w:t>Unexpected database or runtime error. Response includes ok false and an error message.</w:t>
            </w:r>
          </w:p>
        </w:tc>
      </w:tr>
    </w:tbl>
    <w:p/>
    <w:p>
      <w:pPr>
        <w:pStyle w:val="Heading1"/>
      </w:pPr>
      <w:r>
        <w:t>6.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520"/>
            <w:vAlign w:val="top"/>
          </w:tcPr>
          <w:p>
            <w:r>
              <w:t>firms</w:t>
            </w:r>
          </w:p>
        </w:tc>
        <w:tc>
          <w:tcPr>
            <w:tcW w:type="dxa" w:w="2520"/>
            <w:vAlign w:val="top"/>
          </w:tcPr>
          <w:p>
            <w:r>
              <w:t>Anchor table for satellite industry organizations.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  <w:tc>
          <w:tcPr>
            <w:tcW w:type="dxa" w:w="2520"/>
            <w:vAlign w:val="top"/>
          </w:tcPr>
          <w:p>
            <w:r>
              <w:t>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firm_size_finance</w:t>
            </w:r>
          </w:p>
        </w:tc>
        <w:tc>
          <w:tcPr>
            <w:tcW w:type="dxa" w:w="2520"/>
            <w:vAlign w:val="top"/>
          </w:tcPr>
          <w:p>
            <w:r>
              <w:t>Current firm size, revenue, capacity, investment, incentives, and funding profile.</w:t>
            </w:r>
          </w:p>
        </w:tc>
        <w:tc>
          <w:tcPr>
            <w:tcW w:type="dxa" w:w="2520"/>
            <w:vAlign w:val="top"/>
          </w:tcPr>
          <w:p>
            <w:r>
              <w:t>firm_id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products_services</w:t>
            </w:r>
          </w:p>
        </w:tc>
        <w:tc>
          <w:tcPr>
            <w:tcW w:type="dxa" w:w="2520"/>
            <w:vAlign w:val="top"/>
          </w:tcPr>
          <w:p>
            <w:r>
              <w:t>Product and service portfolio with satellite taxonomy fields.</w:t>
            </w:r>
          </w:p>
        </w:tc>
        <w:tc>
          <w:tcPr>
            <w:tcW w:type="dxa" w:w="2520"/>
            <w:vAlign w:val="top"/>
          </w:tcPr>
          <w:p>
            <w:r>
              <w:t>product_id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technology_capability</w:t>
            </w:r>
          </w:p>
        </w:tc>
        <w:tc>
          <w:tcPr>
            <w:tcW w:type="dxa" w:w="2520"/>
            <w:vAlign w:val="top"/>
          </w:tcPr>
          <w:p>
            <w:r>
              <w:t>Firm technology, TRL, R&amp;D, patent, and digitalization capability rows.</w:t>
            </w:r>
          </w:p>
        </w:tc>
        <w:tc>
          <w:tcPr>
            <w:tcW w:type="dxa" w:w="2520"/>
            <w:vAlign w:val="top"/>
          </w:tcPr>
          <w:p>
            <w:r>
              <w:t>tech_id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infrastructure_facility</w:t>
            </w:r>
          </w:p>
        </w:tc>
        <w:tc>
          <w:tcPr>
            <w:tcW w:type="dxa" w:w="2520"/>
            <w:vAlign w:val="top"/>
          </w:tcPr>
          <w:p>
            <w:r>
              <w:t>Facilities, testing, simulation, manufacturing, and software capability.</w:t>
            </w:r>
          </w:p>
        </w:tc>
        <w:tc>
          <w:tcPr>
            <w:tcW w:type="dxa" w:w="2520"/>
            <w:vAlign w:val="top"/>
          </w:tcPr>
          <w:p>
            <w:r>
              <w:t>facility_id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human_resource_profile</w:t>
            </w:r>
          </w:p>
        </w:tc>
        <w:tc>
          <w:tcPr>
            <w:tcW w:type="dxa" w:w="2520"/>
            <w:vAlign w:val="top"/>
          </w:tcPr>
          <w:p>
            <w:r>
              <w:t>Technical workforce profile and skill gap data.</w:t>
            </w:r>
          </w:p>
        </w:tc>
        <w:tc>
          <w:tcPr>
            <w:tcW w:type="dxa" w:w="2520"/>
            <w:vAlign w:val="top"/>
          </w:tcPr>
          <w:p>
            <w:r>
              <w:t>hr_id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supply_chain_linkage</w:t>
            </w:r>
          </w:p>
        </w:tc>
        <w:tc>
          <w:tcPr>
            <w:tcW w:type="dxa" w:w="2520"/>
            <w:vAlign w:val="top"/>
          </w:tcPr>
          <w:p>
            <w:r>
              <w:t>Directed firm to firm supply chain and ecosystem edges.</w:t>
            </w:r>
          </w:p>
        </w:tc>
        <w:tc>
          <w:tcPr>
            <w:tcW w:type="dxa" w:w="2520"/>
            <w:vAlign w:val="top"/>
          </w:tcPr>
          <w:p>
            <w:r>
              <w:t>linkage_id</w:t>
            </w:r>
          </w:p>
        </w:tc>
        <w:tc>
          <w:tcPr>
            <w:tcW w:type="dxa" w:w="2520"/>
            <w:vAlign w:val="top"/>
          </w:tcPr>
          <w:p>
            <w:r>
              <w:t>firm_id -&gt; firms.firm_id, partner_firm_id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collaboration_network</w:t>
            </w:r>
          </w:p>
        </w:tc>
        <w:tc>
          <w:tcPr>
            <w:tcW w:type="dxa" w:w="2520"/>
            <w:vAlign w:val="top"/>
          </w:tcPr>
          <w:p>
            <w:r>
              <w:t>Collaboration rows between firms and institutions.</w:t>
            </w:r>
          </w:p>
        </w:tc>
        <w:tc>
          <w:tcPr>
            <w:tcW w:type="dxa" w:w="2520"/>
            <w:vAlign w:val="top"/>
          </w:tcPr>
          <w:p>
            <w:r>
              <w:t>collab_id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sustainability_esg</w:t>
            </w:r>
          </w:p>
        </w:tc>
        <w:tc>
          <w:tcPr>
            <w:tcW w:type="dxa" w:w="2520"/>
            <w:vAlign w:val="top"/>
          </w:tcPr>
          <w:p>
            <w:r>
              <w:t>Energy, emissions, waste, and ESG certification profile.</w:t>
            </w:r>
          </w:p>
        </w:tc>
        <w:tc>
          <w:tcPr>
            <w:tcW w:type="dxa" w:w="2520"/>
            <w:vAlign w:val="top"/>
          </w:tcPr>
          <w:p>
            <w:r>
              <w:t>esg_id</w:t>
            </w:r>
          </w:p>
        </w:tc>
        <w:tc>
          <w:tcPr>
            <w:tcW w:type="dxa" w:w="2520"/>
            <w:vAlign w:val="top"/>
          </w:tcPr>
          <w:p>
            <w:r>
              <w:t>firm_id -&gt; firms.firm_id, source_id -&gt; data_sources.source_id</w:t>
            </w:r>
          </w:p>
        </w:tc>
      </w:tr>
      <w:tr>
        <w:tc>
          <w:tcPr>
            <w:tcW w:type="dxa" w:w="2520"/>
            <w:vAlign w:val="top"/>
          </w:tcPr>
          <w:p>
            <w:r>
              <w:t>data_sources</w:t>
            </w:r>
          </w:p>
        </w:tc>
        <w:tc>
          <w:tcPr>
            <w:tcW w:type="dxa" w:w="2520"/>
            <w:vAlign w:val="top"/>
          </w:tcPr>
          <w:p>
            <w:r>
              <w:t>Source registry for provenance and evidence.</w:t>
            </w:r>
          </w:p>
        </w:tc>
        <w:tc>
          <w:tcPr>
            <w:tcW w:type="dxa" w:w="2520"/>
            <w:vAlign w:val="top"/>
          </w:tcPr>
          <w:p>
            <w:r>
              <w:t>source_id</w:t>
            </w:r>
          </w:p>
        </w:tc>
        <w:tc>
          <w:tcPr>
            <w:tcW w:type="dxa" w:w="2520"/>
            <w:vAlign w:val="top"/>
          </w:tcPr>
          <w:p>
            <w:r>
              <w:t>Referenced by firm and domain tables.</w:t>
            </w:r>
          </w:p>
        </w:tc>
      </w:tr>
      <w:tr>
        <w:tc>
          <w:tcPr>
            <w:tcW w:type="dxa" w:w="2520"/>
            <w:vAlign w:val="top"/>
          </w:tcPr>
          <w:p>
            <w:r>
              <w:t>vocab_terms</w:t>
            </w:r>
          </w:p>
        </w:tc>
        <w:tc>
          <w:tcPr>
            <w:tcW w:type="dxa" w:w="2520"/>
            <w:vAlign w:val="top"/>
          </w:tcPr>
          <w:p>
            <w:r>
              <w:t>Controlled vocabulary terms for frontend dropdowns.</w:t>
            </w:r>
          </w:p>
        </w:tc>
        <w:tc>
          <w:tcPr>
            <w:tcW w:type="dxa" w:w="2520"/>
            <w:vAlign w:val="top"/>
          </w:tcPr>
          <w:p>
            <w:r>
              <w:t>vocab_key, term</w:t>
            </w:r>
          </w:p>
        </w:tc>
        <w:tc>
          <w:tcPr>
            <w:tcW w:type="dxa" w:w="2520"/>
            <w:vAlign w:val="top"/>
          </w:tcPr>
          <w:p>
            <w:r>
              <w:t>No foreign key.</w:t>
            </w:r>
          </w:p>
        </w:tc>
      </w:tr>
      <w:tr>
        <w:tc>
          <w:tcPr>
            <w:tcW w:type="dxa" w:w="2520"/>
            <w:vAlign w:val="top"/>
          </w:tcPr>
          <w:p>
            <w:r>
              <w:t>audit_log</w:t>
            </w:r>
          </w:p>
        </w:tc>
        <w:tc>
          <w:tcPr>
            <w:tcW w:type="dxa" w:w="2520"/>
            <w:vAlign w:val="top"/>
          </w:tcPr>
          <w:p>
            <w:r>
              <w:t>Action history for governance and review evidence.</w:t>
            </w:r>
          </w:p>
        </w:tc>
        <w:tc>
          <w:tcPr>
            <w:tcW w:type="dxa" w:w="2520"/>
            <w:vAlign w:val="top"/>
          </w:tcPr>
          <w:p>
            <w:r>
              <w:t>audit_id</w:t>
            </w:r>
          </w:p>
        </w:tc>
        <w:tc>
          <w:tcPr>
            <w:tcW w:type="dxa" w:w="2520"/>
            <w:vAlign w:val="top"/>
          </w:tcPr>
          <w:p>
            <w:r>
              <w:t>Logical link through target_table and target_id.</w:t>
            </w:r>
          </w:p>
        </w:tc>
      </w:tr>
      <w:tr>
        <w:tc>
          <w:tcPr>
            <w:tcW w:type="dxa" w:w="2520"/>
            <w:vAlign w:val="top"/>
          </w:tcPr>
          <w:p>
            <w:r>
              <w:t>contracts</w:t>
            </w:r>
          </w:p>
        </w:tc>
        <w:tc>
          <w:tcPr>
            <w:tcW w:type="dxa" w:w="2520"/>
            <w:vAlign w:val="top"/>
          </w:tcPr>
          <w:p>
            <w:r>
              <w:t>Retained prototype contract metadata support.</w:t>
            </w:r>
          </w:p>
        </w:tc>
        <w:tc>
          <w:tcPr>
            <w:tcW w:type="dxa" w:w="2520"/>
            <w:vAlign w:val="top"/>
          </w:tcPr>
          <w:p>
            <w:r>
              <w:t>contract_id</w:t>
            </w:r>
          </w:p>
        </w:tc>
        <w:tc>
          <w:tcPr>
            <w:tcW w:type="dxa" w:w="2520"/>
            <w:vAlign w:val="top"/>
          </w:tcPr>
          <w:p>
            <w:r>
              <w:t>firm_id -&gt; firms.firm_id</w:t>
            </w:r>
          </w:p>
        </w:tc>
      </w:tr>
    </w:tbl>
    <w:p/>
    <w:p>
      <w:pPr>
        <w:pStyle w:val="Heading1"/>
      </w:pPr>
      <w:r>
        <w:t>7. Setup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Command or value</w:t>
            </w:r>
          </w:p>
        </w:tc>
      </w:tr>
      <w:tr>
        <w:tc>
          <w:tcPr>
            <w:tcW w:type="dxa" w:w="3360"/>
            <w:vAlign w:val="top"/>
          </w:tcPr>
          <w:p>
            <w:r>
              <w:t>1</w:t>
            </w:r>
          </w:p>
        </w:tc>
        <w:tc>
          <w:tcPr>
            <w:tcW w:type="dxa" w:w="3360"/>
            <w:vAlign w:val="top"/>
          </w:tcPr>
          <w:p>
            <w:r>
              <w:t>Set Lambda env vars</w:t>
            </w:r>
          </w:p>
        </w:tc>
        <w:tc>
          <w:tcPr>
            <w:tcW w:type="dxa" w:w="3360"/>
            <w:vAlign w:val="top"/>
          </w:tcPr>
          <w:p>
            <w:r>
              <w:t>DB_HOST, DB_NAME, DB_PORT, DB_USER, DB_PASSWORD, CORS_ORIGIN.</w:t>
            </w:r>
          </w:p>
        </w:tc>
      </w:tr>
      <w:tr>
        <w:tc>
          <w:tcPr>
            <w:tcW w:type="dxa" w:w="3360"/>
            <w:vAlign w:val="top"/>
          </w:tcPr>
          <w:p>
            <w:r>
              <w:t>2</w:t>
            </w:r>
          </w:p>
        </w:tc>
        <w:tc>
          <w:tcPr>
            <w:tcW w:type="dxa" w:w="3360"/>
            <w:vAlign w:val="top"/>
          </w:tcPr>
          <w:p>
            <w:r>
              <w:t>Check health</w:t>
            </w:r>
          </w:p>
        </w:tc>
        <w:tc>
          <w:tcPr>
            <w:tcW w:type="dxa" w:w="3360"/>
            <w:vAlign w:val="top"/>
          </w:tcPr>
          <w:p>
            <w:r>
              <w:t>GET https://60tprkt5qh.execute-api.ap-southeast-1.amazonaws.com/health.</w:t>
            </w:r>
          </w:p>
        </w:tc>
      </w:tr>
      <w:tr>
        <w:tc>
          <w:tcPr>
            <w:tcW w:type="dxa" w:w="3360"/>
            <w:vAlign w:val="top"/>
          </w:tcPr>
          <w:p>
            <w:r>
              <w:t>3</w:t>
            </w:r>
          </w:p>
        </w:tc>
        <w:tc>
          <w:tcPr>
            <w:tcW w:type="dxa" w:w="3360"/>
            <w:vAlign w:val="top"/>
          </w:tcPr>
          <w:p>
            <w:r>
              <w:t>Check schema</w:t>
            </w:r>
          </w:p>
        </w:tc>
        <w:tc>
          <w:tcPr>
            <w:tcW w:type="dxa" w:w="3360"/>
            <w:vAlign w:val="top"/>
          </w:tcPr>
          <w:p>
            <w:r>
              <w:t>GET https://60tprkt5qh.execute-api.ap-southeast-1.amazonaws.com/admin/schema-status.</w:t>
            </w:r>
          </w:p>
        </w:tc>
      </w:tr>
      <w:tr>
        <w:tc>
          <w:tcPr>
            <w:tcW w:type="dxa" w:w="3360"/>
            <w:vAlign w:val="top"/>
          </w:tcPr>
          <w:p>
            <w:r>
              <w:t>4</w:t>
            </w:r>
          </w:p>
        </w:tc>
        <w:tc>
          <w:tcPr>
            <w:tcW w:type="dxa" w:w="3360"/>
            <w:vAlign w:val="top"/>
          </w:tcPr>
          <w:p>
            <w:r>
              <w:t>Create tables</w:t>
            </w:r>
          </w:p>
        </w:tc>
        <w:tc>
          <w:tcPr>
            <w:tcW w:type="dxa" w:w="3360"/>
            <w:vAlign w:val="top"/>
          </w:tcPr>
          <w:p>
            <w:r>
              <w:t>POST https://60tprkt5qh.execute-api.ap-southeast-1.amazonaws.com/admin/init-v2.</w:t>
            </w:r>
          </w:p>
        </w:tc>
      </w:tr>
      <w:tr>
        <w:tc>
          <w:tcPr>
            <w:tcW w:type="dxa" w:w="3360"/>
            <w:vAlign w:val="top"/>
          </w:tcPr>
          <w:p>
            <w:r>
              <w:t>5</w:t>
            </w:r>
          </w:p>
        </w:tc>
        <w:tc>
          <w:tcPr>
            <w:tcW w:type="dxa" w:w="3360"/>
            <w:vAlign w:val="top"/>
          </w:tcPr>
          <w:p>
            <w:r>
              <w:t>Connect frontend</w:t>
            </w:r>
          </w:p>
        </w:tc>
        <w:tc>
          <w:tcPr>
            <w:tcW w:type="dxa" w:w="3360"/>
            <w:vAlign w:val="top"/>
          </w:tcPr>
          <w:p>
            <w:r>
              <w:t>Set NEXT_PUBLIC_API_BASE_URL in Vercel for Preview and Production.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6</w:t>
            </w:r>
          </w:p>
        </w:tc>
        <w:tc>
          <w:tcPr>
            <w:tcW w:type="dxa" w:w="3360"/>
            <w:vAlign w:val="top"/>
          </w:tcPr>
          <w:p>
            <w:r>
              <w:t>Verify data flow</w:t>
            </w:r>
          </w:p>
        </w:tc>
        <w:tc>
          <w:tcPr>
            <w:tcW w:type="dxa" w:w="3360"/>
            <w:vAlign w:val="top"/>
          </w:tcPr>
          <w:p>
            <w:r>
              <w:t>Open the app, load firms, create a test firm, and confirm the row appears through GET /firms.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040"/>
            <w:vAlign w:val="top"/>
          </w:tcPr>
          <w:p>
            <w:r>
              <w:t>API health</w:t>
            </w:r>
          </w:p>
        </w:tc>
        <w:tc>
          <w:tcPr>
            <w:tcW w:type="dxa" w:w="5040"/>
            <w:vAlign w:val="top"/>
          </w:tcPr>
          <w:p>
            <w:r>
              <w:t>GET /health returns ok true and db_time.</w:t>
            </w:r>
          </w:p>
        </w:tc>
      </w:tr>
      <w:tr>
        <w:tc>
          <w:tcPr>
            <w:tcW w:type="dxa" w:w="5040"/>
            <w:vAlign w:val="top"/>
          </w:tcPr>
          <w:p>
            <w:r>
              <w:t>Schema status</w:t>
            </w:r>
          </w:p>
        </w:tc>
        <w:tc>
          <w:tcPr>
            <w:tcW w:type="dxa" w:w="5040"/>
            <w:vAlign w:val="top"/>
          </w:tcPr>
          <w:p>
            <w:r>
              <w:t>GET /admin/schema-status returns ok true.</w:t>
            </w:r>
          </w:p>
        </w:tc>
      </w:tr>
      <w:tr>
        <w:tc>
          <w:tcPr>
            <w:tcW w:type="dxa" w:w="5040"/>
            <w:vAlign w:val="top"/>
          </w:tcPr>
          <w:p>
            <w:r>
              <w:t>Dataset load</w:t>
            </w:r>
          </w:p>
        </w:tc>
        <w:tc>
          <w:tcPr>
            <w:tcW w:type="dxa" w:w="5040"/>
            <w:vAlign w:val="top"/>
          </w:tcPr>
          <w:p>
            <w:r>
              <w:t>GET /dataset returns expected arrays.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 sync</w:t>
            </w:r>
          </w:p>
        </w:tc>
        <w:tc>
          <w:tcPr>
            <w:tcW w:type="dxa" w:w="5040"/>
            <w:vAlign w:val="top"/>
          </w:tcPr>
          <w:p>
            <w:r>
              <w:t>The AWS banner shows connected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Create firm</w:t>
            </w:r>
          </w:p>
        </w:tc>
        <w:tc>
          <w:tcPr>
            <w:tcW w:type="dxa" w:w="5040"/>
            <w:vAlign w:val="top"/>
          </w:tcPr>
          <w:p>
            <w:r>
              <w:t>POST /firms returns a firm_id and the row appears in GET /firms.</w:t>
            </w:r>
          </w:p>
        </w:tc>
      </w:tr>
      <w:tr>
        <w:tc>
          <w:tcPr>
            <w:tcW w:type="dxa" w:w="5040"/>
            <w:vAlign w:val="top"/>
          </w:tcPr>
          <w:p>
            <w:r>
              <w:t>Vercel build</w:t>
            </w:r>
          </w:p>
        </w:tc>
        <w:tc>
          <w:tcPr>
            <w:tcW w:type="dxa" w:w="5040"/>
            <w:vAlign w:val="top"/>
          </w:tcPr>
          <w:p>
            <w:r>
              <w:t>npm.cmd run build completes.</w:t>
            </w:r>
          </w:p>
        </w:tc>
      </w:tr>
    </w:tbl>
    <w:p/>
    <w:p>
      <w:pPr>
        <w:pStyle w:val="Heading1"/>
      </w:pPr>
      <w:r>
        <w:t>8. Current Prototype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Current handling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</w:t>
            </w:r>
          </w:p>
        </w:tc>
        <w:tc>
          <w:tcPr>
            <w:tcW w:type="dxa" w:w="5040"/>
            <w:vAlign w:val="top"/>
          </w:tcPr>
          <w:p>
            <w:r>
              <w:t>Prototype role selection in the frontend.</w:t>
            </w:r>
          </w:p>
        </w:tc>
      </w:tr>
      <w:tr>
        <w:tc>
          <w:tcPr>
            <w:tcW w:type="dxa" w:w="5040"/>
            <w:vAlign w:val="top"/>
          </w:tcPr>
          <w:p>
            <w:r>
              <w:t>Secrets</w:t>
            </w:r>
          </w:p>
        </w:tc>
        <w:tc>
          <w:tcPr>
            <w:tcW w:type="dxa" w:w="5040"/>
            <w:vAlign w:val="top"/>
          </w:tcPr>
          <w:p>
            <w:r>
              <w:t>DB_PASSWORD is in Lambda environment variables.</w:t>
            </w:r>
          </w:p>
        </w:tc>
      </w:tr>
      <w:tr>
        <w:tc>
          <w:tcPr>
            <w:tcW w:type="dxa" w:w="5040"/>
            <w:vAlign w:val="top"/>
          </w:tcPr>
          <w:p>
            <w:r>
              <w:t>Connection pooling</w:t>
            </w:r>
          </w:p>
        </w:tc>
        <w:tc>
          <w:tcPr>
            <w:tcW w:type="dxa" w:w="5040"/>
            <w:vAlign w:val="top"/>
          </w:tcPr>
          <w:p>
            <w:r>
              <w:t>Lambda connects directly to RDS.</w:t>
            </w:r>
          </w:p>
        </w:tc>
      </w:tr>
      <w:tr>
        <w:tc>
          <w:tcPr>
            <w:tcW w:type="dxa" w:w="5040"/>
            <w:vAlign w:val="top"/>
          </w:tcPr>
          <w:p>
            <w:r>
              <w:t>CORS</w:t>
            </w:r>
          </w:p>
        </w:tc>
        <w:tc>
          <w:tcPr>
            <w:tcW w:type="dxa" w:w="5040"/>
            <w:vAlign w:val="top"/>
          </w:tcPr>
          <w:p>
            <w:r>
              <w:t>Prototype uses wildcard origin.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Contract files</w:t>
            </w:r>
          </w:p>
        </w:tc>
        <w:tc>
          <w:tcPr>
            <w:tcW w:type="dxa" w:w="5040"/>
            <w:vAlign w:val="top"/>
          </w:tcPr>
          <w:p>
            <w:r>
              <w:t>Contracts route stores metadata only.</w:t>
            </w:r>
          </w:p>
        </w:tc>
      </w:tr>
    </w:tbl>
    <w:p/>
    <w:p>
      <w:pPr>
        <w:pStyle w:val="Heading1"/>
      </w:pPr>
      <w:r>
        <w:t>Appendix A. Source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5040"/>
            <w:vAlign w:val="top"/>
          </w:tcPr>
          <w:p>
            <w:r>
              <w:t>draw.io export formats</w:t>
            </w:r>
          </w:p>
        </w:tc>
        <w:tc>
          <w:tcPr>
            <w:tcW w:type="dxa" w:w="5040"/>
            <w:vAlign w:val="top"/>
          </w:tcPr>
          <w:p>
            <w:r>
              <w:t>https://www.drawio.com/docs/manual/export/export-diagram/</w:t>
            </w:r>
          </w:p>
        </w:tc>
      </w:tr>
      <w:tr>
        <w:tc>
          <w:tcPr>
            <w:tcW w:type="dxa" w:w="5040"/>
            <w:vAlign w:val="top"/>
          </w:tcPr>
          <w:p>
            <w:r>
              <w:t>Amazon API Gateway HTTP APIs</w:t>
            </w:r>
          </w:p>
        </w:tc>
        <w:tc>
          <w:tcPr>
            <w:tcW w:type="dxa" w:w="5040"/>
            <w:vAlign w:val="top"/>
          </w:tcPr>
          <w:p>
            <w:r>
              <w:t>https://docs.aws.amazon.com/apigateway/latest/developerguide/http-api.html</w:t>
            </w:r>
          </w:p>
        </w:tc>
      </w:tr>
      <w:tr>
        <w:tc>
          <w:tcPr>
            <w:tcW w:type="dxa" w:w="5040"/>
            <w:vAlign w:val="top"/>
          </w:tcPr>
          <w:p>
            <w:r>
              <w:t>AWS Lambda with Amazon RDS</w:t>
            </w:r>
          </w:p>
        </w:tc>
        <w:tc>
          <w:tcPr>
            <w:tcW w:type="dxa" w:w="5040"/>
            <w:vAlign w:val="top"/>
          </w:tcPr>
          <w:p>
            <w:r>
              <w:t>https://docs.aws.amazon.com/lambda/latest/dg/services-rds.html</w:t>
            </w:r>
          </w:p>
        </w:tc>
      </w:tr>
      <w:tr>
        <w:tc>
          <w:tcPr>
            <w:tcW w:type="dxa" w:w="5040"/>
            <w:vAlign w:val="top"/>
          </w:tcPr>
          <w:p>
            <w:r>
              <w:t>AWS Lambda VPC access</w:t>
            </w:r>
          </w:p>
        </w:tc>
        <w:tc>
          <w:tcPr>
            <w:tcW w:type="dxa" w:w="5040"/>
            <w:vAlign w:val="top"/>
          </w:tcPr>
          <w:p>
            <w:r>
              <w:t>https://docs.aws.amazon.com/lambda/latest/dg/configuration-vpc.html</w:t>
            </w:r>
          </w:p>
        </w:tc>
      </w:tr>
      <w:tr>
        <w:tc>
          <w:tcPr>
            <w:tcW w:type="dxa" w:w="5040"/>
            <w:vAlign w:val="top"/>
          </w:tcPr>
          <w:p>
            <w:r>
              <w:t>Amazon VPC security groups</w:t>
            </w:r>
          </w:p>
        </w:tc>
        <w:tc>
          <w:tcPr>
            <w:tcW w:type="dxa" w:w="5040"/>
            <w:vAlign w:val="top"/>
          </w:tcPr>
          <w:p>
            <w:r>
              <w:t>https://docs.aws.amazon.com/vpc/latest/userguide/creating-security-groups.html</w:t>
            </w:r>
          </w:p>
        </w:tc>
      </w:tr>
      <w:tr>
        <w:tc>
          <w:tcPr>
            <w:tcW w:type="dxa" w:w="5040"/>
            <w:vAlign w:val="top"/>
          </w:tcPr>
          <w:p>
            <w:r>
              <w:t>Amazon RDS for PostgreSQL</w:t>
            </w:r>
          </w:p>
        </w:tc>
        <w:tc>
          <w:tcPr>
            <w:tcW w:type="dxa" w:w="5040"/>
            <w:vAlign w:val="top"/>
          </w:tcPr>
          <w:p>
            <w:r>
              <w:t>https://docs.aws.amazon.com/AmazonRDS/latest/UserGuide/CHAP_PostgreSQL.html</w:t>
            </w:r>
          </w:p>
        </w:tc>
      </w:tr>
      <w:tr>
        <w:tc>
          <w:tcPr>
            <w:tcW w:type="dxa" w:w="5040"/>
            <w:vAlign w:val="top"/>
          </w:tcPr>
          <w:p>
            <w:r>
              <w:t>Vercel environment variables</w:t>
            </w:r>
          </w:p>
        </w:tc>
        <w:tc>
          <w:tcPr>
            <w:tcW w:type="dxa" w:w="5040"/>
            <w:vAlign w:val="top"/>
          </w:tcPr>
          <w:p>
            <w:r>
              <w:t>https://vercel.com/docs/environment-variables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