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7E034C63" w:rsidR="00977CFC" w:rsidRPr="005642CD" w:rsidRDefault="00977CFC" w:rsidP="003500EA">
      <w:pPr>
        <w:spacing w:before="120" w:after="120" w:line="276" w:lineRule="auto"/>
        <w:rPr>
          <w:rFonts w:ascii="Arial" w:hAnsi="Arial" w:cs="Arial"/>
          <w:b/>
          <w:bCs/>
        </w:rPr>
      </w:pPr>
      <w:r w:rsidRPr="005642CD">
        <w:rPr>
          <w:rFonts w:ascii="Arial" w:hAnsi="Arial" w:cs="Arial"/>
          <w:b/>
          <w:bCs/>
        </w:rPr>
        <w:t xml:space="preserve">CloudWalk Technical Case </w:t>
      </w:r>
      <w:r w:rsidR="005642CD" w:rsidRPr="005642CD">
        <w:rPr>
          <w:rFonts w:ascii="Arial" w:hAnsi="Arial" w:cs="Arial"/>
          <w:b/>
          <w:bCs/>
        </w:rPr>
        <w:t>– Chargeback</w:t>
      </w:r>
      <w:r w:rsidR="005642CD" w:rsidRPr="006B312A">
        <w:rPr>
          <w:rFonts w:ascii="Arial" w:eastAsia="Times New Roman" w:hAnsi="Arial" w:cs="Arial"/>
          <w:b/>
          <w:bCs/>
          <w:kern w:val="0"/>
          <w14:ligatures w14:val="none"/>
        </w:rPr>
        <w:t xml:space="preserve"> Case Response</w:t>
      </w:r>
    </w:p>
    <w:p w14:paraId="552CC61B" w14:textId="78D890A4" w:rsidR="00E73F99" w:rsidRPr="005642CD" w:rsidRDefault="00E73F99" w:rsidP="003500EA">
      <w:pPr>
        <w:spacing w:before="120" w:after="120" w:line="276" w:lineRule="auto"/>
        <w:rPr>
          <w:rFonts w:ascii="Arial" w:hAnsi="Arial" w:cs="Arial"/>
          <w:b/>
          <w:bCs/>
        </w:rPr>
      </w:pPr>
      <w:r w:rsidRPr="005642CD">
        <w:rPr>
          <w:rFonts w:ascii="Arial" w:hAnsi="Arial" w:cs="Arial"/>
          <w:b/>
          <w:bCs/>
        </w:rPr>
        <w:t>Data Analyst - Risk Analyst I</w:t>
      </w:r>
    </w:p>
    <w:p w14:paraId="438D4067" w14:textId="26B2CF3B" w:rsidR="00E73F99" w:rsidRPr="005642CD" w:rsidRDefault="00E73F99" w:rsidP="003500EA">
      <w:pPr>
        <w:spacing w:before="120" w:after="120" w:line="276" w:lineRule="auto"/>
        <w:rPr>
          <w:rFonts w:ascii="Arial" w:hAnsi="Arial" w:cs="Arial"/>
          <w:b/>
          <w:bCs/>
        </w:rPr>
      </w:pPr>
      <w:r w:rsidRPr="005642CD">
        <w:rPr>
          <w:rFonts w:ascii="Arial" w:hAnsi="Arial" w:cs="Arial"/>
          <w:b/>
          <w:bCs/>
        </w:rPr>
        <w:t>Daniel Sousa</w:t>
      </w:r>
    </w:p>
    <w:p w14:paraId="5F6083BA" w14:textId="7D996630" w:rsidR="006B312A" w:rsidRPr="006B312A" w:rsidRDefault="006B312A" w:rsidP="003500EA">
      <w:p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br/>
      </w:r>
      <w:r w:rsidRPr="006B312A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Scenario: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Chargeback reason “Product/Service not provided” has been denied by the issuer. The cardholder insists the product was delivered.</w:t>
      </w:r>
    </w:p>
    <w:p w14:paraId="14AA4D31" w14:textId="77777777" w:rsidR="006B312A" w:rsidRPr="006B312A" w:rsidRDefault="006B312A" w:rsidP="003500EA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pict w14:anchorId="52C8D1D3">
          <v:rect id="_x0000_i1325" style="width:0;height:1.5pt" o:hralign="center" o:hrstd="t" o:hr="t" fillcolor="#a0a0a0" stroked="f"/>
        </w:pict>
      </w:r>
    </w:p>
    <w:p w14:paraId="64600360" w14:textId="77777777" w:rsidR="006B312A" w:rsidRPr="006B312A" w:rsidRDefault="006B312A" w:rsidP="003500EA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1. Client Communication &amp; Acknowledgement</w:t>
      </w:r>
    </w:p>
    <w:p w14:paraId="526E6B04" w14:textId="77777777" w:rsidR="006B312A" w:rsidRPr="006B312A" w:rsidRDefault="006B312A" w:rsidP="003500EA">
      <w:pPr>
        <w:numPr>
          <w:ilvl w:val="0"/>
          <w:numId w:val="5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Acknowledge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the client’s frustration and restate the facts:</w:t>
      </w:r>
    </w:p>
    <w:p w14:paraId="710C5CEE" w14:textId="2074B78B" w:rsidR="006B312A" w:rsidRPr="006B312A" w:rsidRDefault="006B312A" w:rsidP="003500EA">
      <w:pPr>
        <w:spacing w:before="120" w:after="120" w:line="276" w:lineRule="auto"/>
        <w:ind w:left="1440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“Thank you for your follow</w:t>
      </w:r>
      <w:r w:rsidRPr="006B312A">
        <w:rPr>
          <w:rFonts w:ascii="Arial" w:eastAsia="Times New Roman" w:hAnsi="Arial" w:cs="Arial"/>
          <w:kern w:val="0"/>
          <w14:ligatures w14:val="none"/>
        </w:rPr>
        <w:noBreakHyphen/>
        <w:t xml:space="preserve">up. I understand your concern—our records show we </w:t>
      </w:r>
      <w:r w:rsidR="005642CD" w:rsidRPr="006B312A">
        <w:rPr>
          <w:rFonts w:ascii="Arial" w:eastAsia="Times New Roman" w:hAnsi="Arial" w:cs="Arial"/>
          <w:kern w:val="0"/>
          <w14:ligatures w14:val="none"/>
        </w:rPr>
        <w:t>sent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delivery documentation, but the issuer has declined our defense.”</w:t>
      </w:r>
    </w:p>
    <w:p w14:paraId="0256068F" w14:textId="77777777" w:rsidR="006B312A" w:rsidRPr="006B312A" w:rsidRDefault="006B312A" w:rsidP="003500EA">
      <w:pPr>
        <w:numPr>
          <w:ilvl w:val="0"/>
          <w:numId w:val="5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Assure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that you will explore every avenue to resolve the dispute.</w:t>
      </w:r>
    </w:p>
    <w:p w14:paraId="3946453C" w14:textId="77777777" w:rsidR="006B312A" w:rsidRPr="006B312A" w:rsidRDefault="006B312A" w:rsidP="003500EA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pict w14:anchorId="7D2666FD">
          <v:rect id="_x0000_i1326" style="width:0;height:1.5pt" o:hralign="center" o:hrstd="t" o:hr="t" fillcolor="#a0a0a0" stroked="f"/>
        </w:pict>
      </w:r>
    </w:p>
    <w:p w14:paraId="57DAEBDC" w14:textId="77777777" w:rsidR="006B312A" w:rsidRPr="006B312A" w:rsidRDefault="006B312A" w:rsidP="003500EA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2. Gather &amp; Present Additional Evidence</w:t>
      </w:r>
    </w:p>
    <w:p w14:paraId="04973855" w14:textId="61005469" w:rsidR="006B312A" w:rsidRPr="006B312A" w:rsidRDefault="006B312A" w:rsidP="003500EA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Confirm delivery details</w:t>
      </w:r>
      <w:r w:rsidRPr="006B312A">
        <w:rPr>
          <w:rFonts w:ascii="Arial" w:eastAsia="Times New Roman" w:hAnsi="Arial" w:cs="Arial"/>
          <w:kern w:val="0"/>
          <w14:ligatures w14:val="none"/>
        </w:rPr>
        <w:t>: obtain scanned proof of delivery, signed delivery receipt or GPS</w:t>
      </w:r>
      <w:r w:rsidRPr="006B312A">
        <w:rPr>
          <w:rFonts w:ascii="Arial" w:eastAsia="Times New Roman" w:hAnsi="Arial" w:cs="Arial"/>
          <w:kern w:val="0"/>
          <w14:ligatures w14:val="none"/>
        </w:rPr>
        <w:noBreakHyphen/>
        <w:t>stamp from the carrier</w:t>
      </w:r>
      <w:r w:rsidR="003500EA"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-382642245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F05E99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Cha25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F05E99">
            <w:rPr>
              <w:rFonts w:ascii="Arial" w:eastAsia="Times New Roman" w:hAnsi="Arial" w:cs="Arial"/>
              <w:noProof/>
              <w:kern w:val="0"/>
              <w14:ligatures w14:val="none"/>
            </w:rPr>
            <w:t>(Chargeback Gurus,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3858CD73" w14:textId="77777777" w:rsidR="006B312A" w:rsidRPr="006B312A" w:rsidRDefault="006B312A" w:rsidP="003500EA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Collect corroborating data</w:t>
      </w:r>
      <w:r w:rsidRPr="006B312A">
        <w:rPr>
          <w:rFonts w:ascii="Arial" w:eastAsia="Times New Roman" w:hAnsi="Arial" w:cs="Arial"/>
          <w:kern w:val="0"/>
          <w14:ligatures w14:val="none"/>
        </w:rPr>
        <w:t>:</w:t>
      </w:r>
    </w:p>
    <w:p w14:paraId="41CE93F0" w14:textId="77777777" w:rsidR="006B312A" w:rsidRPr="006B312A" w:rsidRDefault="006B312A" w:rsidP="003500EA">
      <w:pPr>
        <w:numPr>
          <w:ilvl w:val="1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Photos of shipment at doorstep or handoff.</w:t>
      </w:r>
    </w:p>
    <w:p w14:paraId="2D0E2BE4" w14:textId="77777777" w:rsidR="006B312A" w:rsidRPr="006B312A" w:rsidRDefault="006B312A" w:rsidP="003500EA">
      <w:pPr>
        <w:numPr>
          <w:ilvl w:val="1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Internal order logs showing pick</w:t>
      </w:r>
      <w:r w:rsidRPr="006B312A">
        <w:rPr>
          <w:rFonts w:ascii="Arial" w:eastAsia="Times New Roman" w:hAnsi="Arial" w:cs="Arial"/>
          <w:kern w:val="0"/>
          <w14:ligatures w14:val="none"/>
        </w:rPr>
        <w:noBreakHyphen/>
        <w:t>pack timestamps.</w:t>
      </w:r>
    </w:p>
    <w:p w14:paraId="13B68B2B" w14:textId="77777777" w:rsidR="006B312A" w:rsidRPr="006B312A" w:rsidRDefault="006B312A" w:rsidP="003500EA">
      <w:pPr>
        <w:numPr>
          <w:ilvl w:val="1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Customer communications acknowledging receipt (email, chat).</w:t>
      </w:r>
    </w:p>
    <w:p w14:paraId="5D05B315" w14:textId="4A3CF913" w:rsidR="006B312A" w:rsidRPr="006B312A" w:rsidRDefault="006B312A" w:rsidP="003500EA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Prepare a representment package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: craft a concise rebuttal letter summarizing the evidence and </w:t>
      </w:r>
      <w:r w:rsidR="003500EA">
        <w:rPr>
          <w:rFonts w:ascii="Arial" w:eastAsia="Times New Roman" w:hAnsi="Arial" w:cs="Arial"/>
          <w:kern w:val="0"/>
          <w14:ligatures w14:val="none"/>
        </w:rPr>
        <w:t>align directly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to the chargeback reason code requirements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1813825671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3500EA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Dan24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>
            <w:rPr>
              <w:rFonts w:ascii="Arial" w:eastAsia="Times New Roman" w:hAnsi="Arial" w:cs="Arial"/>
              <w:noProof/>
              <w:kern w:val="0"/>
              <w14:ligatures w14:val="none"/>
            </w:rPr>
            <w:t xml:space="preserve"> </w:t>
          </w:r>
          <w:r w:rsidR="003500EA" w:rsidRPr="003500EA">
            <w:rPr>
              <w:rFonts w:ascii="Arial" w:eastAsia="Times New Roman" w:hAnsi="Arial" w:cs="Arial"/>
              <w:noProof/>
              <w:kern w:val="0"/>
              <w14:ligatures w14:val="none"/>
            </w:rPr>
            <w:t>(Moshkovich, 2024)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3500EA"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209086643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3500EA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Ver25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3500EA">
            <w:rPr>
              <w:rFonts w:ascii="Arial" w:eastAsia="Times New Roman" w:hAnsi="Arial" w:cs="Arial"/>
              <w:noProof/>
              <w:kern w:val="0"/>
              <w14:ligatures w14:val="none"/>
            </w:rPr>
            <w:t>(Verifi,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3EB40AE4" w14:textId="77777777" w:rsidR="006B312A" w:rsidRPr="006B312A" w:rsidRDefault="006B312A" w:rsidP="003500EA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pict w14:anchorId="4549E1DC">
          <v:rect id="_x0000_i1327" style="width:0;height:1.5pt" o:hralign="center" o:hrstd="t" o:hr="t" fillcolor="#a0a0a0" stroked="f"/>
        </w:pict>
      </w:r>
    </w:p>
    <w:p w14:paraId="1C1293A3" w14:textId="77777777" w:rsidR="006B312A" w:rsidRPr="006B312A" w:rsidRDefault="006B312A" w:rsidP="003500EA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3. Escalate to Issuer &amp; Network</w:t>
      </w:r>
    </w:p>
    <w:p w14:paraId="0FB6A0A5" w14:textId="77777777" w:rsidR="006B312A" w:rsidRPr="006B312A" w:rsidRDefault="006B312A" w:rsidP="003500EA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Resubmit with enhanced proof</w:t>
      </w:r>
      <w:r w:rsidRPr="006B312A">
        <w:rPr>
          <w:rFonts w:ascii="Arial" w:eastAsia="Times New Roman" w:hAnsi="Arial" w:cs="Arial"/>
          <w:kern w:val="0"/>
          <w14:ligatures w14:val="none"/>
        </w:rPr>
        <w:t>: file a formal representment within card network deadlines (30–45 days) including the new evidence set.</w:t>
      </w:r>
    </w:p>
    <w:p w14:paraId="6C3D97E8" w14:textId="3B5363C0" w:rsidR="006B312A" w:rsidRPr="006B312A" w:rsidRDefault="006B312A" w:rsidP="003500EA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Engage the payment network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(e.g., Visa or Mastercard) via their merchant dispute portal for escalation if initial representment fails</w:t>
      </w:r>
      <w:r w:rsidR="003500EA"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-1682108503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>
            <w:rPr>
              <w:rFonts w:ascii="Arial" w:eastAsia="Times New Roman" w:hAnsi="Arial" w:cs="Arial"/>
              <w:kern w:val="0"/>
              <w:lang w:val="pt-BR"/>
              <w14:ligatures w14:val="none"/>
            </w:rPr>
            <w:instrText xml:space="preserve"> CITATION Ant25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3500EA">
            <w:rPr>
              <w:rFonts w:ascii="Arial" w:eastAsia="Times New Roman" w:hAnsi="Arial" w:cs="Arial"/>
              <w:noProof/>
              <w:kern w:val="0"/>
              <w:lang w:val="pt-BR"/>
              <w14:ligatures w14:val="none"/>
            </w:rPr>
            <w:t>(Antom,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11F98171" w14:textId="77777777" w:rsidR="006B312A" w:rsidRPr="006B312A" w:rsidRDefault="006B312A" w:rsidP="003500EA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Track case status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and flag internally for priority handling.</w:t>
      </w:r>
    </w:p>
    <w:p w14:paraId="2BE77DBB" w14:textId="77777777" w:rsidR="006B312A" w:rsidRPr="006B312A" w:rsidRDefault="006B312A" w:rsidP="003500EA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pict w14:anchorId="3E6A88C4">
          <v:rect id="_x0000_i1328" style="width:0;height:1.5pt" o:hralign="center" o:hrstd="t" o:hr="t" fillcolor="#a0a0a0" stroked="f"/>
        </w:pict>
      </w:r>
    </w:p>
    <w:p w14:paraId="6ACF32D1" w14:textId="77777777" w:rsidR="006B312A" w:rsidRPr="006B312A" w:rsidRDefault="006B312A" w:rsidP="003500EA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4. Customer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noBreakHyphen/>
        <w:t>Centric Resolution Offer</w:t>
      </w:r>
    </w:p>
    <w:p w14:paraId="29DD6B7F" w14:textId="77777777" w:rsidR="006B312A" w:rsidRPr="006B312A" w:rsidRDefault="006B312A" w:rsidP="003500EA">
      <w:pPr>
        <w:numPr>
          <w:ilvl w:val="0"/>
          <w:numId w:val="8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Interim goodwill gesture</w:t>
      </w:r>
      <w:r w:rsidRPr="006B312A">
        <w:rPr>
          <w:rFonts w:ascii="Arial" w:eastAsia="Times New Roman" w:hAnsi="Arial" w:cs="Arial"/>
          <w:kern w:val="0"/>
          <w14:ligatures w14:val="none"/>
        </w:rPr>
        <w:t>: propose a refund or replacement shipment while representment is pending to preserve the relationship.</w:t>
      </w:r>
    </w:p>
    <w:p w14:paraId="2E71AC72" w14:textId="26EAC1DC" w:rsidR="006B312A" w:rsidRPr="006B312A" w:rsidRDefault="006B312A" w:rsidP="003500EA">
      <w:pPr>
        <w:numPr>
          <w:ilvl w:val="0"/>
          <w:numId w:val="8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Guide the cardholder</w:t>
      </w:r>
      <w:r w:rsidRPr="006B312A">
        <w:rPr>
          <w:rFonts w:ascii="Arial" w:eastAsia="Times New Roman" w:hAnsi="Arial" w:cs="Arial"/>
          <w:kern w:val="0"/>
          <w14:ligatures w14:val="none"/>
        </w:rPr>
        <w:t>: if they agree to drop the chargeback, instruct them to contact their issuer to withdraw the dispute and share proof of this communication with us</w:t>
      </w:r>
      <w:r w:rsidR="003500EA"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-425033697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F05E99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Sho25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F05E99">
            <w:rPr>
              <w:rFonts w:ascii="Arial" w:eastAsia="Times New Roman" w:hAnsi="Arial" w:cs="Arial"/>
              <w:noProof/>
              <w:kern w:val="0"/>
              <w14:ligatures w14:val="none"/>
            </w:rPr>
            <w:t>(Shopify,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59F16BED" w14:textId="77777777" w:rsidR="006B312A" w:rsidRPr="006B312A" w:rsidRDefault="006B312A" w:rsidP="003500EA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pict w14:anchorId="180DAADC">
          <v:rect id="_x0000_i1329" style="width:0;height:1.5pt" o:hralign="center" o:hrstd="t" o:hr="t" fillcolor="#a0a0a0" stroked="f"/>
        </w:pict>
      </w:r>
    </w:p>
    <w:p w14:paraId="1DC64D20" w14:textId="77777777" w:rsidR="006B312A" w:rsidRPr="006B312A" w:rsidRDefault="006B312A" w:rsidP="003500EA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5. Preventive &amp; Follow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noBreakHyphen/>
        <w:t>Up Actions</w:t>
      </w:r>
    </w:p>
    <w:p w14:paraId="5B8978EC" w14:textId="21AFCA8B" w:rsidR="006B312A" w:rsidRPr="006B312A" w:rsidRDefault="006B312A" w:rsidP="003500EA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Root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noBreakHyphen/>
        <w:t>cause analysis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: review fulfillment and delivery processes to </w:t>
      </w:r>
      <w:r w:rsidR="005642CD" w:rsidRPr="006B312A">
        <w:rPr>
          <w:rFonts w:ascii="Arial" w:eastAsia="Times New Roman" w:hAnsi="Arial" w:cs="Arial"/>
          <w:kern w:val="0"/>
          <w14:ligatures w14:val="none"/>
        </w:rPr>
        <w:t>find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gaps (e.g., missing signatures, tracking delays).</w:t>
      </w:r>
    </w:p>
    <w:p w14:paraId="43F0EDB2" w14:textId="77777777" w:rsidR="006B312A" w:rsidRPr="006B312A" w:rsidRDefault="006B312A" w:rsidP="003500EA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Anti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noBreakHyphen/>
        <w:t>fraud tuning</w:t>
      </w:r>
      <w:r w:rsidRPr="006B312A">
        <w:rPr>
          <w:rFonts w:ascii="Arial" w:eastAsia="Times New Roman" w:hAnsi="Arial" w:cs="Arial"/>
          <w:kern w:val="0"/>
          <w14:ligatures w14:val="none"/>
        </w:rPr>
        <w:t>: adjust rules or ML thresholds to flag high</w:t>
      </w:r>
      <w:r w:rsidRPr="006B312A">
        <w:rPr>
          <w:rFonts w:ascii="Arial" w:eastAsia="Times New Roman" w:hAnsi="Arial" w:cs="Arial"/>
          <w:kern w:val="0"/>
          <w14:ligatures w14:val="none"/>
        </w:rPr>
        <w:noBreakHyphen/>
        <w:t>risk orders for extra verification (e.g., large orders, new shipping addresses).</w:t>
      </w:r>
    </w:p>
    <w:p w14:paraId="0CDB9817" w14:textId="77777777" w:rsidR="006B312A" w:rsidRPr="006B312A" w:rsidRDefault="006B312A" w:rsidP="003500EA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KPI monitoring</w:t>
      </w:r>
      <w:r w:rsidRPr="006B312A">
        <w:rPr>
          <w:rFonts w:ascii="Arial" w:eastAsia="Times New Roman" w:hAnsi="Arial" w:cs="Arial"/>
          <w:kern w:val="0"/>
          <w14:ligatures w14:val="none"/>
        </w:rPr>
        <w:t>: track chargeback reason trends, dispute win rates, and customer satisfaction to measure improvements.</w:t>
      </w:r>
    </w:p>
    <w:sdt>
      <w:sdtPr>
        <w:id w:val="1875272151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0328130D" w14:textId="082CC08D" w:rsidR="003500EA" w:rsidRPr="003500EA" w:rsidRDefault="003500EA" w:rsidP="003500EA">
          <w:pPr>
            <w:pStyle w:val="Heading1"/>
            <w:spacing w:line="276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3500EA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756D1375" w14:textId="4C13470B" w:rsidR="003500EA" w:rsidRPr="003500EA" w:rsidRDefault="003500EA" w:rsidP="003500E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  <w:kern w:val="0"/>
                  <w14:ligatures w14:val="none"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Antom. (2025, April 16).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Chargeback representment: A comprehensive guide</w:t>
              </w:r>
              <w:r w:rsidRPr="003500EA">
                <w:rPr>
                  <w:rFonts w:ascii="Arial" w:hAnsi="Arial" w:cs="Arial"/>
                  <w:noProof/>
                </w:rPr>
                <w:t>. Retrieved from Antom: https://knowledge.antom.com/chargeback-representment</w:t>
              </w:r>
            </w:p>
            <w:p w14:paraId="74906CA2" w14:textId="77777777" w:rsidR="003500EA" w:rsidRPr="003500EA" w:rsidRDefault="003500EA" w:rsidP="003500E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Chargeback Gurus. (2025, July 17).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Fighting Chargebacks with Delivery Confirmation</w:t>
              </w:r>
              <w:r w:rsidRPr="003500EA">
                <w:rPr>
                  <w:rFonts w:ascii="Arial" w:hAnsi="Arial" w:cs="Arial"/>
                  <w:noProof/>
                </w:rPr>
                <w:t>. Retrieved from Chargeback Gurus: https://www.chargebackgurus.com/blog/fighting-chargebacks-with-delivery-confirmation</w:t>
              </w:r>
            </w:p>
            <w:p w14:paraId="63A469E0" w14:textId="77777777" w:rsidR="003500EA" w:rsidRPr="003500EA" w:rsidRDefault="003500EA" w:rsidP="003500E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Moshkovich, D. (2024, February 22).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Winning Chargeback Disputes with Representment</w:t>
              </w:r>
              <w:r w:rsidRPr="003500EA">
                <w:rPr>
                  <w:rFonts w:ascii="Arial" w:hAnsi="Arial" w:cs="Arial"/>
                  <w:noProof/>
                </w:rPr>
                <w:t>. Retrieved from ChargeFlow: https://www.chargeflow.io/blog/mastering-chargeback-representment-a-step-by-step-approach</w:t>
              </w:r>
            </w:p>
            <w:p w14:paraId="357EAD4A" w14:textId="77777777" w:rsidR="003500EA" w:rsidRPr="003500EA" w:rsidRDefault="003500EA" w:rsidP="003500E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Shopify. (2025).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Reasons for a chargeback or inquiry</w:t>
              </w:r>
              <w:r w:rsidRPr="003500EA">
                <w:rPr>
                  <w:rFonts w:ascii="Arial" w:hAnsi="Arial" w:cs="Arial"/>
                  <w:noProof/>
                </w:rPr>
                <w:t>. Retrieved from Shopify Help Center: https://help.shopify.com/en/manual/payments/chargebacks/chargeback-reasons</w:t>
              </w:r>
            </w:p>
            <w:p w14:paraId="57CAAD79" w14:textId="77777777" w:rsidR="003500EA" w:rsidRPr="003500EA" w:rsidRDefault="003500EA" w:rsidP="003500E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Verifi. (2025).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Best Practices for Chargeback Representment</w:t>
              </w:r>
              <w:r w:rsidRPr="003500EA">
                <w:rPr>
                  <w:rFonts w:ascii="Arial" w:hAnsi="Arial" w:cs="Arial"/>
                  <w:noProof/>
                </w:rPr>
                <w:t>. Retrieved from Verifi: https://www.verifi.com/in-the-news/best-practices-chargeback-representment.html</w:t>
              </w:r>
            </w:p>
            <w:p w14:paraId="336F8808" w14:textId="335E84A4" w:rsidR="003500EA" w:rsidRDefault="003500EA" w:rsidP="003500EA">
              <w:pPr>
                <w:spacing w:line="276" w:lineRule="auto"/>
              </w:pPr>
            </w:p>
          </w:sdtContent>
        </w:sdt>
      </w:sdtContent>
    </w:sdt>
    <w:p w14:paraId="6C4FA386" w14:textId="77777777" w:rsidR="00814879" w:rsidRPr="005642CD" w:rsidRDefault="00814879" w:rsidP="003500EA">
      <w:pPr>
        <w:spacing w:before="120" w:after="120" w:line="276" w:lineRule="auto"/>
        <w:rPr>
          <w:rFonts w:ascii="Arial" w:hAnsi="Arial" w:cs="Arial"/>
        </w:rPr>
      </w:pPr>
    </w:p>
    <w:sectPr w:rsidR="00814879" w:rsidRPr="005642CD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76A23" w14:textId="77777777" w:rsidR="00F5674E" w:rsidRPr="005642CD" w:rsidRDefault="00F5674E" w:rsidP="006B312A">
      <w:pPr>
        <w:spacing w:after="0" w:line="240" w:lineRule="auto"/>
      </w:pPr>
      <w:r w:rsidRPr="005642CD">
        <w:separator/>
      </w:r>
    </w:p>
  </w:endnote>
  <w:endnote w:type="continuationSeparator" w:id="0">
    <w:p w14:paraId="5F56888F" w14:textId="77777777" w:rsidR="00F5674E" w:rsidRPr="005642CD" w:rsidRDefault="00F5674E" w:rsidP="006B312A">
      <w:pPr>
        <w:spacing w:after="0" w:line="240" w:lineRule="auto"/>
      </w:pPr>
      <w:r w:rsidRPr="005642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D362F" w14:textId="77777777" w:rsidR="00F5674E" w:rsidRPr="005642CD" w:rsidRDefault="00F5674E" w:rsidP="006B312A">
      <w:pPr>
        <w:spacing w:after="0" w:line="240" w:lineRule="auto"/>
      </w:pPr>
      <w:r w:rsidRPr="005642CD">
        <w:separator/>
      </w:r>
    </w:p>
  </w:footnote>
  <w:footnote w:type="continuationSeparator" w:id="0">
    <w:p w14:paraId="5E151255" w14:textId="77777777" w:rsidR="00F5674E" w:rsidRPr="005642CD" w:rsidRDefault="00F5674E" w:rsidP="006B312A">
      <w:pPr>
        <w:spacing w:after="0" w:line="240" w:lineRule="auto"/>
      </w:pPr>
      <w:r w:rsidRPr="005642C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2DD1"/>
    <w:multiLevelType w:val="multilevel"/>
    <w:tmpl w:val="CA98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158D8"/>
    <w:multiLevelType w:val="multilevel"/>
    <w:tmpl w:val="435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57C03"/>
    <w:multiLevelType w:val="multilevel"/>
    <w:tmpl w:val="9A4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C3A55"/>
    <w:multiLevelType w:val="multilevel"/>
    <w:tmpl w:val="15D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95E09"/>
    <w:multiLevelType w:val="multilevel"/>
    <w:tmpl w:val="94CE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0"/>
  </w:num>
  <w:num w:numId="2" w16cid:durableId="6707155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7"/>
  </w:num>
  <w:num w:numId="4" w16cid:durableId="1717583690">
    <w:abstractNumId w:val="2"/>
  </w:num>
  <w:num w:numId="5" w16cid:durableId="1526363917">
    <w:abstractNumId w:val="5"/>
  </w:num>
  <w:num w:numId="6" w16cid:durableId="515001028">
    <w:abstractNumId w:val="6"/>
  </w:num>
  <w:num w:numId="7" w16cid:durableId="1055785605">
    <w:abstractNumId w:val="1"/>
  </w:num>
  <w:num w:numId="8" w16cid:durableId="1132090112">
    <w:abstractNumId w:val="3"/>
  </w:num>
  <w:num w:numId="9" w16cid:durableId="536090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2302B9"/>
    <w:rsid w:val="002934C8"/>
    <w:rsid w:val="003500EA"/>
    <w:rsid w:val="005642CD"/>
    <w:rsid w:val="0063067B"/>
    <w:rsid w:val="006B312A"/>
    <w:rsid w:val="006D4BE7"/>
    <w:rsid w:val="00814879"/>
    <w:rsid w:val="00977CFC"/>
    <w:rsid w:val="009A605F"/>
    <w:rsid w:val="00C366EC"/>
    <w:rsid w:val="00D019C6"/>
    <w:rsid w:val="00D74665"/>
    <w:rsid w:val="00D926D1"/>
    <w:rsid w:val="00E73F99"/>
    <w:rsid w:val="00ED6214"/>
    <w:rsid w:val="00F05E99"/>
    <w:rsid w:val="00F5674E"/>
    <w:rsid w:val="00F7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3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2A"/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5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5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Cha25</b:Tag>
    <b:SourceType>InternetSite</b:SourceType>
    <b:Guid>{5F7152F6-79EB-427F-8FF5-D63970272968}</b:Guid>
    <b:LCID>en-US</b:LCID>
    <b:Author>
      <b:Author>
        <b:Corporate>Chargeback Gurus</b:Corporate>
      </b:Author>
    </b:Author>
    <b:Title>Fighting Chargebacks with Delivery Confirmation</b:Title>
    <b:InternetSiteTitle>Chargeback Gurus</b:InternetSiteTitle>
    <b:Year>2025</b:Year>
    <b:Month>July</b:Month>
    <b:Day>17</b:Day>
    <b:URL>https://www.chargebackgurus.com/blog/fighting-chargebacks-with-delivery-confirmation</b:URL>
    <b:RefOrder>1</b:RefOrder>
  </b:Source>
  <b:Source>
    <b:Tag>Dan24</b:Tag>
    <b:SourceType>InternetSite</b:SourceType>
    <b:Guid>{9BA5FEBB-E67F-4D65-80CF-9CCE600903A7}</b:Guid>
    <b:Author>
      <b:Author>
        <b:NameList>
          <b:Person>
            <b:Last>Moshkovich</b:Last>
            <b:First>Dan</b:First>
          </b:Person>
        </b:NameList>
      </b:Author>
    </b:Author>
    <b:Title>Winning Chargeback Disputes with Representment</b:Title>
    <b:InternetSiteTitle>ChargeFlow</b:InternetSiteTitle>
    <b:Year>2024</b:Year>
    <b:Month>February</b:Month>
    <b:Day>22</b:Day>
    <b:URL>https://www.chargeflow.io/blog/mastering-chargeback-representment-a-step-by-step-approach</b:URL>
    <b:LCID>en-US</b:LCID>
    <b:RefOrder>2</b:RefOrder>
  </b:Source>
  <b:Source>
    <b:Tag>Ver25</b:Tag>
    <b:SourceType>InternetSite</b:SourceType>
    <b:Guid>{7D5E602E-DCEE-4DD3-8475-B036972B8DFB}</b:Guid>
    <b:Author>
      <b:Author>
        <b:Corporate>Verifi</b:Corporate>
      </b:Author>
    </b:Author>
    <b:Title>Best Practices for Chargeback Representment</b:Title>
    <b:InternetSiteTitle>Verifi</b:InternetSiteTitle>
    <b:Year>2025</b:Year>
    <b:URL>https://www.verifi.com/in-the-news/best-practices-chargeback-representment.html</b:URL>
    <b:RefOrder>3</b:RefOrder>
  </b:Source>
  <b:Source>
    <b:Tag>Ant25</b:Tag>
    <b:SourceType>InternetSite</b:SourceType>
    <b:Guid>{EDAF284C-F6CF-4CCD-BAFA-D8A14EB3A07F}</b:Guid>
    <b:Author>
      <b:Author>
        <b:Corporate>Antom</b:Corporate>
      </b:Author>
    </b:Author>
    <b:Title>Chargeback representment: A comprehensive guide</b:Title>
    <b:InternetSiteTitle>Antom</b:InternetSiteTitle>
    <b:Year>2025</b:Year>
    <b:Month>April</b:Month>
    <b:Day>16</b:Day>
    <b:URL>https://knowledge.antom.com/chargeback-representment</b:URL>
    <b:RefOrder>4</b:RefOrder>
  </b:Source>
  <b:Source>
    <b:Tag>Sho25</b:Tag>
    <b:SourceType>InternetSite</b:SourceType>
    <b:Guid>{166BB675-45A1-4B9D-9F37-A91D4617651A}</b:Guid>
    <b:Author>
      <b:Author>
        <b:Corporate>Shopify</b:Corporate>
      </b:Author>
    </b:Author>
    <b:Title>Reasons for a chargeback or inquiry</b:Title>
    <b:InternetSiteTitle>Shopify Help Center</b:InternetSiteTitle>
    <b:Year>2025</b:Year>
    <b:URL>https://help.shopify.com/en/manual/payments/chargebacks/chargeback-reasons</b:URL>
    <b:RefOrder>5</b:RefOrder>
  </b:Source>
</b:Sources>
</file>

<file path=customXml/itemProps1.xml><?xml version="1.0" encoding="utf-8"?>
<ds:datastoreItem xmlns:ds="http://schemas.openxmlformats.org/officeDocument/2006/customXml" ds:itemID="{99BEFA30-2A67-4A18-8C4A-80923436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the Industry</vt:lpstr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the Industry</dc:title>
  <dc:subject/>
  <dc:creator>Daniel Sousa</dc:creator>
  <cp:keywords/>
  <dc:description/>
  <cp:lastModifiedBy>Daniel Gads</cp:lastModifiedBy>
  <cp:revision>5</cp:revision>
  <cp:lastPrinted>2025-07-25T20:06:00Z</cp:lastPrinted>
  <dcterms:created xsi:type="dcterms:W3CDTF">2025-07-25T19:43:00Z</dcterms:created>
  <dcterms:modified xsi:type="dcterms:W3CDTF">2025-07-25T20:08:00Z</dcterms:modified>
</cp:coreProperties>
</file>