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31E641" w14:textId="47CAC42E" w:rsidR="00977CFC" w:rsidRPr="00653E82" w:rsidRDefault="00977CFC" w:rsidP="00F737C5">
      <w:pPr>
        <w:spacing w:before="120" w:after="120" w:line="276" w:lineRule="auto"/>
        <w:rPr>
          <w:rFonts w:ascii="Arial" w:hAnsi="Arial" w:cs="Arial"/>
          <w:b/>
          <w:bCs/>
          <w:sz w:val="22"/>
          <w:szCs w:val="22"/>
        </w:rPr>
      </w:pPr>
      <w:r w:rsidRPr="00653E82">
        <w:rPr>
          <w:rFonts w:ascii="Arial" w:hAnsi="Arial" w:cs="Arial"/>
          <w:b/>
          <w:bCs/>
          <w:sz w:val="22"/>
          <w:szCs w:val="22"/>
        </w:rPr>
        <w:t xml:space="preserve">CloudWalk Technical Case – </w:t>
      </w:r>
      <w:r w:rsidR="00B3148C" w:rsidRPr="00653E82">
        <w:rPr>
          <w:rFonts w:ascii="Arial" w:hAnsi="Arial" w:cs="Arial"/>
          <w:b/>
          <w:bCs/>
          <w:sz w:val="22"/>
          <w:szCs w:val="22"/>
        </w:rPr>
        <w:t>Transactional Analysis</w:t>
      </w:r>
    </w:p>
    <w:p w14:paraId="552CC61B" w14:textId="78D890A4" w:rsidR="00E73F99" w:rsidRPr="00653E82" w:rsidRDefault="00E73F99" w:rsidP="00F737C5">
      <w:pPr>
        <w:spacing w:before="120" w:after="120" w:line="276" w:lineRule="auto"/>
        <w:rPr>
          <w:rFonts w:ascii="Arial" w:hAnsi="Arial" w:cs="Arial"/>
          <w:b/>
          <w:bCs/>
          <w:sz w:val="22"/>
          <w:szCs w:val="22"/>
        </w:rPr>
      </w:pPr>
      <w:r w:rsidRPr="00653E82">
        <w:rPr>
          <w:rFonts w:ascii="Arial" w:hAnsi="Arial" w:cs="Arial"/>
          <w:b/>
          <w:bCs/>
          <w:sz w:val="22"/>
          <w:szCs w:val="22"/>
        </w:rPr>
        <w:t>Data Analyst - Risk Analyst I</w:t>
      </w:r>
    </w:p>
    <w:p w14:paraId="438D4067" w14:textId="26B2CF3B" w:rsidR="00E73F99" w:rsidRPr="00653E82" w:rsidRDefault="00E73F99" w:rsidP="00F737C5">
      <w:pPr>
        <w:spacing w:before="120" w:after="120" w:line="276" w:lineRule="auto"/>
        <w:rPr>
          <w:rFonts w:ascii="Arial" w:hAnsi="Arial" w:cs="Arial"/>
          <w:b/>
          <w:bCs/>
          <w:sz w:val="22"/>
          <w:szCs w:val="22"/>
        </w:rPr>
      </w:pPr>
      <w:r w:rsidRPr="00653E82">
        <w:rPr>
          <w:rFonts w:ascii="Arial" w:hAnsi="Arial" w:cs="Arial"/>
          <w:b/>
          <w:bCs/>
          <w:sz w:val="22"/>
          <w:szCs w:val="22"/>
        </w:rPr>
        <w:t>Daniel Sousa</w:t>
      </w:r>
    </w:p>
    <w:p w14:paraId="3B982D4F" w14:textId="77777777" w:rsidR="00E73F99" w:rsidRPr="00653E82" w:rsidRDefault="00E73F99" w:rsidP="00F737C5">
      <w:pPr>
        <w:spacing w:before="120" w:line="276" w:lineRule="auto"/>
        <w:rPr>
          <w:rFonts w:ascii="Arial" w:hAnsi="Arial" w:cs="Arial"/>
          <w:b/>
          <w:bCs/>
          <w:sz w:val="22"/>
          <w:szCs w:val="22"/>
        </w:rPr>
      </w:pPr>
    </w:p>
    <w:p w14:paraId="796E5B9D" w14:textId="186D711F" w:rsidR="00B3148C" w:rsidRPr="00B3148C" w:rsidRDefault="00B3148C" w:rsidP="00F737C5">
      <w:pPr>
        <w:spacing w:before="120" w:after="120" w:line="276" w:lineRule="auto"/>
        <w:rPr>
          <w:rFonts w:ascii="Arial" w:hAnsi="Arial" w:cs="Arial"/>
          <w:b/>
          <w:bCs/>
          <w:sz w:val="22"/>
          <w:szCs w:val="22"/>
        </w:rPr>
      </w:pPr>
      <w:r w:rsidRPr="00B3148C">
        <w:rPr>
          <w:rFonts w:ascii="Arial" w:hAnsi="Arial" w:cs="Arial"/>
          <w:b/>
          <w:bCs/>
          <w:sz w:val="22"/>
          <w:szCs w:val="22"/>
        </w:rPr>
        <w:t>1. Data Analysis &amp; Key Findings</w:t>
      </w:r>
      <w:r w:rsidRPr="00B3148C">
        <w:rPr>
          <w:rFonts w:ascii="Arial" w:hAnsi="Arial" w:cs="Arial"/>
          <w:b/>
          <w:bCs/>
          <w:sz w:val="22"/>
          <w:szCs w:val="22"/>
        </w:rPr>
        <w:br/>
      </w:r>
      <w:r w:rsidRPr="00B3148C">
        <w:rPr>
          <w:rFonts w:ascii="Arial" w:hAnsi="Arial" w:cs="Arial"/>
          <w:sz w:val="22"/>
          <w:szCs w:val="22"/>
        </w:rPr>
        <w:t>After examining the transactional dataset and Power BI dashboard (Total Transactions = 3199; Chargeback Rate = 12%; Unique Users = 2704; Unique Devices = 1997</w:t>
      </w:r>
      <w:r w:rsidR="00653E82" w:rsidRPr="00B3148C">
        <w:rPr>
          <w:rFonts w:ascii="Arial" w:hAnsi="Arial" w:cs="Arial"/>
          <w:sz w:val="22"/>
          <w:szCs w:val="22"/>
        </w:rPr>
        <w:t>),</w:t>
      </w:r>
      <w:r w:rsidRPr="00B3148C">
        <w:rPr>
          <w:rFonts w:ascii="Arial" w:hAnsi="Arial" w:cs="Arial"/>
          <w:sz w:val="22"/>
          <w:szCs w:val="22"/>
        </w:rPr>
        <w:t xml:space="preserve"> I </w:t>
      </w:r>
      <w:r w:rsidR="00C847B5" w:rsidRPr="00B3148C">
        <w:rPr>
          <w:rFonts w:ascii="Arial" w:hAnsi="Arial" w:cs="Arial"/>
          <w:sz w:val="22"/>
          <w:szCs w:val="22"/>
        </w:rPr>
        <w:t>found</w:t>
      </w:r>
      <w:r w:rsidRPr="00B3148C">
        <w:rPr>
          <w:rFonts w:ascii="Arial" w:hAnsi="Arial" w:cs="Arial"/>
          <w:sz w:val="22"/>
          <w:szCs w:val="22"/>
        </w:rPr>
        <w:t xml:space="preserve"> suspicious behaviors:</w:t>
      </w:r>
    </w:p>
    <w:p w14:paraId="19BD96D7" w14:textId="77777777" w:rsidR="00B3148C" w:rsidRPr="00B3148C" w:rsidRDefault="00B3148C" w:rsidP="00F737C5">
      <w:pPr>
        <w:numPr>
          <w:ilvl w:val="0"/>
          <w:numId w:val="5"/>
        </w:numPr>
        <w:spacing w:before="120" w:after="120" w:line="276" w:lineRule="auto"/>
        <w:rPr>
          <w:rFonts w:ascii="Arial" w:hAnsi="Arial" w:cs="Arial"/>
          <w:b/>
          <w:bCs/>
          <w:sz w:val="22"/>
          <w:szCs w:val="22"/>
        </w:rPr>
      </w:pPr>
      <w:r w:rsidRPr="00B3148C">
        <w:rPr>
          <w:rFonts w:ascii="Arial" w:hAnsi="Arial" w:cs="Arial"/>
          <w:b/>
          <w:bCs/>
          <w:sz w:val="22"/>
          <w:szCs w:val="22"/>
        </w:rPr>
        <w:t>High</w:t>
      </w:r>
      <w:r w:rsidRPr="00B3148C">
        <w:rPr>
          <w:rFonts w:ascii="Arial" w:hAnsi="Arial" w:cs="Arial"/>
          <w:b/>
          <w:bCs/>
          <w:sz w:val="22"/>
          <w:szCs w:val="22"/>
        </w:rPr>
        <w:noBreakHyphen/>
        <w:t>Risk Users &amp; Devices</w:t>
      </w:r>
    </w:p>
    <w:p w14:paraId="195072E0" w14:textId="4F8CF68D" w:rsidR="00B3148C" w:rsidRPr="00B3148C" w:rsidRDefault="00B3148C" w:rsidP="00F737C5">
      <w:pPr>
        <w:numPr>
          <w:ilvl w:val="1"/>
          <w:numId w:val="5"/>
        </w:numPr>
        <w:spacing w:before="120" w:after="120" w:line="276" w:lineRule="auto"/>
        <w:rPr>
          <w:rFonts w:ascii="Arial" w:hAnsi="Arial" w:cs="Arial"/>
          <w:sz w:val="22"/>
          <w:szCs w:val="22"/>
        </w:rPr>
      </w:pPr>
      <w:r w:rsidRPr="00B3148C">
        <w:rPr>
          <w:rFonts w:ascii="Arial" w:hAnsi="Arial" w:cs="Arial"/>
          <w:sz w:val="22"/>
          <w:szCs w:val="22"/>
        </w:rPr>
        <w:t xml:space="preserve">The top 5 users account for disproportionately high chargeback rates (81%–93%), despite </w:t>
      </w:r>
      <w:r w:rsidR="00C847B5" w:rsidRPr="00B3148C">
        <w:rPr>
          <w:rFonts w:ascii="Arial" w:hAnsi="Arial" w:cs="Arial"/>
          <w:sz w:val="22"/>
          <w:szCs w:val="22"/>
        </w:rPr>
        <w:t>being</w:t>
      </w:r>
      <w:r w:rsidRPr="00B3148C">
        <w:rPr>
          <w:rFonts w:ascii="Arial" w:hAnsi="Arial" w:cs="Arial"/>
          <w:sz w:val="22"/>
          <w:szCs w:val="22"/>
        </w:rPr>
        <w:t xml:space="preserve"> a small fraction of total transactions.</w:t>
      </w:r>
    </w:p>
    <w:p w14:paraId="3E53BAC4" w14:textId="39341BF7" w:rsidR="00B3148C" w:rsidRPr="00B3148C" w:rsidRDefault="00B3148C" w:rsidP="00F737C5">
      <w:pPr>
        <w:numPr>
          <w:ilvl w:val="1"/>
          <w:numId w:val="5"/>
        </w:numPr>
        <w:spacing w:before="120" w:after="120" w:line="276" w:lineRule="auto"/>
        <w:rPr>
          <w:rFonts w:ascii="Arial" w:hAnsi="Arial" w:cs="Arial"/>
          <w:sz w:val="22"/>
          <w:szCs w:val="22"/>
        </w:rPr>
      </w:pPr>
      <w:r w:rsidRPr="00B3148C">
        <w:rPr>
          <w:rFonts w:ascii="Arial" w:hAnsi="Arial" w:cs="Arial"/>
          <w:sz w:val="22"/>
          <w:szCs w:val="22"/>
        </w:rPr>
        <w:t xml:space="preserve">Similarly, a handful of devices show both elevated chargeback counts and rates (up to </w:t>
      </w:r>
      <w:r w:rsidR="00425924">
        <w:rPr>
          <w:rFonts w:ascii="Arial" w:hAnsi="Arial" w:cs="Arial"/>
          <w:sz w:val="22"/>
          <w:szCs w:val="22"/>
        </w:rPr>
        <w:t>93</w:t>
      </w:r>
      <w:r w:rsidRPr="00B3148C">
        <w:rPr>
          <w:rFonts w:ascii="Arial" w:hAnsi="Arial" w:cs="Arial"/>
          <w:sz w:val="22"/>
          <w:szCs w:val="22"/>
        </w:rPr>
        <w:t>%</w:t>
      </w:r>
      <w:r w:rsidR="00653E82" w:rsidRPr="00B3148C">
        <w:rPr>
          <w:rFonts w:ascii="Arial" w:hAnsi="Arial" w:cs="Arial"/>
          <w:sz w:val="22"/>
          <w:szCs w:val="22"/>
        </w:rPr>
        <w:t>).</w:t>
      </w:r>
    </w:p>
    <w:p w14:paraId="2D30BE4E" w14:textId="77777777" w:rsidR="00B3148C" w:rsidRPr="00B3148C" w:rsidRDefault="00B3148C" w:rsidP="00F737C5">
      <w:pPr>
        <w:numPr>
          <w:ilvl w:val="1"/>
          <w:numId w:val="5"/>
        </w:numPr>
        <w:spacing w:before="120" w:after="120" w:line="276" w:lineRule="auto"/>
        <w:rPr>
          <w:rFonts w:ascii="Arial" w:hAnsi="Arial" w:cs="Arial"/>
          <w:sz w:val="22"/>
          <w:szCs w:val="22"/>
        </w:rPr>
      </w:pPr>
      <w:r w:rsidRPr="00B3148C">
        <w:rPr>
          <w:rFonts w:ascii="Arial" w:hAnsi="Arial" w:cs="Arial"/>
          <w:b/>
          <w:bCs/>
          <w:sz w:val="22"/>
          <w:szCs w:val="22"/>
        </w:rPr>
        <w:t>Conclusion:</w:t>
      </w:r>
      <w:r w:rsidRPr="00B3148C">
        <w:rPr>
          <w:rFonts w:ascii="Arial" w:hAnsi="Arial" w:cs="Arial"/>
          <w:sz w:val="22"/>
          <w:szCs w:val="22"/>
        </w:rPr>
        <w:t xml:space="preserve"> Repeated disputes on the same user accounts or devices suggest credential</w:t>
      </w:r>
      <w:r w:rsidRPr="00B3148C">
        <w:rPr>
          <w:rFonts w:ascii="Arial" w:hAnsi="Arial" w:cs="Arial"/>
          <w:sz w:val="22"/>
          <w:szCs w:val="22"/>
        </w:rPr>
        <w:noBreakHyphen/>
        <w:t>sharing, friendly fraud, or compromised credentials.</w:t>
      </w:r>
    </w:p>
    <w:p w14:paraId="42018CA7" w14:textId="68A52257" w:rsidR="00B3148C" w:rsidRPr="00B3148C" w:rsidRDefault="00B3148C" w:rsidP="00F737C5">
      <w:pPr>
        <w:numPr>
          <w:ilvl w:val="1"/>
          <w:numId w:val="5"/>
        </w:numPr>
        <w:spacing w:before="120" w:after="120" w:line="276" w:lineRule="auto"/>
        <w:rPr>
          <w:rFonts w:ascii="Arial" w:hAnsi="Arial" w:cs="Arial"/>
          <w:sz w:val="22"/>
          <w:szCs w:val="22"/>
        </w:rPr>
      </w:pPr>
      <w:r w:rsidRPr="00B3148C">
        <w:rPr>
          <w:rFonts w:ascii="Arial" w:hAnsi="Arial" w:cs="Arial"/>
          <w:b/>
          <w:bCs/>
          <w:sz w:val="22"/>
          <w:szCs w:val="22"/>
        </w:rPr>
        <w:t>Action:</w:t>
      </w:r>
      <w:r w:rsidRPr="00B3148C">
        <w:rPr>
          <w:rFonts w:ascii="Arial" w:hAnsi="Arial" w:cs="Arial"/>
          <w:sz w:val="22"/>
          <w:szCs w:val="22"/>
        </w:rPr>
        <w:t xml:space="preserve"> Place these user_id/device_id pairs into a manual</w:t>
      </w:r>
      <w:r w:rsidRPr="00B3148C">
        <w:rPr>
          <w:rFonts w:ascii="Arial" w:hAnsi="Arial" w:cs="Arial"/>
          <w:sz w:val="22"/>
          <w:szCs w:val="22"/>
        </w:rPr>
        <w:noBreakHyphen/>
        <w:t>review queue and enforce stricter verification (</w:t>
      </w:r>
      <w:r w:rsidR="00C847B5" w:rsidRPr="00B3148C">
        <w:rPr>
          <w:rFonts w:ascii="Arial" w:hAnsi="Arial" w:cs="Arial"/>
          <w:sz w:val="22"/>
          <w:szCs w:val="22"/>
        </w:rPr>
        <w:t>e.g.,</w:t>
      </w:r>
      <w:r w:rsidRPr="00B3148C">
        <w:rPr>
          <w:rFonts w:ascii="Arial" w:hAnsi="Arial" w:cs="Arial"/>
          <w:sz w:val="22"/>
          <w:szCs w:val="22"/>
        </w:rPr>
        <w:t xml:space="preserve"> step</w:t>
      </w:r>
      <w:r w:rsidRPr="00B3148C">
        <w:rPr>
          <w:rFonts w:ascii="Arial" w:hAnsi="Arial" w:cs="Arial"/>
          <w:sz w:val="22"/>
          <w:szCs w:val="22"/>
        </w:rPr>
        <w:noBreakHyphen/>
        <w:t>up authentication).</w:t>
      </w:r>
    </w:p>
    <w:p w14:paraId="507DC619" w14:textId="77777777" w:rsidR="00B3148C" w:rsidRPr="00B3148C" w:rsidRDefault="00B3148C" w:rsidP="00F737C5">
      <w:pPr>
        <w:numPr>
          <w:ilvl w:val="0"/>
          <w:numId w:val="5"/>
        </w:numPr>
        <w:spacing w:before="120" w:after="120" w:line="276" w:lineRule="auto"/>
        <w:rPr>
          <w:rFonts w:ascii="Arial" w:hAnsi="Arial" w:cs="Arial"/>
          <w:b/>
          <w:bCs/>
          <w:sz w:val="22"/>
          <w:szCs w:val="22"/>
        </w:rPr>
      </w:pPr>
      <w:r w:rsidRPr="00B3148C">
        <w:rPr>
          <w:rFonts w:ascii="Arial" w:hAnsi="Arial" w:cs="Arial"/>
          <w:b/>
          <w:bCs/>
          <w:sz w:val="22"/>
          <w:szCs w:val="22"/>
        </w:rPr>
        <w:t>Amount</w:t>
      </w:r>
      <w:r w:rsidRPr="00B3148C">
        <w:rPr>
          <w:rFonts w:ascii="Arial" w:hAnsi="Arial" w:cs="Arial"/>
          <w:b/>
          <w:bCs/>
          <w:sz w:val="22"/>
          <w:szCs w:val="22"/>
        </w:rPr>
        <w:noBreakHyphen/>
        <w:t>Based “Test</w:t>
      </w:r>
      <w:r w:rsidRPr="00B3148C">
        <w:rPr>
          <w:rFonts w:ascii="Arial" w:hAnsi="Arial" w:cs="Arial"/>
          <w:b/>
          <w:bCs/>
          <w:sz w:val="22"/>
          <w:szCs w:val="22"/>
        </w:rPr>
        <w:noBreakHyphen/>
        <w:t>and</w:t>
      </w:r>
      <w:r w:rsidRPr="00B3148C">
        <w:rPr>
          <w:rFonts w:ascii="Arial" w:hAnsi="Arial" w:cs="Arial"/>
          <w:b/>
          <w:bCs/>
          <w:sz w:val="22"/>
          <w:szCs w:val="22"/>
        </w:rPr>
        <w:noBreakHyphen/>
        <w:t>Hit” Patterns</w:t>
      </w:r>
    </w:p>
    <w:p w14:paraId="04258859" w14:textId="035C40EF" w:rsidR="00B3148C" w:rsidRPr="00B3148C" w:rsidRDefault="00B3148C" w:rsidP="00F737C5">
      <w:pPr>
        <w:numPr>
          <w:ilvl w:val="1"/>
          <w:numId w:val="5"/>
        </w:numPr>
        <w:spacing w:before="120" w:after="120" w:line="276" w:lineRule="auto"/>
        <w:rPr>
          <w:rFonts w:ascii="Arial" w:hAnsi="Arial" w:cs="Arial"/>
          <w:sz w:val="22"/>
          <w:szCs w:val="22"/>
        </w:rPr>
      </w:pPr>
      <w:r w:rsidRPr="00B3148C">
        <w:rPr>
          <w:rFonts w:ascii="Arial" w:hAnsi="Arial" w:cs="Arial"/>
          <w:sz w:val="22"/>
          <w:szCs w:val="22"/>
        </w:rPr>
        <w:t>Chargeback frequency peaks in low</w:t>
      </w:r>
      <w:r w:rsidRPr="00B3148C">
        <w:rPr>
          <w:rFonts w:ascii="Arial" w:hAnsi="Arial" w:cs="Arial"/>
          <w:sz w:val="22"/>
          <w:szCs w:val="22"/>
        </w:rPr>
        <w:noBreakHyphen/>
        <w:t>value bins (R$0–100 and R$100–200), then drops sharply, then briefly resurges at mid/high values, consistent with “test small amount → validate stolen card → commit larger fraud</w:t>
      </w:r>
      <w:r w:rsidR="00C847B5" w:rsidRPr="00B3148C">
        <w:rPr>
          <w:rFonts w:ascii="Arial" w:hAnsi="Arial" w:cs="Arial"/>
          <w:sz w:val="22"/>
          <w:szCs w:val="22"/>
        </w:rPr>
        <w:t>”.</w:t>
      </w:r>
    </w:p>
    <w:p w14:paraId="2EEC7AF3" w14:textId="77777777" w:rsidR="00B3148C" w:rsidRPr="00B3148C" w:rsidRDefault="00B3148C" w:rsidP="00F737C5">
      <w:pPr>
        <w:numPr>
          <w:ilvl w:val="1"/>
          <w:numId w:val="5"/>
        </w:numPr>
        <w:spacing w:before="120" w:after="120" w:line="276" w:lineRule="auto"/>
        <w:rPr>
          <w:rFonts w:ascii="Arial" w:hAnsi="Arial" w:cs="Arial"/>
          <w:sz w:val="22"/>
          <w:szCs w:val="22"/>
        </w:rPr>
      </w:pPr>
      <w:r w:rsidRPr="00B3148C">
        <w:rPr>
          <w:rFonts w:ascii="Arial" w:hAnsi="Arial" w:cs="Arial"/>
          <w:b/>
          <w:bCs/>
          <w:sz w:val="22"/>
          <w:szCs w:val="22"/>
        </w:rPr>
        <w:t>Action:</w:t>
      </w:r>
      <w:r w:rsidRPr="00B3148C">
        <w:rPr>
          <w:rFonts w:ascii="Arial" w:hAnsi="Arial" w:cs="Arial"/>
          <w:sz w:val="22"/>
          <w:szCs w:val="22"/>
        </w:rPr>
        <w:t xml:space="preserve"> Implement dynamic amount</w:t>
      </w:r>
      <w:r w:rsidRPr="00B3148C">
        <w:rPr>
          <w:rFonts w:ascii="Arial" w:hAnsi="Arial" w:cs="Arial"/>
          <w:sz w:val="22"/>
          <w:szCs w:val="22"/>
        </w:rPr>
        <w:noBreakHyphen/>
        <w:t>based velocity rules, declining or challenging multiple small transactions followed by large ones on the same device.</w:t>
      </w:r>
    </w:p>
    <w:p w14:paraId="41359418" w14:textId="77777777" w:rsidR="00B3148C" w:rsidRPr="00B3148C" w:rsidRDefault="00B3148C" w:rsidP="00F737C5">
      <w:pPr>
        <w:numPr>
          <w:ilvl w:val="0"/>
          <w:numId w:val="5"/>
        </w:numPr>
        <w:spacing w:before="120" w:after="120" w:line="276" w:lineRule="auto"/>
        <w:rPr>
          <w:rFonts w:ascii="Arial" w:hAnsi="Arial" w:cs="Arial"/>
          <w:b/>
          <w:bCs/>
          <w:sz w:val="22"/>
          <w:szCs w:val="22"/>
        </w:rPr>
      </w:pPr>
      <w:r w:rsidRPr="00B3148C">
        <w:rPr>
          <w:rFonts w:ascii="Arial" w:hAnsi="Arial" w:cs="Arial"/>
          <w:b/>
          <w:bCs/>
          <w:sz w:val="22"/>
          <w:szCs w:val="22"/>
        </w:rPr>
        <w:t>Temporal Clustering</w:t>
      </w:r>
    </w:p>
    <w:p w14:paraId="3F7F3210" w14:textId="17575EE6" w:rsidR="00B3148C" w:rsidRPr="00B3148C" w:rsidRDefault="00B3148C" w:rsidP="00F737C5">
      <w:pPr>
        <w:numPr>
          <w:ilvl w:val="1"/>
          <w:numId w:val="5"/>
        </w:numPr>
        <w:spacing w:before="120" w:after="120" w:line="276" w:lineRule="auto"/>
        <w:rPr>
          <w:rFonts w:ascii="Arial" w:hAnsi="Arial" w:cs="Arial"/>
          <w:sz w:val="22"/>
          <w:szCs w:val="22"/>
        </w:rPr>
      </w:pPr>
      <w:r w:rsidRPr="00B3148C">
        <w:rPr>
          <w:rFonts w:ascii="Arial" w:hAnsi="Arial" w:cs="Arial"/>
          <w:sz w:val="22"/>
          <w:szCs w:val="22"/>
        </w:rPr>
        <w:t>Chargebacks cluster in off</w:t>
      </w:r>
      <w:r w:rsidRPr="00B3148C">
        <w:rPr>
          <w:rFonts w:ascii="Arial" w:hAnsi="Arial" w:cs="Arial"/>
          <w:sz w:val="22"/>
          <w:szCs w:val="22"/>
        </w:rPr>
        <w:noBreakHyphen/>
        <w:t>peak hours</w:t>
      </w:r>
      <w:r w:rsidR="00723D3E">
        <w:rPr>
          <w:rFonts w:ascii="Arial" w:hAnsi="Arial" w:cs="Arial"/>
          <w:sz w:val="22"/>
          <w:szCs w:val="22"/>
        </w:rPr>
        <w:t xml:space="preserve">, </w:t>
      </w:r>
      <w:r w:rsidR="00C847B5" w:rsidRPr="00B3148C">
        <w:rPr>
          <w:rFonts w:ascii="Arial" w:hAnsi="Arial" w:cs="Arial"/>
          <w:sz w:val="22"/>
          <w:szCs w:val="22"/>
        </w:rPr>
        <w:t>showing</w:t>
      </w:r>
      <w:r w:rsidRPr="00B3148C">
        <w:rPr>
          <w:rFonts w:ascii="Arial" w:hAnsi="Arial" w:cs="Arial"/>
          <w:sz w:val="22"/>
          <w:szCs w:val="22"/>
        </w:rPr>
        <w:t xml:space="preserve"> automated or scripted fraud </w:t>
      </w:r>
      <w:r w:rsidR="00C847B5" w:rsidRPr="00B3148C">
        <w:rPr>
          <w:rFonts w:ascii="Arial" w:hAnsi="Arial" w:cs="Arial"/>
          <w:sz w:val="22"/>
          <w:szCs w:val="22"/>
        </w:rPr>
        <w:t>tries</w:t>
      </w:r>
      <w:r w:rsidRPr="00B3148C">
        <w:rPr>
          <w:rFonts w:ascii="Arial" w:hAnsi="Arial" w:cs="Arial"/>
          <w:sz w:val="22"/>
          <w:szCs w:val="22"/>
        </w:rPr>
        <w:t xml:space="preserve"> when human review may be </w:t>
      </w:r>
      <w:r w:rsidR="00653E82" w:rsidRPr="00B3148C">
        <w:rPr>
          <w:rFonts w:ascii="Arial" w:hAnsi="Arial" w:cs="Arial"/>
          <w:sz w:val="22"/>
          <w:szCs w:val="22"/>
        </w:rPr>
        <w:t>slowest.</w:t>
      </w:r>
    </w:p>
    <w:p w14:paraId="0DB06562" w14:textId="51C16BF3" w:rsidR="00B3148C" w:rsidRPr="00B3148C" w:rsidRDefault="00B3148C" w:rsidP="00F737C5">
      <w:pPr>
        <w:numPr>
          <w:ilvl w:val="1"/>
          <w:numId w:val="5"/>
        </w:numPr>
        <w:spacing w:before="120" w:after="120" w:line="276" w:lineRule="auto"/>
        <w:rPr>
          <w:rFonts w:ascii="Arial" w:hAnsi="Arial" w:cs="Arial"/>
          <w:sz w:val="22"/>
          <w:szCs w:val="22"/>
        </w:rPr>
      </w:pPr>
      <w:r w:rsidRPr="00B3148C">
        <w:rPr>
          <w:rFonts w:ascii="Arial" w:hAnsi="Arial" w:cs="Arial"/>
          <w:b/>
          <w:bCs/>
          <w:sz w:val="22"/>
          <w:szCs w:val="22"/>
        </w:rPr>
        <w:t>Action:</w:t>
      </w:r>
      <w:r w:rsidRPr="00B3148C">
        <w:rPr>
          <w:rFonts w:ascii="Arial" w:hAnsi="Arial" w:cs="Arial"/>
          <w:sz w:val="22"/>
          <w:szCs w:val="22"/>
        </w:rPr>
        <w:t xml:space="preserve"> Increase real</w:t>
      </w:r>
      <w:r w:rsidRPr="00B3148C">
        <w:rPr>
          <w:rFonts w:ascii="Arial" w:hAnsi="Arial" w:cs="Arial"/>
          <w:sz w:val="22"/>
          <w:szCs w:val="22"/>
        </w:rPr>
        <w:noBreakHyphen/>
        <w:t>time monitoring and enforce lower risk thresholds during th</w:t>
      </w:r>
      <w:r w:rsidR="00C314B4">
        <w:rPr>
          <w:rFonts w:ascii="Arial" w:hAnsi="Arial" w:cs="Arial"/>
          <w:sz w:val="22"/>
          <w:szCs w:val="22"/>
        </w:rPr>
        <w:t>is</w:t>
      </w:r>
      <w:r w:rsidRPr="00B3148C">
        <w:rPr>
          <w:rFonts w:ascii="Arial" w:hAnsi="Arial" w:cs="Arial"/>
          <w:sz w:val="22"/>
          <w:szCs w:val="22"/>
        </w:rPr>
        <w:t xml:space="preserve"> time windows (e.g., require 3D Secure at 2 a.m.)</w:t>
      </w:r>
      <w:r w:rsidR="009E299E">
        <w:rPr>
          <w:rFonts w:ascii="Arial" w:hAnsi="Arial" w:cs="Arial"/>
          <w:sz w:val="22"/>
          <w:szCs w:val="22"/>
        </w:rPr>
        <w:t xml:space="preserve"> </w:t>
      </w:r>
      <w:sdt>
        <w:sdtPr>
          <w:rPr>
            <w:rFonts w:ascii="Arial" w:hAnsi="Arial" w:cs="Arial"/>
            <w:sz w:val="22"/>
            <w:szCs w:val="22"/>
          </w:rPr>
          <w:id w:val="591508014"/>
          <w:citation/>
        </w:sdtPr>
        <w:sdtContent>
          <w:r w:rsidR="00C314B4">
            <w:rPr>
              <w:rFonts w:ascii="Arial" w:hAnsi="Arial" w:cs="Arial"/>
              <w:sz w:val="22"/>
              <w:szCs w:val="22"/>
            </w:rPr>
            <w:fldChar w:fldCharType="begin"/>
          </w:r>
          <w:r w:rsidR="00C314B4" w:rsidRPr="00425924">
            <w:rPr>
              <w:rFonts w:ascii="Arial" w:hAnsi="Arial" w:cs="Arial"/>
              <w:sz w:val="22"/>
              <w:szCs w:val="22"/>
            </w:rPr>
            <w:instrText xml:space="preserve"> CITATION Str3D25 \l 1046 </w:instrText>
          </w:r>
          <w:r w:rsidR="00C314B4">
            <w:rPr>
              <w:rFonts w:ascii="Arial" w:hAnsi="Arial" w:cs="Arial"/>
              <w:sz w:val="22"/>
              <w:szCs w:val="22"/>
            </w:rPr>
            <w:fldChar w:fldCharType="separate"/>
          </w:r>
          <w:r w:rsidR="00D17043" w:rsidRPr="00D17043">
            <w:rPr>
              <w:rFonts w:ascii="Arial" w:hAnsi="Arial" w:cs="Arial"/>
              <w:noProof/>
              <w:sz w:val="22"/>
              <w:szCs w:val="22"/>
              <w:lang w:val="pt-BR"/>
            </w:rPr>
            <w:t>(Stripe, 2025)</w:t>
          </w:r>
          <w:r w:rsidR="00C314B4">
            <w:rPr>
              <w:rFonts w:ascii="Arial" w:hAnsi="Arial" w:cs="Arial"/>
              <w:sz w:val="22"/>
              <w:szCs w:val="22"/>
            </w:rPr>
            <w:fldChar w:fldCharType="end"/>
          </w:r>
        </w:sdtContent>
      </w:sdt>
      <w:r w:rsidRPr="00B3148C">
        <w:rPr>
          <w:rFonts w:ascii="Arial" w:hAnsi="Arial" w:cs="Arial"/>
          <w:sz w:val="22"/>
          <w:szCs w:val="22"/>
        </w:rPr>
        <w:t>.</w:t>
      </w:r>
    </w:p>
    <w:p w14:paraId="432E24B6" w14:textId="77777777" w:rsidR="00B3148C" w:rsidRPr="00B3148C" w:rsidRDefault="00000000" w:rsidP="00F737C5">
      <w:pPr>
        <w:spacing w:before="120" w:after="120" w:line="276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pict w14:anchorId="56F8F216">
          <v:rect id="_x0000_i1025" style="width:0;height:1.5pt" o:hralign="center" o:hrstd="t" o:hr="t" fillcolor="#a0a0a0" stroked="f"/>
        </w:pict>
      </w:r>
    </w:p>
    <w:p w14:paraId="5C43383A" w14:textId="77777777" w:rsidR="00B3148C" w:rsidRPr="00B3148C" w:rsidRDefault="00B3148C" w:rsidP="00F737C5">
      <w:pPr>
        <w:spacing w:before="120" w:after="120" w:line="276" w:lineRule="auto"/>
        <w:rPr>
          <w:rFonts w:ascii="Arial" w:hAnsi="Arial" w:cs="Arial"/>
          <w:b/>
          <w:bCs/>
          <w:sz w:val="22"/>
          <w:szCs w:val="22"/>
        </w:rPr>
      </w:pPr>
      <w:r w:rsidRPr="00B3148C">
        <w:rPr>
          <w:rFonts w:ascii="Arial" w:hAnsi="Arial" w:cs="Arial"/>
          <w:b/>
          <w:bCs/>
          <w:sz w:val="22"/>
          <w:szCs w:val="22"/>
        </w:rPr>
        <w:t>2. Additional Data to Enhance Fraud Detection</w:t>
      </w:r>
      <w:r w:rsidRPr="00B3148C">
        <w:rPr>
          <w:rFonts w:ascii="Arial" w:hAnsi="Arial" w:cs="Arial"/>
          <w:b/>
          <w:bCs/>
          <w:sz w:val="22"/>
          <w:szCs w:val="22"/>
        </w:rPr>
        <w:br/>
      </w:r>
      <w:r w:rsidRPr="00B3148C">
        <w:rPr>
          <w:rFonts w:ascii="Arial" w:hAnsi="Arial" w:cs="Arial"/>
          <w:sz w:val="22"/>
          <w:szCs w:val="22"/>
        </w:rPr>
        <w:t>To uncover deeper fraud patterns, I recommend integrating:</w:t>
      </w:r>
    </w:p>
    <w:p w14:paraId="19D0E84F" w14:textId="77777777" w:rsidR="00B3148C" w:rsidRPr="00B3148C" w:rsidRDefault="00B3148C" w:rsidP="00F737C5">
      <w:pPr>
        <w:numPr>
          <w:ilvl w:val="0"/>
          <w:numId w:val="6"/>
        </w:numPr>
        <w:spacing w:before="120" w:after="120" w:line="276" w:lineRule="auto"/>
        <w:rPr>
          <w:rFonts w:ascii="Arial" w:hAnsi="Arial" w:cs="Arial"/>
          <w:b/>
          <w:bCs/>
          <w:sz w:val="22"/>
          <w:szCs w:val="22"/>
        </w:rPr>
      </w:pPr>
      <w:r w:rsidRPr="00B3148C">
        <w:rPr>
          <w:rFonts w:ascii="Arial" w:hAnsi="Arial" w:cs="Arial"/>
          <w:b/>
          <w:bCs/>
          <w:sz w:val="22"/>
          <w:szCs w:val="22"/>
        </w:rPr>
        <w:t xml:space="preserve">Device &amp; Network Metadata: </w:t>
      </w:r>
      <w:r w:rsidRPr="00B3148C">
        <w:rPr>
          <w:rFonts w:ascii="Arial" w:hAnsi="Arial" w:cs="Arial"/>
          <w:sz w:val="22"/>
          <w:szCs w:val="22"/>
        </w:rPr>
        <w:t>IP geolocation, VPN/proxy flags, browser</w:t>
      </w:r>
      <w:r w:rsidRPr="00B3148C">
        <w:rPr>
          <w:rFonts w:ascii="Arial" w:hAnsi="Arial" w:cs="Arial"/>
          <w:sz w:val="22"/>
          <w:szCs w:val="22"/>
        </w:rPr>
        <w:noBreakHyphen/>
        <w:t>fingerprint scores, and device fingerprinting.</w:t>
      </w:r>
    </w:p>
    <w:p w14:paraId="7E6CCD00" w14:textId="77777777" w:rsidR="00B3148C" w:rsidRPr="00B3148C" w:rsidRDefault="00B3148C" w:rsidP="00F737C5">
      <w:pPr>
        <w:numPr>
          <w:ilvl w:val="0"/>
          <w:numId w:val="6"/>
        </w:numPr>
        <w:spacing w:before="120" w:after="120" w:line="276" w:lineRule="auto"/>
        <w:rPr>
          <w:rFonts w:ascii="Arial" w:hAnsi="Arial" w:cs="Arial"/>
          <w:b/>
          <w:bCs/>
          <w:sz w:val="22"/>
          <w:szCs w:val="22"/>
        </w:rPr>
      </w:pPr>
      <w:r w:rsidRPr="00B3148C">
        <w:rPr>
          <w:rFonts w:ascii="Arial" w:hAnsi="Arial" w:cs="Arial"/>
          <w:b/>
          <w:bCs/>
          <w:sz w:val="22"/>
          <w:szCs w:val="22"/>
        </w:rPr>
        <w:t xml:space="preserve">Customer Profile &amp; Historical Trends: </w:t>
      </w:r>
      <w:r w:rsidRPr="00B3148C">
        <w:rPr>
          <w:rFonts w:ascii="Arial" w:hAnsi="Arial" w:cs="Arial"/>
          <w:sz w:val="22"/>
          <w:szCs w:val="22"/>
        </w:rPr>
        <w:t>Lifetime chargeback history, average order value per user, and account age.</w:t>
      </w:r>
    </w:p>
    <w:p w14:paraId="2F0182F2" w14:textId="77777777" w:rsidR="00B3148C" w:rsidRPr="00B3148C" w:rsidRDefault="00B3148C" w:rsidP="00F737C5">
      <w:pPr>
        <w:numPr>
          <w:ilvl w:val="0"/>
          <w:numId w:val="6"/>
        </w:numPr>
        <w:spacing w:before="120" w:after="120" w:line="276" w:lineRule="auto"/>
        <w:rPr>
          <w:rFonts w:ascii="Arial" w:hAnsi="Arial" w:cs="Arial"/>
          <w:sz w:val="22"/>
          <w:szCs w:val="22"/>
        </w:rPr>
      </w:pPr>
      <w:r w:rsidRPr="00B3148C">
        <w:rPr>
          <w:rFonts w:ascii="Arial" w:hAnsi="Arial" w:cs="Arial"/>
          <w:b/>
          <w:bCs/>
          <w:sz w:val="22"/>
          <w:szCs w:val="22"/>
        </w:rPr>
        <w:t xml:space="preserve">Order Fulfillment Data: </w:t>
      </w:r>
      <w:r w:rsidRPr="00B3148C">
        <w:rPr>
          <w:rFonts w:ascii="Arial" w:hAnsi="Arial" w:cs="Arial"/>
          <w:sz w:val="22"/>
          <w:szCs w:val="22"/>
        </w:rPr>
        <w:t>Shipping address velocity (same address used by multiple cards), carrier GPS</w:t>
      </w:r>
      <w:r w:rsidRPr="00B3148C">
        <w:rPr>
          <w:rFonts w:ascii="Arial" w:hAnsi="Arial" w:cs="Arial"/>
          <w:sz w:val="22"/>
          <w:szCs w:val="22"/>
        </w:rPr>
        <w:noBreakHyphen/>
        <w:t>stamps, and proof</w:t>
      </w:r>
      <w:r w:rsidRPr="00B3148C">
        <w:rPr>
          <w:rFonts w:ascii="Arial" w:hAnsi="Arial" w:cs="Arial"/>
          <w:sz w:val="22"/>
          <w:szCs w:val="22"/>
        </w:rPr>
        <w:noBreakHyphen/>
        <w:t>of</w:t>
      </w:r>
      <w:r w:rsidRPr="00B3148C">
        <w:rPr>
          <w:rFonts w:ascii="Arial" w:hAnsi="Arial" w:cs="Arial"/>
          <w:sz w:val="22"/>
          <w:szCs w:val="22"/>
        </w:rPr>
        <w:noBreakHyphen/>
        <w:t>delivery images.</w:t>
      </w:r>
    </w:p>
    <w:p w14:paraId="680940D3" w14:textId="40296B5C" w:rsidR="00B3148C" w:rsidRPr="00B3148C" w:rsidRDefault="00B3148C" w:rsidP="00F737C5">
      <w:pPr>
        <w:numPr>
          <w:ilvl w:val="0"/>
          <w:numId w:val="6"/>
        </w:numPr>
        <w:spacing w:before="120" w:after="120" w:line="276" w:lineRule="auto"/>
        <w:rPr>
          <w:rFonts w:ascii="Arial" w:hAnsi="Arial" w:cs="Arial"/>
          <w:b/>
          <w:bCs/>
          <w:sz w:val="22"/>
          <w:szCs w:val="22"/>
        </w:rPr>
      </w:pPr>
      <w:r w:rsidRPr="00B3148C">
        <w:rPr>
          <w:rFonts w:ascii="Arial" w:hAnsi="Arial" w:cs="Arial"/>
          <w:b/>
          <w:bCs/>
          <w:sz w:val="22"/>
          <w:szCs w:val="22"/>
        </w:rPr>
        <w:lastRenderedPageBreak/>
        <w:t xml:space="preserve">External Fraud Feeds: </w:t>
      </w:r>
      <w:r w:rsidRPr="00B3148C">
        <w:rPr>
          <w:rFonts w:ascii="Arial" w:hAnsi="Arial" w:cs="Arial"/>
          <w:sz w:val="22"/>
          <w:szCs w:val="22"/>
        </w:rPr>
        <w:t xml:space="preserve">BIN risk scores, global fraud </w:t>
      </w:r>
      <w:r w:rsidR="00C847B5" w:rsidRPr="00B3148C">
        <w:rPr>
          <w:rFonts w:ascii="Arial" w:hAnsi="Arial" w:cs="Arial"/>
          <w:sz w:val="22"/>
          <w:szCs w:val="22"/>
        </w:rPr>
        <w:t>deny lists</w:t>
      </w:r>
      <w:r w:rsidRPr="00B3148C">
        <w:rPr>
          <w:rFonts w:ascii="Arial" w:hAnsi="Arial" w:cs="Arial"/>
          <w:sz w:val="22"/>
          <w:szCs w:val="22"/>
        </w:rPr>
        <w:t>, and peer network alerts from other merchants.</w:t>
      </w:r>
    </w:p>
    <w:p w14:paraId="4608C05C" w14:textId="77777777" w:rsidR="00B3148C" w:rsidRPr="00B3148C" w:rsidRDefault="00000000" w:rsidP="00F737C5">
      <w:pPr>
        <w:spacing w:before="120" w:after="120" w:line="276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pict w14:anchorId="276C1BAC">
          <v:rect id="_x0000_i1026" style="width:0;height:1.5pt" o:hralign="center" o:hrstd="t" o:hr="t" fillcolor="#a0a0a0" stroked="f"/>
        </w:pict>
      </w:r>
    </w:p>
    <w:p w14:paraId="58C85DDD" w14:textId="77777777" w:rsidR="00B3148C" w:rsidRPr="00B3148C" w:rsidRDefault="00B3148C" w:rsidP="00F737C5">
      <w:pPr>
        <w:spacing w:before="120" w:after="120" w:line="276" w:lineRule="auto"/>
        <w:rPr>
          <w:rFonts w:ascii="Arial" w:hAnsi="Arial" w:cs="Arial"/>
          <w:sz w:val="22"/>
          <w:szCs w:val="22"/>
        </w:rPr>
      </w:pPr>
      <w:r w:rsidRPr="00B3148C">
        <w:rPr>
          <w:rFonts w:ascii="Arial" w:hAnsi="Arial" w:cs="Arial"/>
          <w:b/>
          <w:bCs/>
          <w:sz w:val="22"/>
          <w:szCs w:val="22"/>
        </w:rPr>
        <w:t>3. Fraud &amp; Chargeback Prevention Recommendations</w:t>
      </w:r>
      <w:r w:rsidRPr="00B3148C">
        <w:rPr>
          <w:rFonts w:ascii="Arial" w:hAnsi="Arial" w:cs="Arial"/>
          <w:b/>
          <w:bCs/>
          <w:sz w:val="22"/>
          <w:szCs w:val="22"/>
        </w:rPr>
        <w:br/>
      </w:r>
      <w:r w:rsidRPr="00B3148C">
        <w:rPr>
          <w:rFonts w:ascii="Arial" w:hAnsi="Arial" w:cs="Arial"/>
          <w:sz w:val="22"/>
          <w:szCs w:val="22"/>
        </w:rPr>
        <w:t>Building on these insights, I suggest:</w:t>
      </w:r>
    </w:p>
    <w:p w14:paraId="19C5DC53" w14:textId="77777777" w:rsidR="00B3148C" w:rsidRPr="00B3148C" w:rsidRDefault="00B3148C" w:rsidP="00F737C5">
      <w:pPr>
        <w:numPr>
          <w:ilvl w:val="0"/>
          <w:numId w:val="7"/>
        </w:numPr>
        <w:spacing w:before="120" w:after="120" w:line="276" w:lineRule="auto"/>
        <w:rPr>
          <w:rFonts w:ascii="Arial" w:hAnsi="Arial" w:cs="Arial"/>
          <w:b/>
          <w:bCs/>
          <w:sz w:val="22"/>
          <w:szCs w:val="22"/>
        </w:rPr>
      </w:pPr>
      <w:r w:rsidRPr="00B3148C">
        <w:rPr>
          <w:rFonts w:ascii="Arial" w:hAnsi="Arial" w:cs="Arial"/>
          <w:b/>
          <w:bCs/>
          <w:sz w:val="22"/>
          <w:szCs w:val="22"/>
        </w:rPr>
        <w:t>Hybrid Rule</w:t>
      </w:r>
      <w:r w:rsidRPr="00B3148C">
        <w:rPr>
          <w:rFonts w:ascii="Arial" w:hAnsi="Arial" w:cs="Arial"/>
          <w:b/>
          <w:bCs/>
          <w:sz w:val="22"/>
          <w:szCs w:val="22"/>
        </w:rPr>
        <w:noBreakHyphen/>
        <w:t>and</w:t>
      </w:r>
      <w:r w:rsidRPr="00B3148C">
        <w:rPr>
          <w:rFonts w:ascii="Arial" w:hAnsi="Arial" w:cs="Arial"/>
          <w:b/>
          <w:bCs/>
          <w:sz w:val="22"/>
          <w:szCs w:val="22"/>
        </w:rPr>
        <w:noBreakHyphen/>
        <w:t>ML Engine</w:t>
      </w:r>
    </w:p>
    <w:p w14:paraId="56A22B5A" w14:textId="254F309D" w:rsidR="00B3148C" w:rsidRPr="00B3148C" w:rsidRDefault="00B3148C" w:rsidP="00F737C5">
      <w:pPr>
        <w:numPr>
          <w:ilvl w:val="1"/>
          <w:numId w:val="7"/>
        </w:numPr>
        <w:spacing w:before="120" w:after="120" w:line="276" w:lineRule="auto"/>
        <w:rPr>
          <w:rFonts w:ascii="Arial" w:hAnsi="Arial" w:cs="Arial"/>
          <w:b/>
          <w:bCs/>
          <w:sz w:val="22"/>
          <w:szCs w:val="22"/>
        </w:rPr>
      </w:pPr>
      <w:r w:rsidRPr="00B3148C">
        <w:rPr>
          <w:rFonts w:ascii="Arial" w:hAnsi="Arial" w:cs="Arial"/>
          <w:b/>
          <w:bCs/>
          <w:sz w:val="22"/>
          <w:szCs w:val="22"/>
        </w:rPr>
        <w:t xml:space="preserve">Rule Module: </w:t>
      </w:r>
      <w:r w:rsidRPr="00B3148C">
        <w:rPr>
          <w:rFonts w:ascii="Arial" w:hAnsi="Arial" w:cs="Arial"/>
          <w:sz w:val="22"/>
          <w:szCs w:val="22"/>
        </w:rPr>
        <w:t>Enforce velocity/amount rules and time</w:t>
      </w:r>
      <w:r w:rsidRPr="00B3148C">
        <w:rPr>
          <w:rFonts w:ascii="Arial" w:hAnsi="Arial" w:cs="Arial"/>
          <w:sz w:val="22"/>
          <w:szCs w:val="22"/>
        </w:rPr>
        <w:noBreakHyphen/>
        <w:t>window restrictions (e.g., max 2 small transactions/hour on same device)</w:t>
      </w:r>
      <w:r w:rsidR="00D17043">
        <w:rPr>
          <w:rFonts w:ascii="Arial" w:hAnsi="Arial" w:cs="Arial"/>
          <w:sz w:val="22"/>
          <w:szCs w:val="22"/>
        </w:rPr>
        <w:t xml:space="preserve"> </w:t>
      </w:r>
      <w:sdt>
        <w:sdtPr>
          <w:rPr>
            <w:rFonts w:ascii="Arial" w:hAnsi="Arial" w:cs="Arial"/>
            <w:sz w:val="22"/>
            <w:szCs w:val="22"/>
          </w:rPr>
          <w:id w:val="-293062479"/>
          <w:citation/>
        </w:sdtPr>
        <w:sdtContent>
          <w:r w:rsidR="00D17043">
            <w:rPr>
              <w:rFonts w:ascii="Arial" w:hAnsi="Arial" w:cs="Arial"/>
              <w:sz w:val="22"/>
              <w:szCs w:val="22"/>
            </w:rPr>
            <w:fldChar w:fldCharType="begin"/>
          </w:r>
          <w:r w:rsidR="00D17043" w:rsidRPr="00425924">
            <w:rPr>
              <w:rFonts w:ascii="Arial" w:hAnsi="Arial" w:cs="Arial"/>
              <w:sz w:val="22"/>
              <w:szCs w:val="22"/>
            </w:rPr>
            <w:instrText xml:space="preserve"> CITATION Wor25 \l 1046 </w:instrText>
          </w:r>
          <w:r w:rsidR="00D17043">
            <w:rPr>
              <w:rFonts w:ascii="Arial" w:hAnsi="Arial" w:cs="Arial"/>
              <w:sz w:val="22"/>
              <w:szCs w:val="22"/>
            </w:rPr>
            <w:fldChar w:fldCharType="separate"/>
          </w:r>
          <w:r w:rsidR="00D17043" w:rsidRPr="00425924">
            <w:rPr>
              <w:rFonts w:ascii="Arial" w:hAnsi="Arial" w:cs="Arial"/>
              <w:noProof/>
              <w:sz w:val="22"/>
              <w:szCs w:val="22"/>
            </w:rPr>
            <w:t>(Worldline, 2025)</w:t>
          </w:r>
          <w:r w:rsidR="00D17043">
            <w:rPr>
              <w:rFonts w:ascii="Arial" w:hAnsi="Arial" w:cs="Arial"/>
              <w:sz w:val="22"/>
              <w:szCs w:val="22"/>
            </w:rPr>
            <w:fldChar w:fldCharType="end"/>
          </w:r>
        </w:sdtContent>
      </w:sdt>
      <w:r w:rsidRPr="00B3148C">
        <w:rPr>
          <w:rFonts w:ascii="Arial" w:hAnsi="Arial" w:cs="Arial"/>
          <w:sz w:val="22"/>
          <w:szCs w:val="22"/>
        </w:rPr>
        <w:t>.</w:t>
      </w:r>
    </w:p>
    <w:p w14:paraId="2665F550" w14:textId="77777777" w:rsidR="00B3148C" w:rsidRPr="00B3148C" w:rsidRDefault="00B3148C" w:rsidP="00F737C5">
      <w:pPr>
        <w:numPr>
          <w:ilvl w:val="1"/>
          <w:numId w:val="7"/>
        </w:numPr>
        <w:spacing w:before="120" w:after="120" w:line="276" w:lineRule="auto"/>
        <w:rPr>
          <w:rFonts w:ascii="Arial" w:hAnsi="Arial" w:cs="Arial"/>
          <w:b/>
          <w:bCs/>
          <w:sz w:val="22"/>
          <w:szCs w:val="22"/>
        </w:rPr>
      </w:pPr>
      <w:r w:rsidRPr="00B3148C">
        <w:rPr>
          <w:rFonts w:ascii="Arial" w:hAnsi="Arial" w:cs="Arial"/>
          <w:b/>
          <w:bCs/>
          <w:sz w:val="22"/>
          <w:szCs w:val="22"/>
        </w:rPr>
        <w:t xml:space="preserve">ML Module: </w:t>
      </w:r>
      <w:r w:rsidRPr="00B3148C">
        <w:rPr>
          <w:rFonts w:ascii="Arial" w:hAnsi="Arial" w:cs="Arial"/>
          <w:sz w:val="22"/>
          <w:szCs w:val="22"/>
        </w:rPr>
        <w:t>Train a supervised model on enriched features (device risk score, user history, amount bin) to output a dynamic risk score.</w:t>
      </w:r>
    </w:p>
    <w:p w14:paraId="3080BAD5" w14:textId="77777777" w:rsidR="00B3148C" w:rsidRPr="00B3148C" w:rsidRDefault="00B3148C" w:rsidP="00F737C5">
      <w:pPr>
        <w:numPr>
          <w:ilvl w:val="0"/>
          <w:numId w:val="7"/>
        </w:numPr>
        <w:spacing w:before="120" w:after="120" w:line="276" w:lineRule="auto"/>
        <w:rPr>
          <w:rFonts w:ascii="Arial" w:hAnsi="Arial" w:cs="Arial"/>
          <w:b/>
          <w:bCs/>
          <w:sz w:val="22"/>
          <w:szCs w:val="22"/>
        </w:rPr>
      </w:pPr>
      <w:r w:rsidRPr="00B3148C">
        <w:rPr>
          <w:rFonts w:ascii="Arial" w:hAnsi="Arial" w:cs="Arial"/>
          <w:b/>
          <w:bCs/>
          <w:sz w:val="22"/>
          <w:szCs w:val="22"/>
        </w:rPr>
        <w:t>Step</w:t>
      </w:r>
      <w:r w:rsidRPr="00B3148C">
        <w:rPr>
          <w:rFonts w:ascii="Arial" w:hAnsi="Arial" w:cs="Arial"/>
          <w:b/>
          <w:bCs/>
          <w:sz w:val="22"/>
          <w:szCs w:val="22"/>
        </w:rPr>
        <w:noBreakHyphen/>
        <w:t>Up Authentication</w:t>
      </w:r>
    </w:p>
    <w:p w14:paraId="558C3CC4" w14:textId="77777777" w:rsidR="00B3148C" w:rsidRPr="00B3148C" w:rsidRDefault="00B3148C" w:rsidP="00F737C5">
      <w:pPr>
        <w:numPr>
          <w:ilvl w:val="1"/>
          <w:numId w:val="7"/>
        </w:numPr>
        <w:spacing w:before="120" w:after="120" w:line="276" w:lineRule="auto"/>
        <w:rPr>
          <w:rFonts w:ascii="Arial" w:hAnsi="Arial" w:cs="Arial"/>
          <w:sz w:val="22"/>
          <w:szCs w:val="22"/>
        </w:rPr>
      </w:pPr>
      <w:r w:rsidRPr="00B3148C">
        <w:rPr>
          <w:rFonts w:ascii="Arial" w:hAnsi="Arial" w:cs="Arial"/>
          <w:sz w:val="22"/>
          <w:szCs w:val="22"/>
        </w:rPr>
        <w:t>Trigger 3D Secure or OTP verification for medium</w:t>
      </w:r>
      <w:r w:rsidRPr="00B3148C">
        <w:rPr>
          <w:rFonts w:ascii="Arial" w:hAnsi="Arial" w:cs="Arial"/>
          <w:sz w:val="22"/>
          <w:szCs w:val="22"/>
        </w:rPr>
        <w:noBreakHyphen/>
        <w:t>risk transactions (e.g., new device, high</w:t>
      </w:r>
      <w:r w:rsidRPr="00B3148C">
        <w:rPr>
          <w:rFonts w:ascii="Arial" w:hAnsi="Arial" w:cs="Arial"/>
          <w:sz w:val="22"/>
          <w:szCs w:val="22"/>
        </w:rPr>
        <w:noBreakHyphen/>
        <w:t>value purchase, or off</w:t>
      </w:r>
      <w:r w:rsidRPr="00B3148C">
        <w:rPr>
          <w:rFonts w:ascii="Arial" w:hAnsi="Arial" w:cs="Arial"/>
          <w:sz w:val="22"/>
          <w:szCs w:val="22"/>
        </w:rPr>
        <w:noBreakHyphen/>
        <w:t>hour order).</w:t>
      </w:r>
    </w:p>
    <w:p w14:paraId="00041EAC" w14:textId="77777777" w:rsidR="00B3148C" w:rsidRPr="00B3148C" w:rsidRDefault="00B3148C" w:rsidP="00F737C5">
      <w:pPr>
        <w:numPr>
          <w:ilvl w:val="0"/>
          <w:numId w:val="7"/>
        </w:numPr>
        <w:spacing w:before="120" w:after="120" w:line="276" w:lineRule="auto"/>
        <w:rPr>
          <w:rFonts w:ascii="Arial" w:hAnsi="Arial" w:cs="Arial"/>
          <w:b/>
          <w:bCs/>
          <w:sz w:val="22"/>
          <w:szCs w:val="22"/>
        </w:rPr>
      </w:pPr>
      <w:r w:rsidRPr="00B3148C">
        <w:rPr>
          <w:rFonts w:ascii="Arial" w:hAnsi="Arial" w:cs="Arial"/>
          <w:b/>
          <w:bCs/>
          <w:sz w:val="22"/>
          <w:szCs w:val="22"/>
        </w:rPr>
        <w:t>Manual Review &amp; Rapid Response</w:t>
      </w:r>
    </w:p>
    <w:p w14:paraId="39195C70" w14:textId="61679544" w:rsidR="00B3148C" w:rsidRPr="00B3148C" w:rsidRDefault="00B3148C" w:rsidP="00F737C5">
      <w:pPr>
        <w:numPr>
          <w:ilvl w:val="1"/>
          <w:numId w:val="7"/>
        </w:numPr>
        <w:spacing w:before="120" w:after="120" w:line="276" w:lineRule="auto"/>
        <w:rPr>
          <w:rFonts w:ascii="Arial" w:hAnsi="Arial" w:cs="Arial"/>
          <w:sz w:val="22"/>
          <w:szCs w:val="22"/>
        </w:rPr>
      </w:pPr>
      <w:r w:rsidRPr="00B3148C">
        <w:rPr>
          <w:rFonts w:ascii="Arial" w:hAnsi="Arial" w:cs="Arial"/>
          <w:sz w:val="22"/>
          <w:szCs w:val="22"/>
        </w:rPr>
        <w:t xml:space="preserve">Automatically route transactions above a specified risk threshold to a specialized team for </w:t>
      </w:r>
      <w:r w:rsidR="00653E82" w:rsidRPr="00B3148C">
        <w:rPr>
          <w:rFonts w:ascii="Arial" w:hAnsi="Arial" w:cs="Arial"/>
          <w:sz w:val="22"/>
          <w:szCs w:val="22"/>
        </w:rPr>
        <w:t xml:space="preserve">the same </w:t>
      </w:r>
      <w:r w:rsidRPr="00B3148C">
        <w:rPr>
          <w:rFonts w:ascii="Arial" w:hAnsi="Arial" w:cs="Arial"/>
          <w:sz w:val="22"/>
          <w:szCs w:val="22"/>
        </w:rPr>
        <w:t>day review</w:t>
      </w:r>
      <w:r w:rsidR="00D17043">
        <w:rPr>
          <w:rFonts w:ascii="Arial" w:hAnsi="Arial" w:cs="Arial"/>
          <w:sz w:val="22"/>
          <w:szCs w:val="22"/>
        </w:rPr>
        <w:t xml:space="preserve"> </w:t>
      </w:r>
      <w:sdt>
        <w:sdtPr>
          <w:rPr>
            <w:rFonts w:ascii="Arial" w:hAnsi="Arial" w:cs="Arial"/>
            <w:sz w:val="22"/>
            <w:szCs w:val="22"/>
          </w:rPr>
          <w:id w:val="-489949557"/>
          <w:citation/>
        </w:sdtPr>
        <w:sdtContent>
          <w:r w:rsidR="00D17043">
            <w:rPr>
              <w:rFonts w:ascii="Arial" w:hAnsi="Arial" w:cs="Arial"/>
              <w:sz w:val="22"/>
              <w:szCs w:val="22"/>
            </w:rPr>
            <w:fldChar w:fldCharType="begin"/>
          </w:r>
          <w:r w:rsidR="00D17043" w:rsidRPr="00D17043">
            <w:rPr>
              <w:rFonts w:ascii="Arial" w:hAnsi="Arial" w:cs="Arial"/>
              <w:sz w:val="22"/>
              <w:szCs w:val="22"/>
            </w:rPr>
            <w:instrText xml:space="preserve"> CITATION SEO21 \l 1046 </w:instrText>
          </w:r>
          <w:r w:rsidR="00D17043">
            <w:rPr>
              <w:rFonts w:ascii="Arial" w:hAnsi="Arial" w:cs="Arial"/>
              <w:sz w:val="22"/>
              <w:szCs w:val="22"/>
            </w:rPr>
            <w:fldChar w:fldCharType="separate"/>
          </w:r>
          <w:r w:rsidR="00D17043" w:rsidRPr="00D17043">
            <w:rPr>
              <w:rFonts w:ascii="Arial" w:hAnsi="Arial" w:cs="Arial"/>
              <w:noProof/>
              <w:sz w:val="22"/>
              <w:szCs w:val="22"/>
            </w:rPr>
            <w:t>(SEON Technologies Ltd., 2021)</w:t>
          </w:r>
          <w:r w:rsidR="00D17043">
            <w:rPr>
              <w:rFonts w:ascii="Arial" w:hAnsi="Arial" w:cs="Arial"/>
              <w:sz w:val="22"/>
              <w:szCs w:val="22"/>
            </w:rPr>
            <w:fldChar w:fldCharType="end"/>
          </w:r>
        </w:sdtContent>
      </w:sdt>
      <w:r w:rsidRPr="00B3148C">
        <w:rPr>
          <w:rFonts w:ascii="Arial" w:hAnsi="Arial" w:cs="Arial"/>
          <w:sz w:val="22"/>
          <w:szCs w:val="22"/>
        </w:rPr>
        <w:t>.</w:t>
      </w:r>
    </w:p>
    <w:p w14:paraId="1CFC181F" w14:textId="77777777" w:rsidR="00B3148C" w:rsidRPr="00B3148C" w:rsidRDefault="00B3148C" w:rsidP="00F737C5">
      <w:pPr>
        <w:numPr>
          <w:ilvl w:val="0"/>
          <w:numId w:val="7"/>
        </w:numPr>
        <w:spacing w:before="120" w:after="120" w:line="276" w:lineRule="auto"/>
        <w:rPr>
          <w:rFonts w:ascii="Arial" w:hAnsi="Arial" w:cs="Arial"/>
          <w:b/>
          <w:bCs/>
          <w:sz w:val="22"/>
          <w:szCs w:val="22"/>
        </w:rPr>
      </w:pPr>
      <w:r w:rsidRPr="00B3148C">
        <w:rPr>
          <w:rFonts w:ascii="Arial" w:hAnsi="Arial" w:cs="Arial"/>
          <w:b/>
          <w:bCs/>
          <w:sz w:val="22"/>
          <w:szCs w:val="22"/>
        </w:rPr>
        <w:t>Continuous Monitoring &amp; Feedback Loop</w:t>
      </w:r>
    </w:p>
    <w:p w14:paraId="0E362007" w14:textId="77777777" w:rsidR="00B3148C" w:rsidRPr="00B3148C" w:rsidRDefault="00B3148C" w:rsidP="00F737C5">
      <w:pPr>
        <w:numPr>
          <w:ilvl w:val="1"/>
          <w:numId w:val="7"/>
        </w:numPr>
        <w:spacing w:before="120" w:after="120" w:line="276" w:lineRule="auto"/>
        <w:rPr>
          <w:rFonts w:ascii="Arial" w:hAnsi="Arial" w:cs="Arial"/>
          <w:sz w:val="22"/>
          <w:szCs w:val="22"/>
        </w:rPr>
      </w:pPr>
      <w:r w:rsidRPr="00B3148C">
        <w:rPr>
          <w:rFonts w:ascii="Arial" w:hAnsi="Arial" w:cs="Arial"/>
          <w:sz w:val="22"/>
          <w:szCs w:val="22"/>
        </w:rPr>
        <w:t>Collect outcome data from disputes and chargeback representments to retrain the ML model and tune rule parameters, ensuring the system adapts to emerging fraud tactics.</w:t>
      </w:r>
    </w:p>
    <w:sdt>
      <w:sdtPr>
        <w:rPr>
          <w:rFonts w:asciiTheme="minorHAnsi" w:eastAsiaTheme="minorEastAsia" w:hAnsiTheme="minorHAnsi" w:cstheme="minorBidi"/>
          <w:color w:val="auto"/>
          <w:sz w:val="24"/>
          <w:szCs w:val="24"/>
        </w:rPr>
        <w:id w:val="179163389"/>
        <w:docPartObj>
          <w:docPartGallery w:val="Bibliographies"/>
          <w:docPartUnique/>
        </w:docPartObj>
      </w:sdtPr>
      <w:sdtEndPr>
        <w:rPr>
          <w:rFonts w:ascii="Arial" w:hAnsi="Arial" w:cs="Arial"/>
        </w:rPr>
      </w:sdtEndPr>
      <w:sdtContent>
        <w:p w14:paraId="1D1D4B9B" w14:textId="4349E804" w:rsidR="00F30385" w:rsidRPr="00F30385" w:rsidRDefault="00F30385" w:rsidP="00F737C5">
          <w:pPr>
            <w:pStyle w:val="Heading1"/>
            <w:spacing w:line="276" w:lineRule="auto"/>
            <w:rPr>
              <w:rFonts w:ascii="Arial" w:hAnsi="Arial" w:cs="Arial"/>
              <w:color w:val="auto"/>
              <w:sz w:val="24"/>
              <w:szCs w:val="24"/>
            </w:rPr>
          </w:pPr>
          <w:r w:rsidRPr="00F30385">
            <w:rPr>
              <w:rFonts w:ascii="Arial" w:hAnsi="Arial" w:cs="Arial"/>
              <w:color w:val="auto"/>
              <w:sz w:val="24"/>
              <w:szCs w:val="24"/>
            </w:rPr>
            <w:t>References</w:t>
          </w:r>
        </w:p>
        <w:sdt>
          <w:sdtPr>
            <w:rPr>
              <w:rFonts w:ascii="Arial" w:hAnsi="Arial" w:cs="Arial"/>
            </w:rPr>
            <w:id w:val="-573587230"/>
            <w:bibliography/>
          </w:sdtPr>
          <w:sdtContent>
            <w:p w14:paraId="6EDED559" w14:textId="77777777" w:rsidR="00D17043" w:rsidRDefault="00F30385" w:rsidP="00F737C5">
              <w:pPr>
                <w:pStyle w:val="Bibliography"/>
                <w:spacing w:line="276" w:lineRule="auto"/>
                <w:ind w:left="720" w:hanging="720"/>
                <w:rPr>
                  <w:noProof/>
                  <w:kern w:val="0"/>
                  <w14:ligatures w14:val="none"/>
                </w:rPr>
              </w:pPr>
              <w:r w:rsidRPr="00F30385">
                <w:rPr>
                  <w:rFonts w:ascii="Arial" w:hAnsi="Arial" w:cs="Arial"/>
                </w:rPr>
                <w:fldChar w:fldCharType="begin"/>
              </w:r>
              <w:r w:rsidRPr="00F30385">
                <w:rPr>
                  <w:rFonts w:ascii="Arial" w:hAnsi="Arial" w:cs="Arial"/>
                </w:rPr>
                <w:instrText xml:space="preserve"> BIBLIOGRAPHY </w:instrText>
              </w:r>
              <w:r w:rsidRPr="00F30385">
                <w:rPr>
                  <w:rFonts w:ascii="Arial" w:hAnsi="Arial" w:cs="Arial"/>
                </w:rPr>
                <w:fldChar w:fldCharType="separate"/>
              </w:r>
              <w:r w:rsidR="00D17043">
                <w:rPr>
                  <w:noProof/>
                </w:rPr>
                <w:t xml:space="preserve">SEON Technologies Ltd. (2021, August 30). </w:t>
              </w:r>
              <w:r w:rsidR="00D17043">
                <w:rPr>
                  <w:i/>
                  <w:iCs/>
                  <w:noProof/>
                </w:rPr>
                <w:t>Chargeback Fraud Prevention Guide.</w:t>
              </w:r>
              <w:r w:rsidR="00D17043">
                <w:rPr>
                  <w:noProof/>
                </w:rPr>
                <w:t xml:space="preserve"> Retrieved from SEON: https://resources.cdn.seon.io/uploads/2021/08/Chargeback_Guide_08-30.pdf</w:t>
              </w:r>
            </w:p>
            <w:p w14:paraId="75AB9CA2" w14:textId="77777777" w:rsidR="00D17043" w:rsidRDefault="00D17043" w:rsidP="00F737C5">
              <w:pPr>
                <w:pStyle w:val="Bibliography"/>
                <w:spacing w:line="276" w:lineRule="auto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Stripe. (2025, February 14). </w:t>
              </w:r>
              <w:r>
                <w:rPr>
                  <w:i/>
                  <w:iCs/>
                  <w:noProof/>
                </w:rPr>
                <w:t>3D Secure 101: What businesses need to know</w:t>
              </w:r>
              <w:r>
                <w:rPr>
                  <w:noProof/>
                </w:rPr>
                <w:t>. Retrieved from Stripe: https://stripe.com/resources/more/3d-secure-101</w:t>
              </w:r>
            </w:p>
            <w:p w14:paraId="53A4E2DE" w14:textId="77777777" w:rsidR="00D17043" w:rsidRDefault="00D17043" w:rsidP="00F737C5">
              <w:pPr>
                <w:pStyle w:val="Bibliography"/>
                <w:spacing w:line="276" w:lineRule="auto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Worldline. (2025). </w:t>
              </w:r>
              <w:r>
                <w:rPr>
                  <w:i/>
                  <w:iCs/>
                  <w:noProof/>
                </w:rPr>
                <w:t>Fraud Detection Module</w:t>
              </w:r>
              <w:r>
                <w:rPr>
                  <w:noProof/>
                </w:rPr>
                <w:t>. Retrieved from Worldline: https://support.legacy.worldline-solutions.com/en/security/fraud-prevention/fraud-detection-module</w:t>
              </w:r>
            </w:p>
            <w:p w14:paraId="07EA4477" w14:textId="5BD4405A" w:rsidR="00F30385" w:rsidRPr="00F30385" w:rsidRDefault="00F30385" w:rsidP="00F737C5">
              <w:pPr>
                <w:pStyle w:val="Bibliography"/>
                <w:spacing w:line="276" w:lineRule="auto"/>
                <w:ind w:left="720" w:hanging="720"/>
                <w:rPr>
                  <w:noProof/>
                </w:rPr>
              </w:pPr>
              <w:r w:rsidRPr="00F30385">
                <w:rPr>
                  <w:rFonts w:ascii="Arial" w:hAnsi="Arial" w:cs="Arial"/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4B56A72B" w14:textId="77777777" w:rsidR="00D8095A" w:rsidRPr="00F30385" w:rsidRDefault="00D8095A" w:rsidP="00F737C5">
      <w:pPr>
        <w:spacing w:before="120" w:after="120" w:line="276" w:lineRule="auto"/>
        <w:rPr>
          <w:rFonts w:ascii="Arial" w:hAnsi="Arial" w:cs="Arial"/>
        </w:rPr>
      </w:pPr>
    </w:p>
    <w:sectPr w:rsidR="00D8095A" w:rsidRPr="00F30385" w:rsidSect="00977CFC"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9CCE87" w14:textId="77777777" w:rsidR="00C75E15" w:rsidRPr="00653E82" w:rsidRDefault="00C75E15" w:rsidP="00314887">
      <w:pPr>
        <w:spacing w:after="0" w:line="240" w:lineRule="auto"/>
      </w:pPr>
      <w:r w:rsidRPr="00653E82">
        <w:separator/>
      </w:r>
    </w:p>
  </w:endnote>
  <w:endnote w:type="continuationSeparator" w:id="0">
    <w:p w14:paraId="7D59CB94" w14:textId="77777777" w:rsidR="00C75E15" w:rsidRPr="00653E82" w:rsidRDefault="00C75E15" w:rsidP="00314887">
      <w:pPr>
        <w:spacing w:after="0" w:line="240" w:lineRule="auto"/>
      </w:pPr>
      <w:r w:rsidRPr="00653E82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F82AB0" w14:textId="77777777" w:rsidR="00C75E15" w:rsidRPr="00653E82" w:rsidRDefault="00C75E15" w:rsidP="00314887">
      <w:pPr>
        <w:spacing w:after="0" w:line="240" w:lineRule="auto"/>
      </w:pPr>
      <w:r w:rsidRPr="00653E82">
        <w:separator/>
      </w:r>
    </w:p>
  </w:footnote>
  <w:footnote w:type="continuationSeparator" w:id="0">
    <w:p w14:paraId="6E6BB022" w14:textId="77777777" w:rsidR="00C75E15" w:rsidRPr="00653E82" w:rsidRDefault="00C75E15" w:rsidP="00314887">
      <w:pPr>
        <w:spacing w:after="0" w:line="240" w:lineRule="auto"/>
      </w:pPr>
      <w:r w:rsidRPr="00653E82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77B96"/>
    <w:multiLevelType w:val="multilevel"/>
    <w:tmpl w:val="ECA4D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3A42C5"/>
    <w:multiLevelType w:val="multilevel"/>
    <w:tmpl w:val="89445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4848E0"/>
    <w:multiLevelType w:val="multilevel"/>
    <w:tmpl w:val="EC785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524159"/>
    <w:multiLevelType w:val="multilevel"/>
    <w:tmpl w:val="767CE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D15678"/>
    <w:multiLevelType w:val="multilevel"/>
    <w:tmpl w:val="E8D6D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DF1D91"/>
    <w:multiLevelType w:val="multilevel"/>
    <w:tmpl w:val="EBE09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3409900">
    <w:abstractNumId w:val="1"/>
  </w:num>
  <w:num w:numId="2" w16cid:durableId="670715530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 w16cid:durableId="2089036997">
    <w:abstractNumId w:val="5"/>
  </w:num>
  <w:num w:numId="4" w16cid:durableId="1717583690">
    <w:abstractNumId w:val="3"/>
  </w:num>
  <w:num w:numId="5" w16cid:durableId="53043164">
    <w:abstractNumId w:val="2"/>
  </w:num>
  <w:num w:numId="6" w16cid:durableId="780800190">
    <w:abstractNumId w:val="4"/>
  </w:num>
  <w:num w:numId="7" w16cid:durableId="4732583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F99"/>
    <w:rsid w:val="001E4395"/>
    <w:rsid w:val="002934C8"/>
    <w:rsid w:val="00314887"/>
    <w:rsid w:val="00425924"/>
    <w:rsid w:val="004F1DE8"/>
    <w:rsid w:val="005220E4"/>
    <w:rsid w:val="005B1C3B"/>
    <w:rsid w:val="0063067B"/>
    <w:rsid w:val="00653E82"/>
    <w:rsid w:val="006D4BE7"/>
    <w:rsid w:val="00723D3E"/>
    <w:rsid w:val="007526A3"/>
    <w:rsid w:val="007646FC"/>
    <w:rsid w:val="00774E66"/>
    <w:rsid w:val="007D4695"/>
    <w:rsid w:val="00802CD8"/>
    <w:rsid w:val="00814879"/>
    <w:rsid w:val="00977CFC"/>
    <w:rsid w:val="009A605F"/>
    <w:rsid w:val="009E299E"/>
    <w:rsid w:val="009E4E2E"/>
    <w:rsid w:val="00AB3385"/>
    <w:rsid w:val="00B3148C"/>
    <w:rsid w:val="00C314B4"/>
    <w:rsid w:val="00C366EC"/>
    <w:rsid w:val="00C75E15"/>
    <w:rsid w:val="00C847B5"/>
    <w:rsid w:val="00D019C6"/>
    <w:rsid w:val="00D17043"/>
    <w:rsid w:val="00D738EB"/>
    <w:rsid w:val="00D74665"/>
    <w:rsid w:val="00D8095A"/>
    <w:rsid w:val="00D926D1"/>
    <w:rsid w:val="00E249D0"/>
    <w:rsid w:val="00E73F99"/>
    <w:rsid w:val="00ED6214"/>
    <w:rsid w:val="00F03279"/>
    <w:rsid w:val="00F2325B"/>
    <w:rsid w:val="00F30385"/>
    <w:rsid w:val="00F73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14D6D0B"/>
  <w15:chartTrackingRefBased/>
  <w15:docId w15:val="{29869386-A8C2-4461-BC6A-18F519012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3F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3F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3F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3F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3F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3F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3F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3F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3F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3F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3F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3F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3F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3F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3F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3F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3F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3F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3F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3F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3F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3F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3F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3F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3F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3F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3F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3F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3F9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73F9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3F99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977CFC"/>
    <w:pPr>
      <w:spacing w:after="0" w:line="240" w:lineRule="auto"/>
    </w:pPr>
    <w:rPr>
      <w:kern w:val="0"/>
      <w:sz w:val="22"/>
      <w:szCs w:val="22"/>
      <w:lang w:val="en-US" w:eastAsia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977CFC"/>
    <w:rPr>
      <w:kern w:val="0"/>
      <w:sz w:val="22"/>
      <w:szCs w:val="22"/>
      <w:lang w:val="en-US" w:eastAsia="en-US"/>
      <w14:ligatures w14:val="none"/>
    </w:rPr>
  </w:style>
  <w:style w:type="paragraph" w:styleId="Bibliography">
    <w:name w:val="Bibliography"/>
    <w:basedOn w:val="Normal"/>
    <w:next w:val="Normal"/>
    <w:uiPriority w:val="37"/>
    <w:unhideWhenUsed/>
    <w:rsid w:val="00D8095A"/>
  </w:style>
  <w:style w:type="paragraph" w:styleId="Header">
    <w:name w:val="header"/>
    <w:basedOn w:val="Normal"/>
    <w:link w:val="HeaderChar"/>
    <w:uiPriority w:val="99"/>
    <w:unhideWhenUsed/>
    <w:rsid w:val="003148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4887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3148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4887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39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2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9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7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3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1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2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09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4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8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2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66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4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7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9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2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6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8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Str3D25</b:Tag>
    <b:SourceType>InternetSite</b:SourceType>
    <b:Guid>{24A907A3-3608-4A23-B50D-1DEAC6F7D422}</b:Guid>
    <b:LCID>en-US</b:LCID>
    <b:Author>
      <b:Author>
        <b:Corporate>Stripe</b:Corporate>
      </b:Author>
    </b:Author>
    <b:Title>3D Secure 101: What businesses need to know</b:Title>
    <b:InternetSiteTitle>Stripe</b:InternetSiteTitle>
    <b:Year>2025</b:Year>
    <b:Month>February</b:Month>
    <b:Day>14</b:Day>
    <b:URL>https://stripe.com/resources/more/3d-secure-101</b:URL>
    <b:RefOrder>1</b:RefOrder>
  </b:Source>
  <b:Source>
    <b:Tag>Wor25</b:Tag>
    <b:SourceType>InternetSite</b:SourceType>
    <b:Guid>{46C5D431-F8ED-456B-B304-021019552B4C}</b:Guid>
    <b:LCID>en-US</b:LCID>
    <b:Author>
      <b:Author>
        <b:Corporate>Worldline</b:Corporate>
      </b:Author>
    </b:Author>
    <b:Title>Fraud Detection Module</b:Title>
    <b:InternetSiteTitle>Worldline</b:InternetSiteTitle>
    <b:Year>2025</b:Year>
    <b:URL>https://support.legacy.worldline-solutions.com/en/security/fraud-prevention/fraud-detection-module</b:URL>
    <b:RefOrder>2</b:RefOrder>
  </b:Source>
  <b:Source>
    <b:Tag>SEO21</b:Tag>
    <b:SourceType>DocumentFromInternetSite</b:SourceType>
    <b:Guid>{B5B56BFF-86A9-4743-9ADC-A49A9A8F4CBB}</b:Guid>
    <b:Author>
      <b:Author>
        <b:Corporate>SEON Technologies Ltd.</b:Corporate>
      </b:Author>
    </b:Author>
    <b:Title>Chargeback Fraud Prevention Guide</b:Title>
    <b:InternetSiteTitle>SEON</b:InternetSiteTitle>
    <b:Year>2021</b:Year>
    <b:Month>August</b:Month>
    <b:Day>30</b:Day>
    <b:URL>https://resources.cdn.seon.io/uploads/2021/08/Chargeback_Guide_08-30.pdf</b:URL>
    <b:LCID>en-US</b:LCID>
    <b:RefOrder>3</b:RefOrder>
  </b:Source>
</b:Sources>
</file>

<file path=customXml/itemProps1.xml><?xml version="1.0" encoding="utf-8"?>
<ds:datastoreItem xmlns:ds="http://schemas.openxmlformats.org/officeDocument/2006/customXml" ds:itemID="{8E2591A3-33AD-4EA0-ABA0-71B7629923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570</Words>
  <Characters>3080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Understanding the Industry</vt:lpstr>
    </vt:vector>
  </TitlesOfParts>
  <Company/>
  <LinksUpToDate>false</LinksUpToDate>
  <CharactersWithSpaces>3643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Transactional Analysis</dc:title>
  <dc:subject/>
  <dc:creator>Daniel Gads</dc:creator>
  <cp:keywords/>
  <dc:description/>
  <cp:lastModifiedBy>Daniel Gads</cp:lastModifiedBy>
  <cp:revision>13</cp:revision>
  <cp:lastPrinted>2025-07-29T23:23:00Z</cp:lastPrinted>
  <dcterms:created xsi:type="dcterms:W3CDTF">2025-07-28T19:23:00Z</dcterms:created>
  <dcterms:modified xsi:type="dcterms:W3CDTF">2025-07-29T23:26:00Z</dcterms:modified>
</cp:coreProperties>
</file>