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IHCI Monsoon 2022 - PROJECT GUIDELINES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course project constitutes 25 marks of your final score(out of 100 marks).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Submission Date - 7th December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 assigned: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expected: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 Statement [1 mark]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Background of the problem and motivation [1 mark]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Aspects that the solution will cover/ the scope of the project [1 mark]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project is further then divided into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4 phases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First Project Submission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Submission Date - 21st December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 assigned: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 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aim of this submission is to understand and implement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first two phases of the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Double Diamond 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i.e.,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Discover and Define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required: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Requirement Gathering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[2 marks] – Identifying stakeholders and their roles, challenges, requirements and expectations of users through tools like interviews, mindmaps, use-case diagrams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Personas and Scenarios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[1 mark] – developing different user archetypes to understand and empathise with users through business and personal contexts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Problem Understanding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[1 mark] – Elaborate on the proposed solution, its target users, and the specific requirements it would fulfil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Second Project Submission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Submission Date - 28th December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 assigned: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  marks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aim of this submission is to understand and implement the first three phases of the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Double Diamond 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i.e.,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Discover, Define and Develop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Refined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[Requirement gathering, Persona, Problem Understanding] [1 mark]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Low-Fidelity Design with some testing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[2 marks] – Hand-drawn sketches or simple wireframes on Figma to present the features and features and architecture of the application. Creating task flows with some amount of testing of the lo-fi design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Alternate Design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[1 mark] – Creating alternate design(s) and task flows based on the feedback and testing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Third Project Submission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Submission Date - 11th January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 assigned: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  marks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aim of this submission is to understand and implement the first four phases of the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Double Diamond 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i.e.,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Discover, Define, Develop and Deliver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Refined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[Requirement gathering, Persona, Problem Understanding, Low Fi Design] [1 marks]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High-Fidelity Design with some evaluation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[4 marks]– creating functional and interactive prototypes on Figma and evaluating the product by user testing it along with documenting the user evaluation.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Final Project Submission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Submission Date - 18th January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Marks assigned: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9  marks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Refined [Requirement gathering, Persona, Problem Understanding, Low Fi Design, Hi-Fi Design, User Testing and Evaluation]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Refine all the aspects you have covered in the previous submissions based on the user feedback and evaluation and document it. Present the entire project with the final solution/application and its design process. 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NOTE: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submissions should be submitted on Google Docs.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your submission 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font size 11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with 1.5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spacing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Submissions for all the phases should include the documentation, the data, the design etc.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same person from each group should submit the submissions every time for no confusion.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per the given timeline, it’s suggested that groups start timing and planning the work accordingly in advance. 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