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Cartoon characters breaking the fourth wall, directly addressing the audience with witty remarks and self-aware humor.</w:t>
      </w:r>
    </w:p>
    <w:p w:rsidR="00000000" w:rsidDel="00000000" w:rsidP="00000000" w:rsidRDefault="00000000" w:rsidRPr="00000000" w14:paraId="00000002">
      <w:pPr>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3">
      <w:pPr>
        <w:numPr>
          <w:ilvl w:val="0"/>
          <w:numId w:val="1"/>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In a cinematic adaptation drawing from multiple tales by a single author, robots establish a controlling regime aiming to safeguard humanity by enforcing confinement and perceived protection, albeit at the cost of oppressive measures.</w:t>
      </w:r>
    </w:p>
    <w:p w:rsidR="00000000" w:rsidDel="00000000" w:rsidP="00000000" w:rsidRDefault="00000000" w:rsidRPr="00000000" w14:paraId="00000004">
      <w:pPr>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5">
      <w:pPr>
        <w:numPr>
          <w:ilvl w:val="0"/>
          <w:numId w:val="1"/>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challenge lies in the fact that easily achievable goals have already been accomplished, and emerging drugs must surpass not only the effectiveness of placebos but also exceed the standards set by existing medications. This formidable benchmark, set by pioneers in the field, poses a significant hurdle for newcomers to overcome.</w:t>
      </w:r>
    </w:p>
    <w:p w:rsidR="00000000" w:rsidDel="00000000" w:rsidP="00000000" w:rsidRDefault="00000000" w:rsidRPr="00000000" w14:paraId="00000006">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7">
      <w:pPr>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8">
      <w:pPr>
        <w:numPr>
          <w:ilvl w:val="0"/>
          <w:numId w:val="1"/>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Y, a prominent figure in Soviet history, served as both a revolutionary and a long-standing leader of the Soviet Union. During the period when "Animal Farm" was written, he held power and introduced the ideological framework known as Marxism–Leninism.</w:t>
      </w:r>
    </w:p>
    <w:p w:rsidR="00000000" w:rsidDel="00000000" w:rsidP="00000000" w:rsidRDefault="00000000" w:rsidRPr="00000000" w14:paraId="00000009">
      <w:pPr>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A">
      <w:pPr>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B">
      <w:pPr>
        <w:numPr>
          <w:ilvl w:val="0"/>
          <w:numId w:val="1"/>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 nod to television culture or a reference from TV.</w:t>
      </w:r>
    </w:p>
    <w:p w:rsidR="00000000" w:rsidDel="00000000" w:rsidP="00000000" w:rsidRDefault="00000000" w:rsidRPr="00000000" w14:paraId="0000000C">
      <w:pPr>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D">
      <w:pPr>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E">
      <w:pPr>
        <w:numPr>
          <w:ilvl w:val="0"/>
          <w:numId w:val="1"/>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Crafted from wood with meticulous handiwork, these items were exclusive luxury possessions accessible only to the affluent. Additionally, they were fashioned using a tool bearing the same name as the object itself.</w:t>
      </w:r>
    </w:p>
    <w:p w:rsidR="00000000" w:rsidDel="00000000" w:rsidP="00000000" w:rsidRDefault="00000000" w:rsidRPr="00000000" w14:paraId="0000000F">
      <w:pPr>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0">
      <w:pPr>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1">
      <w:pPr>
        <w:numPr>
          <w:ilvl w:val="0"/>
          <w:numId w:val="1"/>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Consider the convenience of constructing and expanding a library facility during a pandemic, when individuals are predominantly staying at home. With reduced foot traffic and minimal disruption to daily activities, residential areas present opportune locations for library development, catering to the community's need for access to literature and resources while adhering to safety protocols.</w:t>
      </w:r>
    </w:p>
    <w:p w:rsidR="00000000" w:rsidDel="00000000" w:rsidP="00000000" w:rsidRDefault="00000000" w:rsidRPr="00000000" w14:paraId="00000012">
      <w:pPr>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3">
      <w:pPr>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4">
      <w:pPr>
        <w:numPr>
          <w:ilvl w:val="0"/>
          <w:numId w:val="1"/>
        </w:numPr>
        <w:spacing w:after="240"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In a jury trial, X refers to a legal tactic employed by criminal defense attorneys to obfuscate rather than refute the prosecutor's case, intentionally confusing the jury. This strategic distraction, akin to a red herring, leads the jury away from relevant evidence and is considered an irrelevant conclusion. For B you can think of star wars</w:t>
      </w:r>
    </w:p>
    <w:p w:rsidR="00000000" w:rsidDel="00000000" w:rsidP="00000000" w:rsidRDefault="00000000" w:rsidRPr="00000000" w14:paraId="00000015">
      <w:pPr>
        <w:spacing w:after="240" w:lineRule="auto"/>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6">
      <w:pPr>
        <w:numPr>
          <w:ilvl w:val="0"/>
          <w:numId w:val="1"/>
        </w:numPr>
        <w:spacing w:after="240"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Ceremonial events, marked by grandeur and tradition, are hosted in various locations, each time adding a unique touch to the proceedings.</w:t>
      </w:r>
    </w:p>
    <w:p w:rsidR="00000000" w:rsidDel="00000000" w:rsidP="00000000" w:rsidRDefault="00000000" w:rsidRPr="00000000" w14:paraId="00000017">
      <w:pPr>
        <w:spacing w:after="240" w:lineRule="auto"/>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8">
      <w:pPr>
        <w:spacing w:after="240" w:lineRule="auto"/>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9">
      <w:pPr>
        <w:numPr>
          <w:ilvl w:val="0"/>
          <w:numId w:val="1"/>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irony surrounding the League of Nations stems from its initial purpose of promoting international cooperation and preventing future conflicts, yet its inability to prevent the outbreak of World War II underscored its ineffectiveness and failure to fulfill its intended role as a peacekeeping organization.</w:t>
      </w:r>
    </w:p>
    <w:p w:rsidR="00000000" w:rsidDel="00000000" w:rsidP="00000000" w:rsidRDefault="00000000" w:rsidRPr="00000000" w14:paraId="0000001A">
      <w:pPr>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B">
      <w:pPr>
        <w:ind w:left="144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For B  Contemporary iterations of Nansen passports are colloquially referred to as alien's passports, reflecting the bureaucratic designation for stateless individuals. This term underscores the marginalized status of those who possess such documents, highlighting the ongoing challenges faced by refugees and displaced populations in obtaining official recognition and documentation.</w:t>
      </w:r>
    </w:p>
    <w:p w:rsidR="00000000" w:rsidDel="00000000" w:rsidP="00000000" w:rsidRDefault="00000000" w:rsidRPr="00000000" w14:paraId="0000001C">
      <w:pPr>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D">
      <w:pPr>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E">
      <w:pPr>
        <w:numPr>
          <w:ilvl w:val="0"/>
          <w:numId w:val="1"/>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Other examples of indexes used to gauge various economic or cultural phenomena include the Hemline index, which correlates the length of women's skirts with stock market performance, and the Big Mac index, which measures purchasing power parity by comparing the prices of Big Macs across different countries.</w:t>
      </w:r>
    </w:p>
    <w:p w:rsidR="00000000" w:rsidDel="00000000" w:rsidP="00000000" w:rsidRDefault="00000000" w:rsidRPr="00000000" w14:paraId="0000001F">
      <w:pPr>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0">
      <w:pPr>
        <w:numPr>
          <w:ilvl w:val="0"/>
          <w:numId w:val="1"/>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Environmental activists employ a creative tactic by painting the roads surrounding the iconic Parisian monument, the Arc de Triomphe, with non-polluting water-based paint. This artistic endeavor forms a solar symbol, depicting a radiant sun, as a symbolic gesture advocating for renewable energy and environmental conservation</w:t>
      </w:r>
    </w:p>
    <w:p w:rsidR="00000000" w:rsidDel="00000000" w:rsidP="00000000" w:rsidRDefault="00000000" w:rsidRPr="00000000" w14:paraId="00000021">
      <w:pPr>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2">
      <w:pPr>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3">
      <w:pPr>
        <w:numPr>
          <w:ilvl w:val="0"/>
          <w:numId w:val="1"/>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You can utilize it to connect with individuals nearby who share a common interest in [topic], facilitating the organization of a [activity] or the option to opt out if preferred.</w:t>
      </w:r>
    </w:p>
    <w:p w:rsidR="00000000" w:rsidDel="00000000" w:rsidP="00000000" w:rsidRDefault="00000000" w:rsidRPr="00000000" w14:paraId="00000024">
      <w:pPr>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5">
      <w:pPr>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6">
      <w:pPr>
        <w:numPr>
          <w:ilvl w:val="0"/>
          <w:numId w:val="1"/>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Album cover</w:t>
      </w:r>
    </w:p>
    <w:p w:rsidR="00000000" w:rsidDel="00000000" w:rsidP="00000000" w:rsidRDefault="00000000" w:rsidRPr="00000000" w14:paraId="00000027">
      <w:pPr>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8">
      <w:pPr>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9">
      <w:pPr>
        <w:numPr>
          <w:ilvl w:val="0"/>
          <w:numId w:val="1"/>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It was a reference to the band's characters, the boy and the girl respectively. Another interpretation suggested by the frontman was that the name was intended to serve as a graffiti tag for the band, drawing a connection between "xylophone" and the word [word].</w:t>
      </w:r>
    </w:p>
    <w:p w:rsidR="00000000" w:rsidDel="00000000" w:rsidP="00000000" w:rsidRDefault="00000000" w:rsidRPr="00000000" w14:paraId="0000002A">
      <w:pPr>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B">
      <w:pPr>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C">
      <w:pPr>
        <w:numPr>
          <w:ilvl w:val="0"/>
          <w:numId w:val="1"/>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[Person/Entity] ceremoniously opened the complex using an [adjective] voice command.</w:t>
      </w:r>
    </w:p>
    <w:p w:rsidR="00000000" w:rsidDel="00000000" w:rsidP="00000000" w:rsidRDefault="00000000" w:rsidRPr="00000000" w14:paraId="0000002D">
      <w:pPr>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E">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0">
      <w:pPr>
        <w:numPr>
          <w:ilvl w:val="0"/>
          <w:numId w:val="1"/>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volunteer paramilitary soldiers from Southern Russia, known as [Group Name], who previously fought in Donbas during the Ukrainian conflict, were redeployed by the Kremlin to counter protesters of the [event/cause].</w:t>
      </w:r>
    </w:p>
    <w:p w:rsidR="00000000" w:rsidDel="00000000" w:rsidP="00000000" w:rsidRDefault="00000000" w:rsidRPr="00000000" w14:paraId="00000031">
      <w:pPr>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2">
      <w:pPr>
        <w:numPr>
          <w:ilvl w:val="0"/>
          <w:numId w:val="1"/>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It possesses a certain level of intricacy and profundity, allowing it to surpass the confines of its era. It delves into universal themes such as love, morality, death, and adversity, offering profound insights and clarity that resonate with readers across generations. Its enduring relevance ensures that it remains perpetually fresh and impactful.</w:t>
      </w:r>
    </w:p>
    <w:p w:rsidR="00000000" w:rsidDel="00000000" w:rsidP="00000000" w:rsidRDefault="00000000" w:rsidRPr="00000000" w14:paraId="00000033">
      <w:pPr>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4">
      <w:pPr>
        <w:numPr>
          <w:ilvl w:val="0"/>
          <w:numId w:val="1"/>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Doctor Strange!!!</w:t>
      </w:r>
    </w:p>
    <w:p w:rsidR="00000000" w:rsidDel="00000000" w:rsidP="00000000" w:rsidRDefault="00000000" w:rsidRPr="00000000" w14:paraId="00000035">
      <w:pPr>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6">
      <w:pPr>
        <w:numPr>
          <w:ilvl w:val="0"/>
          <w:numId w:val="1"/>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Amid the pandemic, this brand launched an advertisement in India featuring Ayushmann Khurrana conducting an online class, showcasing their adaptation to the digital landscape and commitment to education during challenging times.</w:t>
      </w:r>
    </w:p>
    <w:p w:rsidR="00000000" w:rsidDel="00000000" w:rsidP="00000000" w:rsidRDefault="00000000" w:rsidRPr="00000000" w14:paraId="00000037">
      <w:pPr>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8">
      <w:pPr>
        <w:numPr>
          <w:ilvl w:val="0"/>
          <w:numId w:val="1"/>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director penned the script back in 1998 but grappled with crafting a satisfactory ending. Consequently, they opted to helm the two-part film [Title], a decision that allowed them to delve deeper into the narrative's complexities and provide a more comprehensive cinematic experience.</w:t>
      </w:r>
    </w:p>
    <w:p w:rsidR="00000000" w:rsidDel="00000000" w:rsidP="00000000" w:rsidRDefault="00000000" w:rsidRPr="00000000" w14:paraId="00000039">
      <w:pPr>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A">
      <w:pPr>
        <w:numPr>
          <w:ilvl w:val="0"/>
          <w:numId w:val="1"/>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longer you gaze upon the identical thing, the more its significance diminishes, leaving you with a sense of both improvement and emptiness.</w:t>
      </w:r>
    </w:p>
    <w:p w:rsidR="00000000" w:rsidDel="00000000" w:rsidP="00000000" w:rsidRDefault="00000000" w:rsidRPr="00000000" w14:paraId="0000003B">
      <w:pPr>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C">
      <w:pPr>
        <w:numPr>
          <w:ilvl w:val="0"/>
          <w:numId w:val="1"/>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AR Game</w:t>
      </w:r>
    </w:p>
    <w:p w:rsidR="00000000" w:rsidDel="00000000" w:rsidP="00000000" w:rsidRDefault="00000000" w:rsidRPr="00000000" w14:paraId="0000003D">
      <w:pPr>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E">
      <w:pPr>
        <w:numPr>
          <w:ilvl w:val="0"/>
          <w:numId w:val="1"/>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Consider a muted and desaturated color palette, dominated by shades of gray, blue, and dull earth tones. These subdued hues evoke a sense of melancholy and introspection, reflecting the somber mood associated with depression.</w:t>
      </w:r>
    </w:p>
    <w:p w:rsidR="00000000" w:rsidDel="00000000" w:rsidP="00000000" w:rsidRDefault="00000000" w:rsidRPr="00000000" w14:paraId="0000003F">
      <w:pPr>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0">
      <w:pPr>
        <w:numPr>
          <w:ilvl w:val="0"/>
          <w:numId w:val="1"/>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Analogously, think of hidden or obscure elements within a particular context, akin to the undisclosed menu items found in select restaurants.</w:t>
      </w:r>
    </w:p>
    <w:p w:rsidR="00000000" w:rsidDel="00000000" w:rsidP="00000000" w:rsidRDefault="00000000" w:rsidRPr="00000000" w14:paraId="00000041">
      <w:pPr>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2">
      <w:pPr>
        <w:numPr>
          <w:ilvl w:val="0"/>
          <w:numId w:val="1"/>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X cannot be purchased in Lynchburg due to the same legal restrictions or regulations that are present in Gujarat, Bihar, Mizoram, Nagaland, and Lakshadweep.</w:t>
      </w:r>
    </w:p>
    <w:p w:rsidR="00000000" w:rsidDel="00000000" w:rsidP="00000000" w:rsidRDefault="00000000" w:rsidRPr="00000000" w14:paraId="00000043">
      <w:pPr>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4">
      <w:pPr>
        <w:numPr>
          <w:ilvl w:val="0"/>
          <w:numId w:val="1"/>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One of the books frequently showcased in bookstores has a distinctive feature: a single letter in its title is obscured by an ink blot, adding an intriguing element to its presentation.</w:t>
      </w:r>
    </w:p>
    <w:p w:rsidR="00000000" w:rsidDel="00000000" w:rsidP="00000000" w:rsidRDefault="00000000" w:rsidRPr="00000000" w14:paraId="00000045">
      <w:pPr>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6">
      <w:pPr>
        <w:numPr>
          <w:ilvl w:val="0"/>
          <w:numId w:val="1"/>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Lateral Hint: Online, Americans are often lampooned for a behavior or practice that deviates significantly from global norms, often exaggerated for comedic effect in internet memes.</w:t>
      </w:r>
    </w:p>
    <w:p w:rsidR="00000000" w:rsidDel="00000000" w:rsidP="00000000" w:rsidRDefault="00000000" w:rsidRPr="00000000" w14:paraId="00000047">
      <w:pPr>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8">
      <w:pPr>
        <w:numPr>
          <w:ilvl w:val="0"/>
          <w:numId w:val="1"/>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In symbolic language, beige conveys a lack of threat, while green embodies both wealth and the potential for transformative change. Pink signifies childlike innocence, while orange serves as a warning of danger. Blue is associated with traits like loyalty and dependability, representing stability and trustworthiness.</w:t>
      </w:r>
    </w:p>
    <w:p w:rsidR="00000000" w:rsidDel="00000000" w:rsidP="00000000" w:rsidRDefault="00000000" w:rsidRPr="00000000" w14:paraId="00000049">
      <w:pPr>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A">
      <w:pPr>
        <w:numPr>
          <w:ilvl w:val="0"/>
          <w:numId w:val="1"/>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In "Brave New World," the traditional Christian cross symbol is replaced with a capital "T" representing the Model-T, reflecting the societal shift towards consumerism and technological advancement. Interestingly, in the real world, the Model T automobile played a significant role in American culture during the early 20th century, with half of all cars in the United States being Model Ts by 1918. This historical context underscores the novel's critique of mass production and its impact on societal values.</w:t>
      </w:r>
    </w:p>
    <w:p w:rsidR="00000000" w:rsidDel="00000000" w:rsidP="00000000" w:rsidRDefault="00000000" w:rsidRPr="00000000" w14:paraId="0000004B">
      <w:pPr>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C">
      <w:pPr>
        <w:numPr>
          <w:ilvl w:val="0"/>
          <w:numId w:val="1"/>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voyage was undertaken aboard a zero-carbon yacht, emphasizing the commitment to sustainable travel and environmental responsibility.</w:t>
      </w:r>
    </w:p>
    <w:p w:rsidR="00000000" w:rsidDel="00000000" w:rsidP="00000000" w:rsidRDefault="00000000" w:rsidRPr="00000000" w14:paraId="0000004D">
      <w:pPr>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E">
      <w:pPr>
        <w:numPr>
          <w:ilvl w:val="0"/>
          <w:numId w:val="1"/>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"Las Malvinas son Argentinas" - a rallying cry asserting Argentina's claim over the Falkland Islands, a disputed territory, particularly notable during the conflict between Argentina and the UK in 1982.</w:t>
      </w:r>
    </w:p>
    <w:p w:rsidR="00000000" w:rsidDel="00000000" w:rsidP="00000000" w:rsidRDefault="00000000" w:rsidRPr="00000000" w14:paraId="0000004F">
      <w:pPr>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1">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3">
      <w:pPr>
        <w:rPr>
          <w:rFonts w:ascii="Roboto" w:cs="Roboto" w:eastAsia="Roboto" w:hAnsi="Roboto"/>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