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54DA" w14:textId="77777777" w:rsidR="00447FAC" w:rsidRDefault="0058714D" w:rsidP="00447FAC">
      <w:pPr>
        <w:pStyle w:val="Title"/>
        <w:jc w:val="center"/>
        <w:rPr>
          <w:rFonts w:ascii="Times New Roman" w:hAnsi="Times New Roman" w:cs="Times New Roman"/>
          <w:sz w:val="48"/>
          <w:szCs w:val="44"/>
        </w:rPr>
      </w:pPr>
      <w:bookmarkStart w:id="0" w:name="_Hlk194697920"/>
      <w:bookmarkStart w:id="1" w:name="_Hlk194684517"/>
      <w:bookmarkStart w:id="2" w:name="_Hlk194684577"/>
      <w:bookmarkEnd w:id="0"/>
      <w:r w:rsidRPr="00447FAC">
        <w:rPr>
          <w:rFonts w:ascii="Times New Roman" w:hAnsi="Times New Roman" w:cs="Times New Roman"/>
          <w:sz w:val="48"/>
          <w:szCs w:val="44"/>
        </w:rPr>
        <w:t xml:space="preserve">House Price Prediction: A Machine </w:t>
      </w:r>
    </w:p>
    <w:p w14:paraId="03261749" w14:textId="2431DB1B" w:rsidR="0058714D" w:rsidRPr="00447FAC" w:rsidRDefault="0058714D" w:rsidP="00447FAC">
      <w:pPr>
        <w:pStyle w:val="Title"/>
        <w:jc w:val="center"/>
        <w:rPr>
          <w:rFonts w:ascii="Times New Roman" w:hAnsi="Times New Roman" w:cs="Times New Roman"/>
          <w:sz w:val="48"/>
          <w:szCs w:val="44"/>
        </w:rPr>
      </w:pPr>
      <w:r w:rsidRPr="00447FAC">
        <w:rPr>
          <w:rFonts w:ascii="Times New Roman" w:hAnsi="Times New Roman" w:cs="Times New Roman"/>
          <w:sz w:val="48"/>
          <w:szCs w:val="44"/>
        </w:rPr>
        <w:t>Learning Model</w:t>
      </w:r>
    </w:p>
    <w:p w14:paraId="6758073C" w14:textId="2968F68A" w:rsidR="0058714D" w:rsidRDefault="0058714D" w:rsidP="0058714D">
      <w:pPr>
        <w:spacing w:before="419" w:line="242" w:lineRule="auto"/>
        <w:ind w:left="2323" w:right="2317"/>
        <w:jc w:val="center"/>
      </w:pPr>
      <w:r>
        <w:t>Kritika Bansal</w:t>
      </w:r>
      <w:r>
        <w:rPr>
          <w:vertAlign w:val="superscript"/>
        </w:rPr>
        <w:t>1</w:t>
      </w:r>
      <w:r>
        <w:t xml:space="preserve"> </w:t>
      </w:r>
    </w:p>
    <w:p w14:paraId="025D6057" w14:textId="52EA4C53" w:rsidR="00447FAC" w:rsidRDefault="0058714D" w:rsidP="00447FAC">
      <w:pPr>
        <w:spacing w:line="242" w:lineRule="auto"/>
        <w:ind w:left="2323" w:right="2317"/>
        <w:jc w:val="center"/>
        <w:rPr>
          <w:i/>
        </w:rPr>
      </w:pPr>
      <w:r>
        <w:rPr>
          <w:vertAlign w:val="superscript"/>
        </w:rPr>
        <w:t>1</w:t>
      </w:r>
      <w:r>
        <w:rPr>
          <w:i/>
        </w:rPr>
        <w:t>Vellore Institute of Technology</w:t>
      </w:r>
      <w:r w:rsidRPr="001F0C90">
        <w:rPr>
          <w:i/>
          <w:color w:val="000000" w:themeColor="text1"/>
        </w:rPr>
        <w:t>,</w:t>
      </w:r>
      <w:r w:rsidRPr="001F0C90">
        <w:rPr>
          <w:i/>
          <w:color w:val="000000" w:themeColor="text1"/>
          <w:spacing w:val="-4"/>
        </w:rPr>
        <w:t xml:space="preserve"> </w:t>
      </w:r>
      <w:r w:rsidR="001809A4" w:rsidRPr="001F0C90">
        <w:rPr>
          <w:i/>
          <w:color w:val="000000" w:themeColor="text1"/>
        </w:rPr>
        <w:t>632014</w:t>
      </w:r>
      <w:r>
        <w:rPr>
          <w:i/>
        </w:rPr>
        <w:t>,</w:t>
      </w:r>
      <w:r>
        <w:rPr>
          <w:i/>
          <w:spacing w:val="-4"/>
        </w:rPr>
        <w:t xml:space="preserve"> </w:t>
      </w:r>
      <w:r>
        <w:rPr>
          <w:i/>
        </w:rPr>
        <w:t>Vellore</w:t>
      </w:r>
    </w:p>
    <w:p w14:paraId="72F6CA71" w14:textId="77777777" w:rsidR="00E90799" w:rsidRDefault="003E7457" w:rsidP="005D683B">
      <w:pPr>
        <w:spacing w:line="242" w:lineRule="auto"/>
        <w:ind w:left="2323" w:right="2317"/>
        <w:jc w:val="center"/>
        <w:rPr>
          <w:i/>
          <w:iCs/>
          <w:color w:val="000000" w:themeColor="text1"/>
        </w:rPr>
      </w:pPr>
      <w:hyperlink r:id="rId5" w:history="1">
        <w:r w:rsidRPr="001D1A04">
          <w:rPr>
            <w:rStyle w:val="Hyperlink"/>
            <w:i/>
            <w:iCs/>
            <w:color w:val="000000" w:themeColor="text1"/>
          </w:rPr>
          <w:t>kritika.bansal2022</w:t>
        </w:r>
        <w:r w:rsidRPr="001D1A04">
          <w:rPr>
            <w:rStyle w:val="Hyperlink"/>
            <w:i/>
            <w:iCs/>
            <w:color w:val="000000" w:themeColor="text1"/>
            <w:spacing w:val="-2"/>
          </w:rPr>
          <w:t>@vitstudent.ac.in</w:t>
        </w:r>
      </w:hyperlink>
      <w:bookmarkEnd w:id="1"/>
      <w:r w:rsidR="000C72FA" w:rsidRPr="001D1A04">
        <w:rPr>
          <w:i/>
          <w:iCs/>
          <w:color w:val="000000" w:themeColor="text1"/>
        </w:rPr>
        <w:t>,</w:t>
      </w:r>
    </w:p>
    <w:p w14:paraId="62396FC4" w14:textId="77777777" w:rsidR="0058714D" w:rsidRDefault="0058714D" w:rsidP="0058714D">
      <w:pPr>
        <w:spacing w:before="110"/>
        <w:ind w:right="38"/>
        <w:jc w:val="both"/>
      </w:pPr>
    </w:p>
    <w:p w14:paraId="1BDA8690" w14:textId="77777777" w:rsidR="001740D7" w:rsidRDefault="001740D7" w:rsidP="0058714D">
      <w:pPr>
        <w:spacing w:before="110"/>
        <w:ind w:right="38"/>
        <w:jc w:val="both"/>
        <w:rPr>
          <w:b/>
          <w:i/>
          <w:sz w:val="18"/>
        </w:rPr>
      </w:pPr>
    </w:p>
    <w:p w14:paraId="5574126D" w14:textId="0EB09D11" w:rsidR="00E90799" w:rsidRDefault="00E90799" w:rsidP="0058714D">
      <w:pPr>
        <w:spacing w:before="110"/>
        <w:ind w:right="38"/>
        <w:jc w:val="both"/>
        <w:rPr>
          <w:b/>
          <w:i/>
          <w:sz w:val="18"/>
        </w:rPr>
        <w:sectPr w:rsidR="00E90799" w:rsidSect="0058714D">
          <w:pgSz w:w="11906" w:h="16838" w:code="9"/>
          <w:pgMar w:top="1440" w:right="851" w:bottom="1440" w:left="851" w:header="709" w:footer="709" w:gutter="0"/>
          <w:cols w:space="227"/>
          <w:docGrid w:linePitch="360"/>
        </w:sectPr>
      </w:pPr>
    </w:p>
    <w:p w14:paraId="1A85BCA7" w14:textId="7BAA75BF" w:rsidR="0058714D" w:rsidRPr="00F12586" w:rsidRDefault="0058714D" w:rsidP="0058714D">
      <w:pPr>
        <w:spacing w:before="110"/>
        <w:ind w:left="85" w:right="38" w:firstLine="260"/>
        <w:jc w:val="both"/>
        <w:rPr>
          <w:b/>
          <w:sz w:val="18"/>
          <w:lang w:val="en-IN"/>
        </w:rPr>
      </w:pPr>
      <w:r>
        <w:rPr>
          <w:b/>
          <w:i/>
          <w:sz w:val="18"/>
        </w:rPr>
        <w:t>Abstract</w:t>
      </w:r>
      <w:r>
        <w:rPr>
          <w:b/>
          <w:sz w:val="18"/>
        </w:rPr>
        <w:t>—</w:t>
      </w:r>
      <w:r w:rsidRPr="00F12586">
        <w:rPr>
          <w:b/>
          <w:sz w:val="18"/>
          <w:lang w:val="en-IN"/>
        </w:rPr>
        <w:t>This study presents the development, implementation, and comparison of three machine learning models—</w:t>
      </w:r>
      <w:r w:rsidRPr="00F12586">
        <w:rPr>
          <w:rFonts w:eastAsiaTheme="majorEastAsia"/>
          <w:b/>
          <w:bCs/>
          <w:sz w:val="18"/>
          <w:lang w:val="en-IN"/>
        </w:rPr>
        <w:t>Random Forest, Decision Tree, and Linear Regression</w:t>
      </w:r>
      <w:r w:rsidRPr="00F12586">
        <w:rPr>
          <w:b/>
          <w:sz w:val="18"/>
          <w:lang w:val="en-IN"/>
        </w:rPr>
        <w:t xml:space="preserve">—for predicting house prices using the </w:t>
      </w:r>
      <w:r w:rsidRPr="00F12586">
        <w:rPr>
          <w:rFonts w:eastAsiaTheme="majorEastAsia"/>
          <w:b/>
          <w:bCs/>
          <w:sz w:val="18"/>
          <w:lang w:val="en-IN"/>
        </w:rPr>
        <w:t>Boston Housing Dataset</w:t>
      </w:r>
      <w:r w:rsidRPr="00F12586">
        <w:rPr>
          <w:b/>
          <w:sz w:val="18"/>
          <w:lang w:val="en-IN"/>
        </w:rPr>
        <w:t xml:space="preserve">. The objective is to determine which model best captures the underlying patterns in the data while minimizing prediction errors. The dataset was </w:t>
      </w:r>
      <w:r w:rsidRPr="00F12586">
        <w:rPr>
          <w:rFonts w:eastAsiaTheme="majorEastAsia"/>
          <w:b/>
          <w:bCs/>
          <w:sz w:val="18"/>
          <w:lang w:val="en-IN"/>
        </w:rPr>
        <w:t>pre</w:t>
      </w:r>
      <w:r>
        <w:rPr>
          <w:b/>
          <w:bCs/>
          <w:sz w:val="18"/>
          <w:lang w:val="en-IN"/>
        </w:rPr>
        <w:t>-</w:t>
      </w:r>
      <w:r w:rsidRPr="00F12586">
        <w:rPr>
          <w:rFonts w:eastAsiaTheme="majorEastAsia"/>
          <w:b/>
          <w:bCs/>
          <w:sz w:val="18"/>
          <w:lang w:val="en-IN"/>
        </w:rPr>
        <w:t>processed and analy</w:t>
      </w:r>
      <w:r>
        <w:rPr>
          <w:b/>
          <w:bCs/>
          <w:sz w:val="18"/>
          <w:lang w:val="en-IN"/>
        </w:rPr>
        <w:t>s</w:t>
      </w:r>
      <w:r w:rsidRPr="00F12586">
        <w:rPr>
          <w:rFonts w:eastAsiaTheme="majorEastAsia"/>
          <w:b/>
          <w:bCs/>
          <w:sz w:val="18"/>
          <w:lang w:val="en-IN"/>
        </w:rPr>
        <w:t>ed</w:t>
      </w:r>
      <w:r w:rsidRPr="00F12586">
        <w:rPr>
          <w:b/>
          <w:sz w:val="18"/>
          <w:lang w:val="en-IN"/>
        </w:rPr>
        <w:t xml:space="preserve">, including feature selection, correlation assessment, and overfitting detection. The models were evaluated using </w:t>
      </w:r>
      <w:r w:rsidRPr="00F12586">
        <w:rPr>
          <w:rFonts w:eastAsiaTheme="majorEastAsia"/>
          <w:b/>
          <w:bCs/>
          <w:sz w:val="18"/>
          <w:lang w:val="en-IN"/>
        </w:rPr>
        <w:t>Root Mean Square Error (RMSE) and Mean Absolute Error (MAE)</w:t>
      </w:r>
      <w:r w:rsidRPr="00F12586">
        <w:rPr>
          <w:b/>
          <w:sz w:val="18"/>
          <w:lang w:val="en-IN"/>
        </w:rPr>
        <w:t xml:space="preserve"> to assess their predictive performance.</w:t>
      </w:r>
      <w:r>
        <w:rPr>
          <w:b/>
          <w:sz w:val="18"/>
          <w:lang w:val="en-IN"/>
        </w:rPr>
        <w:t xml:space="preserve"> </w:t>
      </w:r>
      <w:r w:rsidRPr="00F12586">
        <w:rPr>
          <w:b/>
          <w:sz w:val="18"/>
          <w:lang w:val="en-IN"/>
        </w:rPr>
        <w:t xml:space="preserve">Results indicate that </w:t>
      </w:r>
      <w:r w:rsidRPr="00F12586">
        <w:rPr>
          <w:rFonts w:eastAsiaTheme="majorEastAsia"/>
          <w:b/>
          <w:bCs/>
          <w:sz w:val="18"/>
          <w:lang w:val="en-IN"/>
        </w:rPr>
        <w:t>Random Forest</w:t>
      </w:r>
      <w:r w:rsidRPr="00F12586">
        <w:rPr>
          <w:b/>
          <w:sz w:val="18"/>
          <w:lang w:val="en-IN"/>
        </w:rPr>
        <w:t xml:space="preserve"> outperformed the other models due to its ability to handle </w:t>
      </w:r>
      <w:r w:rsidRPr="00F12586">
        <w:rPr>
          <w:rFonts w:eastAsiaTheme="majorEastAsia"/>
          <w:b/>
          <w:bCs/>
          <w:sz w:val="18"/>
          <w:lang w:val="en-IN"/>
        </w:rPr>
        <w:t>non-linearity, complex interactions</w:t>
      </w:r>
      <w:r w:rsidRPr="00F12586">
        <w:rPr>
          <w:b/>
          <w:sz w:val="18"/>
          <w:lang w:val="en-IN"/>
        </w:rPr>
        <w:t xml:space="preserve">, and reduce the influence of outliers. While </w:t>
      </w:r>
      <w:r w:rsidRPr="00F12586">
        <w:rPr>
          <w:rFonts w:eastAsiaTheme="majorEastAsia"/>
          <w:b/>
          <w:bCs/>
          <w:sz w:val="18"/>
          <w:lang w:val="en-IN"/>
        </w:rPr>
        <w:t>Decision Tree</w:t>
      </w:r>
      <w:r w:rsidRPr="00F12586">
        <w:rPr>
          <w:b/>
          <w:sz w:val="18"/>
          <w:lang w:val="en-IN"/>
        </w:rPr>
        <w:t xml:space="preserve"> also performed well, it exhibited a tendency toward </w:t>
      </w:r>
      <w:r w:rsidRPr="00F12586">
        <w:rPr>
          <w:rFonts w:eastAsiaTheme="majorEastAsia"/>
          <w:b/>
          <w:bCs/>
          <w:sz w:val="18"/>
          <w:lang w:val="en-IN"/>
        </w:rPr>
        <w:t>overfitting</w:t>
      </w:r>
      <w:r w:rsidRPr="00F12586">
        <w:rPr>
          <w:b/>
          <w:sz w:val="18"/>
          <w:lang w:val="en-IN"/>
        </w:rPr>
        <w:t xml:space="preserve">, potentially affecting generalization. </w:t>
      </w:r>
      <w:r w:rsidRPr="00F12586">
        <w:rPr>
          <w:rFonts w:eastAsiaTheme="majorEastAsia"/>
          <w:b/>
          <w:bCs/>
          <w:sz w:val="18"/>
          <w:lang w:val="en-IN"/>
        </w:rPr>
        <w:t>Linear Regression</w:t>
      </w:r>
      <w:r w:rsidRPr="00F12586">
        <w:rPr>
          <w:b/>
          <w:sz w:val="18"/>
          <w:lang w:val="en-IN"/>
        </w:rPr>
        <w:t xml:space="preserve">, constrained by its assumption of </w:t>
      </w:r>
      <w:r w:rsidRPr="00F12586">
        <w:rPr>
          <w:rFonts w:eastAsiaTheme="majorEastAsia"/>
          <w:b/>
          <w:bCs/>
          <w:sz w:val="18"/>
          <w:lang w:val="en-IN"/>
        </w:rPr>
        <w:t>linearity and independent variables</w:t>
      </w:r>
      <w:r w:rsidRPr="00F12586">
        <w:rPr>
          <w:b/>
          <w:sz w:val="18"/>
          <w:lang w:val="en-IN"/>
        </w:rPr>
        <w:t xml:space="preserve">, showed the weakest performance. The findings highlight the importance of </w:t>
      </w:r>
      <w:r w:rsidRPr="00F12586">
        <w:rPr>
          <w:rFonts w:eastAsiaTheme="majorEastAsia"/>
          <w:b/>
          <w:bCs/>
          <w:sz w:val="18"/>
          <w:lang w:val="en-IN"/>
        </w:rPr>
        <w:t>ensemble methods like Random Forest</w:t>
      </w:r>
      <w:r w:rsidRPr="00F12586">
        <w:rPr>
          <w:b/>
          <w:sz w:val="18"/>
          <w:lang w:val="en-IN"/>
        </w:rPr>
        <w:t xml:space="preserve"> in real-world price prediction tasks, where housing prices depend on multiple interacting factors.</w:t>
      </w:r>
    </w:p>
    <w:p w14:paraId="17A312F6" w14:textId="77777777" w:rsidR="0058714D" w:rsidRPr="00F12586" w:rsidRDefault="0058714D" w:rsidP="0058714D">
      <w:pPr>
        <w:spacing w:before="200"/>
        <w:ind w:left="57" w:firstLine="271"/>
        <w:jc w:val="both"/>
        <w:rPr>
          <w:b/>
          <w:i/>
          <w:sz w:val="18"/>
        </w:rPr>
      </w:pPr>
      <w:r>
        <w:rPr>
          <w:b/>
          <w:i/>
          <w:sz w:val="18"/>
        </w:rPr>
        <w:t>Index Terms</w:t>
      </w:r>
      <w:r>
        <w:rPr>
          <w:b/>
          <w:sz w:val="18"/>
        </w:rPr>
        <w:t>—</w:t>
      </w:r>
      <w:r w:rsidRPr="00F12586">
        <w:rPr>
          <w:b/>
          <w:i/>
          <w:sz w:val="18"/>
        </w:rPr>
        <w:t xml:space="preserve"> </w:t>
      </w:r>
      <w:r>
        <w:rPr>
          <w:b/>
          <w:i/>
          <w:sz w:val="18"/>
        </w:rPr>
        <w:t>Decision tree, linear regression, machine learning, mean absolute error, random</w:t>
      </w:r>
      <w:r>
        <w:rPr>
          <w:b/>
          <w:i/>
          <w:spacing w:val="17"/>
          <w:sz w:val="18"/>
        </w:rPr>
        <w:t xml:space="preserve"> </w:t>
      </w:r>
      <w:r>
        <w:rPr>
          <w:b/>
          <w:i/>
          <w:spacing w:val="-2"/>
          <w:sz w:val="18"/>
        </w:rPr>
        <w:t>forest, root mean squared error</w:t>
      </w:r>
    </w:p>
    <w:bookmarkEnd w:id="2"/>
    <w:p w14:paraId="661B14FF" w14:textId="77777777" w:rsidR="0058714D" w:rsidRDefault="0058714D" w:rsidP="0058714D">
      <w:pPr>
        <w:pStyle w:val="BodyText"/>
        <w:spacing w:before="31"/>
        <w:rPr>
          <w:b/>
          <w:sz w:val="18"/>
        </w:rPr>
      </w:pPr>
    </w:p>
    <w:p w14:paraId="6691E951" w14:textId="68D111B9" w:rsidR="0058714D" w:rsidRDefault="003E1D24" w:rsidP="003E1D24">
      <w:pPr>
        <w:pStyle w:val="BodyText"/>
        <w:ind w:left="720" w:firstLine="720"/>
      </w:pPr>
      <w:r>
        <w:t>I.INTRODUCTION</w:t>
      </w:r>
    </w:p>
    <w:p w14:paraId="06B0C257" w14:textId="77777777" w:rsidR="0058714D" w:rsidRPr="00F12586" w:rsidRDefault="0058714D" w:rsidP="0058714D">
      <w:pPr>
        <w:pStyle w:val="BodyText"/>
        <w:spacing w:before="80" w:line="252" w:lineRule="auto"/>
        <w:ind w:left="85" w:right="44" w:firstLine="200"/>
        <w:jc w:val="both"/>
        <w:rPr>
          <w:lang w:val="en-IN"/>
        </w:rPr>
      </w:pPr>
      <w:r w:rsidRPr="00BE5475">
        <w:rPr>
          <w:lang w:val="en-IN"/>
        </w:rPr>
        <w:t xml:space="preserve">The housing market is a key indicator of a nation's economic health, reflecting trends in urbanization, population growth, and infrastructure development. As more people migrate from rural to urban areas, the demand for housing rises, leading to increased property prices. Additionally, factors such as improved infrastructure—better roads, public transport, and access to utilities—can significantly impact house prices in specific regions. Addressing issues like poor road conditions and inadequate power supply often results in </w:t>
      </w:r>
      <w:r w:rsidRPr="00BE5475">
        <w:rPr>
          <w:rFonts w:eastAsiaTheme="majorEastAsia"/>
          <w:lang w:val="en-IN"/>
        </w:rPr>
        <w:t>sudden price hikes</w:t>
      </w:r>
      <w:r w:rsidRPr="00BE5475">
        <w:rPr>
          <w:lang w:val="en-IN"/>
        </w:rPr>
        <w:t xml:space="preserve">, making housing affordability a crucial concern. </w:t>
      </w:r>
      <w:r w:rsidRPr="00F12586">
        <w:rPr>
          <w:lang w:val="en-IN"/>
        </w:rPr>
        <w:t xml:space="preserve">House prices are influenced by multiple factors, including </w:t>
      </w:r>
      <w:r w:rsidRPr="00F12586">
        <w:rPr>
          <w:rFonts w:eastAsiaTheme="majorEastAsia"/>
          <w:lang w:val="en-IN"/>
        </w:rPr>
        <w:t>physical characteristics, location, and market trends</w:t>
      </w:r>
      <w:r w:rsidRPr="00F12586">
        <w:rPr>
          <w:lang w:val="en-IN"/>
        </w:rPr>
        <w:t xml:space="preserve">. The </w:t>
      </w:r>
      <w:r w:rsidRPr="00F12586">
        <w:rPr>
          <w:rFonts w:eastAsiaTheme="majorEastAsia"/>
          <w:lang w:val="en-IN"/>
        </w:rPr>
        <w:t>physical condition</w:t>
      </w:r>
      <w:r w:rsidRPr="00F12586">
        <w:rPr>
          <w:lang w:val="en-IN"/>
        </w:rPr>
        <w:t xml:space="preserve"> of a house—such as the number of rooms, size, age, and design—affects its value. </w:t>
      </w:r>
      <w:r w:rsidRPr="00F12586">
        <w:rPr>
          <w:rFonts w:eastAsiaTheme="majorEastAsia"/>
          <w:lang w:val="en-IN"/>
        </w:rPr>
        <w:t>Location</w:t>
      </w:r>
      <w:r w:rsidRPr="00F12586">
        <w:rPr>
          <w:lang w:val="en-IN"/>
        </w:rPr>
        <w:t xml:space="preserve"> is another significant determinant, as properties in well-connected areas with access to educational institutions, markets, and healthcare facilities tend to have higher prices. Moreover, real estate developers use strategic </w:t>
      </w:r>
      <w:r w:rsidRPr="00F12586">
        <w:rPr>
          <w:rFonts w:eastAsiaTheme="majorEastAsia"/>
          <w:lang w:val="en-IN"/>
        </w:rPr>
        <w:t>marketing tactics</w:t>
      </w:r>
      <w:r w:rsidRPr="00F12586">
        <w:rPr>
          <w:lang w:val="en-IN"/>
        </w:rPr>
        <w:t xml:space="preserve"> to increase demand, such as emphasizing proximity to major roads, shopping centers, and business hubs.</w:t>
      </w:r>
    </w:p>
    <w:p w14:paraId="461C2506" w14:textId="77777777" w:rsidR="0058714D" w:rsidRPr="00F12586" w:rsidRDefault="0058714D" w:rsidP="0058714D">
      <w:pPr>
        <w:pStyle w:val="BodyText"/>
        <w:spacing w:before="80" w:line="252" w:lineRule="auto"/>
        <w:ind w:left="85" w:right="44" w:firstLine="200"/>
        <w:jc w:val="both"/>
        <w:rPr>
          <w:lang w:val="en-IN"/>
        </w:rPr>
      </w:pPr>
      <w:r w:rsidRPr="00F12586">
        <w:rPr>
          <w:lang w:val="en-IN"/>
        </w:rPr>
        <w:t xml:space="preserve">To better understand the trends and influences on housing </w:t>
      </w:r>
      <w:r w:rsidRPr="00F12586">
        <w:rPr>
          <w:lang w:val="en-IN"/>
        </w:rPr>
        <w:t xml:space="preserve">prices, </w:t>
      </w:r>
      <w:r w:rsidRPr="00F12586">
        <w:rPr>
          <w:rFonts w:eastAsiaTheme="majorEastAsia"/>
          <w:lang w:val="en-IN"/>
        </w:rPr>
        <w:t>machine learning (ML) models</w:t>
      </w:r>
      <w:r w:rsidRPr="00F12586">
        <w:rPr>
          <w:lang w:val="en-IN"/>
        </w:rPr>
        <w:t xml:space="preserve"> are increasingly used for predictive analysis. ML enables data-driven decision-making, assisting </w:t>
      </w:r>
      <w:r w:rsidRPr="00F12586">
        <w:rPr>
          <w:rFonts w:eastAsiaTheme="majorEastAsia"/>
          <w:lang w:val="en-IN"/>
        </w:rPr>
        <w:t>homeowners, buyers, policymakers, and real estate analysts</w:t>
      </w:r>
      <w:r w:rsidRPr="00F12586">
        <w:rPr>
          <w:lang w:val="en-IN"/>
        </w:rPr>
        <w:t xml:space="preserve"> in evaluating market trends and making informed property-related decisions. This study leverages ML techniques to develop a </w:t>
      </w:r>
      <w:r w:rsidRPr="00F12586">
        <w:rPr>
          <w:rFonts w:eastAsiaTheme="majorEastAsia"/>
          <w:lang w:val="en-IN"/>
        </w:rPr>
        <w:t>house price prediction model</w:t>
      </w:r>
      <w:r w:rsidRPr="00F12586">
        <w:rPr>
          <w:lang w:val="en-IN"/>
        </w:rPr>
        <w:t xml:space="preserve"> using the </w:t>
      </w:r>
      <w:r w:rsidRPr="00F12586">
        <w:rPr>
          <w:rFonts w:eastAsiaTheme="majorEastAsia"/>
          <w:lang w:val="en-IN"/>
        </w:rPr>
        <w:t>Boston Housing Dataset</w:t>
      </w:r>
      <w:r w:rsidRPr="00F12586">
        <w:rPr>
          <w:lang w:val="en-IN"/>
        </w:rPr>
        <w:t xml:space="preserve">, a well-known dataset containing </w:t>
      </w:r>
      <w:r w:rsidRPr="00F12586">
        <w:rPr>
          <w:rFonts w:eastAsiaTheme="majorEastAsia"/>
          <w:lang w:val="en-IN"/>
        </w:rPr>
        <w:t>13 influential features</w:t>
      </w:r>
      <w:r w:rsidRPr="00F12586">
        <w:rPr>
          <w:lang w:val="en-IN"/>
        </w:rPr>
        <w:t xml:space="preserve"> such as crime rate (CRIM), average number of rooms per dwelling (RM), and property tax rates (TAX).</w:t>
      </w:r>
    </w:p>
    <w:p w14:paraId="40C53178" w14:textId="77777777" w:rsidR="0058714D" w:rsidRPr="00BE5475" w:rsidRDefault="0058714D" w:rsidP="0058714D">
      <w:pPr>
        <w:pStyle w:val="BodyText"/>
        <w:spacing w:before="80" w:line="252" w:lineRule="auto"/>
        <w:ind w:left="85" w:right="44" w:firstLine="200"/>
        <w:jc w:val="both"/>
        <w:rPr>
          <w:lang w:val="en-IN"/>
        </w:rPr>
      </w:pPr>
      <w:r w:rsidRPr="00F12586">
        <w:rPr>
          <w:lang w:val="en-IN"/>
        </w:rPr>
        <w:t>The primary objective of this research is to compare the performance of three machine learning models—</w:t>
      </w:r>
      <w:r w:rsidRPr="00F12586">
        <w:rPr>
          <w:rFonts w:eastAsiaTheme="majorEastAsia"/>
          <w:lang w:val="en-IN"/>
        </w:rPr>
        <w:t>Random Forest (RF), Decision Tree (DT), and Linear Regression (LR)</w:t>
      </w:r>
      <w:r w:rsidRPr="00F12586">
        <w:rPr>
          <w:lang w:val="en-IN"/>
        </w:rPr>
        <w:t xml:space="preserve">—in predicting house prices. The models are evaluated using </w:t>
      </w:r>
      <w:r w:rsidRPr="00F12586">
        <w:rPr>
          <w:rFonts w:eastAsiaTheme="majorEastAsia"/>
          <w:lang w:val="en-IN"/>
        </w:rPr>
        <w:t>Mean Absolute Error (MAE) and Root Mean Square Error (RMSE)</w:t>
      </w:r>
      <w:r w:rsidRPr="00F12586">
        <w:rPr>
          <w:lang w:val="en-IN"/>
        </w:rPr>
        <w:t xml:space="preserve"> to determine the most effective approach. Through this comparative analysis, the study aims to identify the </w:t>
      </w:r>
      <w:r w:rsidRPr="00F12586">
        <w:rPr>
          <w:rFonts w:eastAsiaTheme="majorEastAsia"/>
          <w:lang w:val="en-IN"/>
        </w:rPr>
        <w:t>best-performing model</w:t>
      </w:r>
      <w:r w:rsidRPr="00F12586">
        <w:rPr>
          <w:lang w:val="en-IN"/>
        </w:rPr>
        <w:t xml:space="preserve"> that can capture complex relationships within housing data and provide accurate price predictions.</w:t>
      </w:r>
    </w:p>
    <w:p w14:paraId="5D2E1E1E" w14:textId="77777777" w:rsidR="00447FAC" w:rsidRPr="00BE5475" w:rsidRDefault="00447FAC" w:rsidP="0058714D">
      <w:pPr>
        <w:pStyle w:val="BodyText"/>
        <w:spacing w:before="80" w:line="252" w:lineRule="auto"/>
        <w:ind w:left="85" w:right="44" w:firstLine="200"/>
        <w:jc w:val="both"/>
        <w:rPr>
          <w:lang w:val="en-IN"/>
        </w:rPr>
      </w:pPr>
    </w:p>
    <w:p w14:paraId="791B60B0" w14:textId="77777777" w:rsidR="00447FAC" w:rsidRPr="00BE5475" w:rsidRDefault="00447FAC" w:rsidP="00447FAC">
      <w:pPr>
        <w:pStyle w:val="BodyText"/>
        <w:spacing w:before="80" w:line="252" w:lineRule="auto"/>
        <w:ind w:left="85" w:right="44" w:firstLine="200"/>
        <w:jc w:val="both"/>
        <w:rPr>
          <w:lang w:val="en-IN"/>
        </w:rPr>
      </w:pPr>
    </w:p>
    <w:p w14:paraId="58536BA3" w14:textId="36E8043B" w:rsidR="00447FAC" w:rsidRPr="00BE5475" w:rsidRDefault="003E1D24" w:rsidP="003E1D24">
      <w:pPr>
        <w:pStyle w:val="BodyText"/>
        <w:ind w:left="720" w:firstLine="720"/>
      </w:pPr>
      <w:r>
        <w:t>II.</w:t>
      </w:r>
      <w:r w:rsidRPr="00BE5475">
        <w:t xml:space="preserve">LITERATURE </w:t>
      </w:r>
      <w:r w:rsidRPr="00BE5475">
        <w:rPr>
          <w:spacing w:val="-2"/>
        </w:rPr>
        <w:t>REVIEW</w:t>
      </w:r>
    </w:p>
    <w:p w14:paraId="435FAA02" w14:textId="77777777" w:rsidR="00BE5475" w:rsidRPr="00BE5475" w:rsidRDefault="00BE5475" w:rsidP="00BE5475">
      <w:pPr>
        <w:pStyle w:val="BodyText"/>
        <w:spacing w:before="81"/>
        <w:ind w:left="85"/>
        <w:jc w:val="both"/>
        <w:rPr>
          <w:lang w:val="en-IN"/>
        </w:rPr>
      </w:pPr>
      <w:r w:rsidRPr="00BE5475">
        <w:rPr>
          <w:lang w:val="en-IN"/>
        </w:rPr>
        <w:t>Housing price prediction plays a significant role in the real estate sector, aiding buyers, sellers, and policymakers in making informed decisions. With the advancements in machine learning (ML), researchers have explored various models to improve predictive accuracy. ML techniques allow for the discovery of complex relationships between housing features and prices, making them highly effective for price estimation [1-2].</w:t>
      </w:r>
    </w:p>
    <w:p w14:paraId="4809EA70" w14:textId="563F9C47" w:rsidR="00BE5475" w:rsidRPr="00BE5475" w:rsidRDefault="00BE5475" w:rsidP="00BE5475">
      <w:pPr>
        <w:pStyle w:val="BodyText"/>
        <w:spacing w:before="81"/>
        <w:ind w:left="85"/>
        <w:jc w:val="both"/>
        <w:rPr>
          <w:lang w:val="en-IN"/>
        </w:rPr>
      </w:pPr>
      <w:r w:rsidRPr="00BE5475">
        <w:rPr>
          <w:lang w:val="en-IN"/>
        </w:rPr>
        <w:t>Several studies have investigated different ML models for housing price prediction. One such study examined regression-based models, including Linear Regression (LR), Polynomial Regression (PR), Lasso Regression (LaR), and Ridge Regression (RR), applied to the Boston Housing Dataset [</w:t>
      </w:r>
      <w:r w:rsidR="003E1D24">
        <w:rPr>
          <w:lang w:val="en-IN"/>
        </w:rPr>
        <w:t>4</w:t>
      </w:r>
      <w:r w:rsidRPr="00BE5475">
        <w:rPr>
          <w:lang w:val="en-IN"/>
        </w:rPr>
        <w:t>]. The results indicated that Lasso Regression performed better than other regression models, as it could handle complex data and reduce the influence of irrelevant features. This highlights the importance of feature selection in improving predictive performance.</w:t>
      </w:r>
    </w:p>
    <w:p w14:paraId="3F73B11D" w14:textId="3396F4A5" w:rsidR="00BE5475" w:rsidRPr="00BE5475" w:rsidRDefault="00BE5475" w:rsidP="00BE5475">
      <w:pPr>
        <w:pStyle w:val="BodyText"/>
        <w:spacing w:before="81"/>
        <w:ind w:left="85"/>
        <w:jc w:val="both"/>
        <w:rPr>
          <w:lang w:val="en-IN"/>
        </w:rPr>
      </w:pPr>
      <w:r w:rsidRPr="00BE5475">
        <w:rPr>
          <w:lang w:val="en-IN"/>
        </w:rPr>
        <w:t>Beyond traditional regression models, other research has explored the effectiveness of decision trees (DT) and ensemble techniques like Random Forest (RF) [</w:t>
      </w:r>
      <w:r w:rsidR="003E1D24">
        <w:rPr>
          <w:lang w:val="en-IN"/>
        </w:rPr>
        <w:t>5-6</w:t>
      </w:r>
      <w:r w:rsidRPr="00BE5475">
        <w:rPr>
          <w:lang w:val="en-IN"/>
        </w:rPr>
        <w:t xml:space="preserve">]. Studies </w:t>
      </w:r>
      <w:r w:rsidRPr="00BE5475">
        <w:rPr>
          <w:lang w:val="en-IN"/>
        </w:rPr>
        <w:lastRenderedPageBreak/>
        <w:t>have found that RF generally outperforms individual decision trees, as it reduces overfitting and captures non-linearity in data [</w:t>
      </w:r>
      <w:r w:rsidR="003E1D24">
        <w:rPr>
          <w:lang w:val="en-IN"/>
        </w:rPr>
        <w:t>7-8</w:t>
      </w:r>
      <w:r w:rsidRPr="00BE5475">
        <w:rPr>
          <w:lang w:val="en-IN"/>
        </w:rPr>
        <w:t>]. Another comparative study on housing price prediction using ML examined multiple algorithms, including LR, DT, and RF, and concluded that RF delivered better accuracy on both training and test datasets [</w:t>
      </w:r>
      <w:r w:rsidR="003E1D24">
        <w:rPr>
          <w:lang w:val="en-IN"/>
        </w:rPr>
        <w:t>9</w:t>
      </w:r>
      <w:r w:rsidRPr="00BE5475">
        <w:rPr>
          <w:lang w:val="en-IN"/>
        </w:rPr>
        <w:t>].</w:t>
      </w:r>
    </w:p>
    <w:p w14:paraId="545E8AFD" w14:textId="2F4059C5" w:rsidR="00BE5475" w:rsidRPr="00BE5475" w:rsidRDefault="00BE5475" w:rsidP="00BE5475">
      <w:pPr>
        <w:pStyle w:val="BodyText"/>
        <w:spacing w:before="81"/>
        <w:ind w:left="85"/>
        <w:jc w:val="both"/>
        <w:rPr>
          <w:lang w:val="en-IN"/>
        </w:rPr>
      </w:pPr>
      <w:r w:rsidRPr="00BE5475">
        <w:rPr>
          <w:lang w:val="en-IN"/>
        </w:rPr>
        <w:t>Furthermore, alternative ML approaches such as k-Nearest Neighbors (k-NN) have been investigated [1</w:t>
      </w:r>
      <w:r w:rsidR="003E1D24">
        <w:rPr>
          <w:lang w:val="en-IN"/>
        </w:rPr>
        <w:t>0</w:t>
      </w:r>
      <w:r w:rsidRPr="00BE5475">
        <w:rPr>
          <w:lang w:val="en-IN"/>
        </w:rPr>
        <w:t>]. While k-NN is useful for identifying patterns in small datasets, its efficiency can decline when dealing with high-dimensional data. On the other hand, RF has shown greater robustness in handling diverse housing attributes, making it a strong candidate for price prediction tasks [1</w:t>
      </w:r>
      <w:r w:rsidR="003E1D24">
        <w:rPr>
          <w:lang w:val="en-IN"/>
        </w:rPr>
        <w:t>1</w:t>
      </w:r>
      <w:r w:rsidRPr="00BE5475">
        <w:rPr>
          <w:lang w:val="en-IN"/>
        </w:rPr>
        <w:t>].</w:t>
      </w:r>
    </w:p>
    <w:p w14:paraId="4A06E380" w14:textId="3294DF68" w:rsidR="00BE5475" w:rsidRPr="00BE5475" w:rsidRDefault="00BE5475" w:rsidP="00BE5475">
      <w:pPr>
        <w:pStyle w:val="BodyText"/>
        <w:spacing w:before="81"/>
        <w:ind w:left="85"/>
        <w:jc w:val="both"/>
        <w:rPr>
          <w:lang w:val="en-IN"/>
        </w:rPr>
      </w:pPr>
      <w:r w:rsidRPr="00BE5475">
        <w:rPr>
          <w:lang w:val="en-IN"/>
        </w:rPr>
        <w:t>Studies have also emphasized the role of external factors such as location, accessibility to infrastructure, and economic conditions in determining house prices [1</w:t>
      </w:r>
      <w:r w:rsidR="003E1D24">
        <w:rPr>
          <w:lang w:val="en-IN"/>
        </w:rPr>
        <w:t>2</w:t>
      </w:r>
      <w:r w:rsidRPr="00BE5475">
        <w:rPr>
          <w:lang w:val="en-IN"/>
        </w:rPr>
        <w:t>]. One investigation into housing price trends suggested that incorporating location-based attributes significantly improves model performance [1</w:t>
      </w:r>
      <w:r w:rsidR="003E1D24">
        <w:rPr>
          <w:lang w:val="en-IN"/>
        </w:rPr>
        <w:t>3</w:t>
      </w:r>
      <w:r w:rsidRPr="00BE5475">
        <w:rPr>
          <w:lang w:val="en-IN"/>
        </w:rPr>
        <w:t>]. Additionally, a broader analysis of real estate ML models highlighted that ensemble methods, particularly RF and gradient boosting techniques, tend to yield the most reliable predictions [1</w:t>
      </w:r>
      <w:r w:rsidR="003E1D24">
        <w:rPr>
          <w:lang w:val="en-IN"/>
        </w:rPr>
        <w:t>4</w:t>
      </w:r>
      <w:r w:rsidRPr="00BE5475">
        <w:rPr>
          <w:lang w:val="en-IN"/>
        </w:rPr>
        <w:t>].</w:t>
      </w:r>
    </w:p>
    <w:p w14:paraId="05528C4E" w14:textId="06EC4AE1" w:rsidR="00BE5475" w:rsidRPr="00BE5475" w:rsidRDefault="00BE5475" w:rsidP="00BE5475">
      <w:pPr>
        <w:pStyle w:val="BodyText"/>
        <w:spacing w:before="81"/>
        <w:ind w:left="85"/>
        <w:jc w:val="both"/>
        <w:rPr>
          <w:lang w:val="en-IN"/>
        </w:rPr>
      </w:pPr>
      <w:r w:rsidRPr="00BE5475">
        <w:rPr>
          <w:lang w:val="en-IN"/>
        </w:rPr>
        <w:t>While previous research has provided valuable insights into the effectiveness of different ML models, many studies focus on only one or two approaches. This study aims to conduct a comparative evaluation of LR, DT, RF, and k-NN models on the Boston Housing Dataset to identify the most effective model for predicting house prices. By analy</w:t>
      </w:r>
      <w:r>
        <w:rPr>
          <w:lang w:val="en-IN"/>
        </w:rPr>
        <w:t>s</w:t>
      </w:r>
      <w:r w:rsidRPr="00BE5475">
        <w:rPr>
          <w:lang w:val="en-IN"/>
        </w:rPr>
        <w:t>ing feature importance, model accuracy, and generalization ability, this study seeks to contribute to the ongoing development of data-driven solutions for real estate price prediction.</w:t>
      </w:r>
    </w:p>
    <w:p w14:paraId="7BF5C982" w14:textId="77777777" w:rsidR="00BE5475" w:rsidRDefault="00BE5475" w:rsidP="00447FAC">
      <w:pPr>
        <w:pStyle w:val="BodyText"/>
        <w:spacing w:before="81"/>
        <w:ind w:left="85"/>
        <w:jc w:val="both"/>
      </w:pPr>
    </w:p>
    <w:p w14:paraId="5E0B8A17" w14:textId="19D5E255" w:rsidR="00BE5475" w:rsidRDefault="00CB1AE9" w:rsidP="00CB1AE9">
      <w:pPr>
        <w:pStyle w:val="BodyText"/>
        <w:spacing w:before="81"/>
      </w:pPr>
      <w:r>
        <w:t xml:space="preserve"> </w:t>
      </w:r>
      <w:r>
        <w:tab/>
      </w:r>
      <w:r>
        <w:tab/>
        <w:t>III.</w:t>
      </w:r>
      <w:r w:rsidR="00BE5475">
        <w:t>ARCHITECTURE</w:t>
      </w:r>
    </w:p>
    <w:p w14:paraId="6DE18627" w14:textId="26A85224" w:rsidR="003C1631" w:rsidRDefault="003C1631" w:rsidP="003C1631">
      <w:pPr>
        <w:pStyle w:val="BodyText"/>
        <w:spacing w:before="81"/>
        <w:ind w:left="2041"/>
        <w:jc w:val="right"/>
      </w:pPr>
    </w:p>
    <w:p w14:paraId="33608BD6" w14:textId="77777777" w:rsidR="00EF71A8" w:rsidRDefault="003E1D24" w:rsidP="003E1D24">
      <w:pPr>
        <w:pStyle w:val="BodyText"/>
        <w:spacing w:before="81"/>
        <w:jc w:val="both"/>
      </w:pPr>
      <w:r>
        <w:rPr>
          <w:noProof/>
        </w:rPr>
        <w:drawing>
          <wp:inline distT="0" distB="0" distL="0" distR="0" wp14:anchorId="36D1EFE0" wp14:editId="62D104F5">
            <wp:extent cx="3167380" cy="1363980"/>
            <wp:effectExtent l="0" t="0" r="0" b="7620"/>
            <wp:docPr id="953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7380" cy="1363980"/>
                    </a:xfrm>
                    <a:prstGeom prst="rect">
                      <a:avLst/>
                    </a:prstGeom>
                    <a:noFill/>
                    <a:ln>
                      <a:noFill/>
                    </a:ln>
                  </pic:spPr>
                </pic:pic>
              </a:graphicData>
            </a:graphic>
          </wp:inline>
        </w:drawing>
      </w:r>
      <w:r w:rsidR="003C1631">
        <w:t xml:space="preserve"> </w:t>
      </w:r>
    </w:p>
    <w:p w14:paraId="57B3FD13" w14:textId="41A84CA2" w:rsidR="000B3438" w:rsidRPr="00EF71A8" w:rsidRDefault="003F6F99" w:rsidP="003F6F99">
      <w:pPr>
        <w:pStyle w:val="BodyText"/>
        <w:ind w:left="604"/>
        <w:rPr>
          <w:spacing w:val="-2"/>
          <w:sz w:val="16"/>
          <w:szCs w:val="16"/>
        </w:rPr>
      </w:pPr>
      <w:r>
        <w:rPr>
          <w:spacing w:val="-2"/>
          <w:sz w:val="16"/>
          <w:szCs w:val="16"/>
        </w:rPr>
        <w:t xml:space="preserve">                          </w:t>
      </w:r>
      <w:r w:rsidR="00EF71A8" w:rsidRPr="00205758">
        <w:rPr>
          <w:spacing w:val="-2"/>
          <w:sz w:val="16"/>
          <w:szCs w:val="16"/>
        </w:rPr>
        <w:t>Fig.</w:t>
      </w:r>
      <w:r w:rsidR="00EF71A8" w:rsidRPr="00205758">
        <w:rPr>
          <w:spacing w:val="-3"/>
          <w:sz w:val="16"/>
          <w:szCs w:val="16"/>
        </w:rPr>
        <w:t xml:space="preserve"> </w:t>
      </w:r>
      <w:r w:rsidR="00EF71A8">
        <w:rPr>
          <w:spacing w:val="-2"/>
          <w:sz w:val="16"/>
          <w:szCs w:val="16"/>
        </w:rPr>
        <w:t>1</w:t>
      </w:r>
      <w:r w:rsidR="00EF71A8" w:rsidRPr="00205758">
        <w:rPr>
          <w:spacing w:val="-2"/>
          <w:sz w:val="16"/>
          <w:szCs w:val="16"/>
        </w:rPr>
        <w:t>:</w:t>
      </w:r>
      <w:r w:rsidR="00EF71A8" w:rsidRPr="00205758">
        <w:rPr>
          <w:spacing w:val="-7"/>
          <w:sz w:val="16"/>
          <w:szCs w:val="16"/>
        </w:rPr>
        <w:t xml:space="preserve"> </w:t>
      </w:r>
      <w:r w:rsidR="00EF71A8">
        <w:rPr>
          <w:spacing w:val="-7"/>
          <w:sz w:val="16"/>
          <w:szCs w:val="16"/>
        </w:rPr>
        <w:t>System Architecture</w:t>
      </w:r>
    </w:p>
    <w:p w14:paraId="444146C2" w14:textId="25BD4878" w:rsidR="000B3438" w:rsidRDefault="000B3438" w:rsidP="003C1631">
      <w:pPr>
        <w:pStyle w:val="BodyText"/>
        <w:spacing w:before="81"/>
      </w:pPr>
    </w:p>
    <w:p w14:paraId="572C3A55" w14:textId="096823FA" w:rsidR="00BE5475" w:rsidRDefault="003E5E71" w:rsidP="003E1D24">
      <w:pPr>
        <w:pStyle w:val="BodyText"/>
        <w:spacing w:before="81"/>
        <w:ind w:left="720" w:firstLine="720"/>
      </w:pPr>
      <w:r>
        <w:t>IV.</w:t>
      </w:r>
      <w:r w:rsidR="00BE5475">
        <w:t>METHODOLOGY</w:t>
      </w:r>
    </w:p>
    <w:p w14:paraId="6D3D5212" w14:textId="77777777" w:rsidR="00D34777" w:rsidRDefault="00D34777" w:rsidP="003E1D24">
      <w:pPr>
        <w:pStyle w:val="BodyText"/>
        <w:spacing w:before="81"/>
      </w:pPr>
    </w:p>
    <w:p w14:paraId="06644EDD" w14:textId="2162D0E5" w:rsidR="00521212" w:rsidRDefault="00521212" w:rsidP="00521212">
      <w:pPr>
        <w:pStyle w:val="BodyText"/>
        <w:numPr>
          <w:ilvl w:val="0"/>
          <w:numId w:val="3"/>
        </w:numPr>
        <w:spacing w:before="81"/>
        <w:jc w:val="both"/>
      </w:pPr>
      <w:r>
        <w:t>Data Collection</w:t>
      </w:r>
    </w:p>
    <w:p w14:paraId="3614B53A" w14:textId="24CBE8D1" w:rsidR="00521212" w:rsidRDefault="00521212" w:rsidP="00521212">
      <w:pPr>
        <w:pStyle w:val="BodyText"/>
        <w:spacing w:before="81"/>
        <w:jc w:val="both"/>
      </w:pPr>
      <w:r w:rsidRPr="00521212">
        <w:t>The Boston Housing Dataset is widely used for predictive modeling in real estate, containing key attributes that influence housing prices. The dataset includes various socio-economic, geographical, and structural features of houses, such as crime rate, number of rooms, accessibility to highways, and property tax rates. Understanding these features is crucial, as each contributes differently to the final house price prediction. Below is a detailed explanation of the dataset's variables</w:t>
      </w:r>
      <w:r w:rsidR="005669CE">
        <w:t>.</w:t>
      </w:r>
    </w:p>
    <w:p w14:paraId="6831A6EF" w14:textId="77777777" w:rsidR="003F6F99" w:rsidRDefault="003F6F99" w:rsidP="005669CE">
      <w:pPr>
        <w:tabs>
          <w:tab w:val="left" w:pos="1117"/>
        </w:tabs>
        <w:ind w:left="37"/>
        <w:jc w:val="center"/>
        <w:rPr>
          <w:smallCaps/>
          <w:spacing w:val="-2"/>
          <w:sz w:val="16"/>
        </w:rPr>
      </w:pPr>
    </w:p>
    <w:p w14:paraId="40349364" w14:textId="069DA0E2" w:rsidR="005669CE" w:rsidRDefault="00D34777" w:rsidP="005669CE">
      <w:pPr>
        <w:tabs>
          <w:tab w:val="left" w:pos="1117"/>
        </w:tabs>
        <w:ind w:left="37"/>
        <w:jc w:val="center"/>
        <w:rPr>
          <w:smallCaps/>
          <w:spacing w:val="-2"/>
          <w:sz w:val="16"/>
        </w:rPr>
      </w:pPr>
      <w:r>
        <w:rPr>
          <w:smallCaps/>
          <w:spacing w:val="-2"/>
          <w:sz w:val="16"/>
        </w:rPr>
        <w:t>TABLE</w:t>
      </w:r>
      <w:r>
        <w:rPr>
          <w:smallCaps/>
          <w:spacing w:val="-5"/>
          <w:sz w:val="16"/>
        </w:rPr>
        <w:t xml:space="preserve"> I</w:t>
      </w:r>
      <w:r w:rsidR="005669CE">
        <w:rPr>
          <w:smallCaps/>
          <w:spacing w:val="-5"/>
          <w:sz w:val="16"/>
        </w:rPr>
        <w:t>.</w:t>
      </w:r>
      <w:r>
        <w:rPr>
          <w:smallCaps/>
          <w:sz w:val="16"/>
        </w:rPr>
        <w:t xml:space="preserve"> </w:t>
      </w:r>
      <w:r w:rsidR="005669CE">
        <w:rPr>
          <w:smallCaps/>
          <w:sz w:val="16"/>
        </w:rPr>
        <w:t xml:space="preserve"> </w:t>
      </w:r>
      <w:r>
        <w:rPr>
          <w:smallCaps/>
          <w:spacing w:val="-2"/>
          <w:sz w:val="16"/>
        </w:rPr>
        <w:t>Dataset Features and Description</w:t>
      </w:r>
    </w:p>
    <w:p w14:paraId="4F32E809" w14:textId="77777777" w:rsidR="005669CE" w:rsidRPr="005669CE" w:rsidRDefault="005669CE" w:rsidP="005669CE">
      <w:pPr>
        <w:tabs>
          <w:tab w:val="left" w:pos="1117"/>
        </w:tabs>
        <w:ind w:left="37"/>
        <w:jc w:val="center"/>
        <w:rPr>
          <w:smallCaps/>
          <w:spacing w:val="-2"/>
          <w:sz w:val="16"/>
        </w:rPr>
      </w:pPr>
    </w:p>
    <w:tbl>
      <w:tblPr>
        <w:tblStyle w:val="TableGrid"/>
        <w:tblW w:w="5524" w:type="dxa"/>
        <w:tblLook w:val="04A0" w:firstRow="1" w:lastRow="0" w:firstColumn="1" w:lastColumn="0" w:noHBand="0" w:noVBand="1"/>
      </w:tblPr>
      <w:tblGrid>
        <w:gridCol w:w="846"/>
        <w:gridCol w:w="1417"/>
        <w:gridCol w:w="3261"/>
      </w:tblGrid>
      <w:tr w:rsidR="00521212" w14:paraId="1ABAE1BB" w14:textId="77777777" w:rsidTr="00D34777">
        <w:tc>
          <w:tcPr>
            <w:tcW w:w="846" w:type="dxa"/>
          </w:tcPr>
          <w:p w14:paraId="449C4C07" w14:textId="1F86CA52" w:rsidR="00521212" w:rsidRDefault="00521212" w:rsidP="00D34777">
            <w:pPr>
              <w:pStyle w:val="BodyText"/>
              <w:spacing w:before="81"/>
              <w:jc w:val="center"/>
            </w:pPr>
            <w:r>
              <w:t>S. no.</w:t>
            </w:r>
          </w:p>
        </w:tc>
        <w:tc>
          <w:tcPr>
            <w:tcW w:w="1417" w:type="dxa"/>
          </w:tcPr>
          <w:p w14:paraId="3B1D87ED" w14:textId="124D29F8" w:rsidR="00521212" w:rsidRDefault="00521212" w:rsidP="00D34777">
            <w:pPr>
              <w:pStyle w:val="BodyText"/>
              <w:spacing w:before="81"/>
              <w:jc w:val="center"/>
            </w:pPr>
            <w:r>
              <w:t>Feature</w:t>
            </w:r>
          </w:p>
        </w:tc>
        <w:tc>
          <w:tcPr>
            <w:tcW w:w="3261" w:type="dxa"/>
          </w:tcPr>
          <w:p w14:paraId="76F471B3" w14:textId="7D961A53" w:rsidR="00521212" w:rsidRDefault="00521212" w:rsidP="00D34777">
            <w:pPr>
              <w:pStyle w:val="BodyText"/>
              <w:spacing w:before="81"/>
              <w:jc w:val="center"/>
            </w:pPr>
            <w:r>
              <w:t>Description</w:t>
            </w:r>
          </w:p>
        </w:tc>
      </w:tr>
      <w:tr w:rsidR="00521212" w14:paraId="57DA3F73" w14:textId="77777777" w:rsidTr="00D34777">
        <w:tc>
          <w:tcPr>
            <w:tcW w:w="846" w:type="dxa"/>
          </w:tcPr>
          <w:p w14:paraId="0E728699" w14:textId="30B43F65" w:rsidR="00521212" w:rsidRPr="00D34777" w:rsidRDefault="00521212" w:rsidP="00D34777">
            <w:pPr>
              <w:pStyle w:val="BodyText"/>
              <w:spacing w:before="81"/>
              <w:rPr>
                <w:sz w:val="16"/>
                <w:szCs w:val="16"/>
              </w:rPr>
            </w:pPr>
            <w:r w:rsidRPr="00D34777">
              <w:rPr>
                <w:sz w:val="16"/>
                <w:szCs w:val="16"/>
              </w:rPr>
              <w:t>1</w:t>
            </w:r>
          </w:p>
        </w:tc>
        <w:tc>
          <w:tcPr>
            <w:tcW w:w="1417" w:type="dxa"/>
          </w:tcPr>
          <w:p w14:paraId="5AA24FE1" w14:textId="6E85EA6E" w:rsidR="00521212" w:rsidRPr="00D34777" w:rsidRDefault="00D34777" w:rsidP="00D34777">
            <w:pPr>
              <w:pStyle w:val="BodyText"/>
              <w:spacing w:before="81"/>
              <w:rPr>
                <w:sz w:val="16"/>
                <w:szCs w:val="16"/>
              </w:rPr>
            </w:pPr>
            <w:r w:rsidRPr="00D34777">
              <w:rPr>
                <w:sz w:val="16"/>
                <w:szCs w:val="16"/>
              </w:rPr>
              <w:t>CRIM</w:t>
            </w:r>
          </w:p>
        </w:tc>
        <w:tc>
          <w:tcPr>
            <w:tcW w:w="3261" w:type="dxa"/>
          </w:tcPr>
          <w:p w14:paraId="1FDF62B3" w14:textId="1C42D191" w:rsidR="00521212" w:rsidRPr="00D34777" w:rsidRDefault="00D34777" w:rsidP="00D34777">
            <w:pPr>
              <w:pStyle w:val="BodyText"/>
              <w:spacing w:before="81"/>
              <w:rPr>
                <w:sz w:val="16"/>
                <w:szCs w:val="16"/>
              </w:rPr>
            </w:pPr>
            <w:r w:rsidRPr="00D34777">
              <w:rPr>
                <w:sz w:val="16"/>
                <w:szCs w:val="16"/>
              </w:rPr>
              <w:t>per capita crime rate by town</w:t>
            </w:r>
          </w:p>
        </w:tc>
      </w:tr>
      <w:tr w:rsidR="00521212" w14:paraId="36983269" w14:textId="77777777" w:rsidTr="00D34777">
        <w:tc>
          <w:tcPr>
            <w:tcW w:w="846" w:type="dxa"/>
          </w:tcPr>
          <w:p w14:paraId="6AC0F11F" w14:textId="0FE64B62" w:rsidR="00521212" w:rsidRPr="00D34777" w:rsidRDefault="00D34777" w:rsidP="00D34777">
            <w:pPr>
              <w:pStyle w:val="BodyText"/>
              <w:spacing w:before="81"/>
              <w:rPr>
                <w:sz w:val="16"/>
                <w:szCs w:val="16"/>
              </w:rPr>
            </w:pPr>
            <w:r w:rsidRPr="00D34777">
              <w:rPr>
                <w:sz w:val="16"/>
                <w:szCs w:val="16"/>
              </w:rPr>
              <w:t>2</w:t>
            </w:r>
          </w:p>
        </w:tc>
        <w:tc>
          <w:tcPr>
            <w:tcW w:w="1417" w:type="dxa"/>
          </w:tcPr>
          <w:p w14:paraId="06EF2402" w14:textId="2045A07E" w:rsidR="00521212" w:rsidRPr="00D34777" w:rsidRDefault="00D34777" w:rsidP="00D34777">
            <w:pPr>
              <w:pStyle w:val="BodyText"/>
              <w:spacing w:before="81"/>
              <w:rPr>
                <w:sz w:val="16"/>
                <w:szCs w:val="16"/>
              </w:rPr>
            </w:pPr>
            <w:r w:rsidRPr="00D34777">
              <w:rPr>
                <w:sz w:val="16"/>
                <w:szCs w:val="16"/>
              </w:rPr>
              <w:t>ZN</w:t>
            </w:r>
          </w:p>
        </w:tc>
        <w:tc>
          <w:tcPr>
            <w:tcW w:w="3261" w:type="dxa"/>
          </w:tcPr>
          <w:p w14:paraId="1F4509DD" w14:textId="78FEE812" w:rsidR="00521212" w:rsidRPr="00D34777" w:rsidRDefault="00D34777" w:rsidP="00D34777">
            <w:pPr>
              <w:pStyle w:val="BodyText"/>
              <w:spacing w:before="81"/>
              <w:rPr>
                <w:sz w:val="16"/>
                <w:szCs w:val="16"/>
              </w:rPr>
            </w:pPr>
            <w:r w:rsidRPr="00D34777">
              <w:rPr>
                <w:sz w:val="16"/>
                <w:szCs w:val="16"/>
              </w:rPr>
              <w:t>proportion of residential land zoned for lots over 25,000 sq.ft.</w:t>
            </w:r>
          </w:p>
        </w:tc>
      </w:tr>
      <w:tr w:rsidR="00521212" w14:paraId="735DC80E" w14:textId="77777777" w:rsidTr="00D34777">
        <w:tc>
          <w:tcPr>
            <w:tcW w:w="846" w:type="dxa"/>
          </w:tcPr>
          <w:p w14:paraId="07D2B8CB" w14:textId="10E6B15E" w:rsidR="00521212" w:rsidRPr="00D34777" w:rsidRDefault="00D34777" w:rsidP="00D34777">
            <w:pPr>
              <w:pStyle w:val="BodyText"/>
              <w:spacing w:before="81"/>
              <w:rPr>
                <w:sz w:val="16"/>
                <w:szCs w:val="16"/>
              </w:rPr>
            </w:pPr>
            <w:r w:rsidRPr="00D34777">
              <w:rPr>
                <w:sz w:val="16"/>
                <w:szCs w:val="16"/>
              </w:rPr>
              <w:t>3</w:t>
            </w:r>
          </w:p>
        </w:tc>
        <w:tc>
          <w:tcPr>
            <w:tcW w:w="1417" w:type="dxa"/>
          </w:tcPr>
          <w:p w14:paraId="3A0804A2" w14:textId="644D354E" w:rsidR="00521212" w:rsidRPr="00D34777" w:rsidRDefault="00D34777" w:rsidP="00D34777">
            <w:pPr>
              <w:pStyle w:val="BodyText"/>
              <w:spacing w:before="81"/>
              <w:rPr>
                <w:sz w:val="16"/>
                <w:szCs w:val="16"/>
              </w:rPr>
            </w:pPr>
            <w:r w:rsidRPr="00D34777">
              <w:rPr>
                <w:sz w:val="16"/>
                <w:szCs w:val="16"/>
              </w:rPr>
              <w:t>INDUS</w:t>
            </w:r>
          </w:p>
        </w:tc>
        <w:tc>
          <w:tcPr>
            <w:tcW w:w="3261" w:type="dxa"/>
          </w:tcPr>
          <w:p w14:paraId="60A6A03A" w14:textId="7A0475FC" w:rsidR="00521212" w:rsidRPr="00D34777" w:rsidRDefault="00D34777" w:rsidP="00D34777">
            <w:pPr>
              <w:pStyle w:val="BodyText"/>
              <w:spacing w:before="81"/>
              <w:rPr>
                <w:sz w:val="16"/>
                <w:szCs w:val="16"/>
              </w:rPr>
            </w:pPr>
            <w:r w:rsidRPr="00D34777">
              <w:rPr>
                <w:sz w:val="16"/>
                <w:szCs w:val="16"/>
              </w:rPr>
              <w:t>proportion of non-retail business acres per town</w:t>
            </w:r>
          </w:p>
        </w:tc>
      </w:tr>
      <w:tr w:rsidR="00521212" w14:paraId="29E12239" w14:textId="77777777" w:rsidTr="00D34777">
        <w:tc>
          <w:tcPr>
            <w:tcW w:w="846" w:type="dxa"/>
          </w:tcPr>
          <w:p w14:paraId="6FD0AC02" w14:textId="7D2F108D" w:rsidR="00521212" w:rsidRPr="00D34777" w:rsidRDefault="00D34777" w:rsidP="00D34777">
            <w:pPr>
              <w:pStyle w:val="BodyText"/>
              <w:spacing w:before="81"/>
              <w:rPr>
                <w:sz w:val="16"/>
                <w:szCs w:val="16"/>
              </w:rPr>
            </w:pPr>
            <w:r w:rsidRPr="00D34777">
              <w:rPr>
                <w:sz w:val="16"/>
                <w:szCs w:val="16"/>
              </w:rPr>
              <w:t>4</w:t>
            </w:r>
          </w:p>
        </w:tc>
        <w:tc>
          <w:tcPr>
            <w:tcW w:w="1417" w:type="dxa"/>
          </w:tcPr>
          <w:p w14:paraId="3363AA5C" w14:textId="546880F8" w:rsidR="00521212" w:rsidRPr="00D34777" w:rsidRDefault="00D34777" w:rsidP="00D34777">
            <w:pPr>
              <w:pStyle w:val="BodyText"/>
              <w:spacing w:before="81"/>
              <w:rPr>
                <w:sz w:val="16"/>
                <w:szCs w:val="16"/>
              </w:rPr>
            </w:pPr>
            <w:r w:rsidRPr="00D34777">
              <w:rPr>
                <w:sz w:val="16"/>
                <w:szCs w:val="16"/>
              </w:rPr>
              <w:t>CHAS</w:t>
            </w:r>
          </w:p>
        </w:tc>
        <w:tc>
          <w:tcPr>
            <w:tcW w:w="3261" w:type="dxa"/>
          </w:tcPr>
          <w:p w14:paraId="118B58FA" w14:textId="57B5BEC6" w:rsidR="00521212" w:rsidRPr="00D34777" w:rsidRDefault="00D34777" w:rsidP="00D34777">
            <w:pPr>
              <w:pStyle w:val="BodyText"/>
              <w:spacing w:before="81"/>
              <w:rPr>
                <w:sz w:val="16"/>
                <w:szCs w:val="16"/>
              </w:rPr>
            </w:pPr>
            <w:r w:rsidRPr="00D34777">
              <w:rPr>
                <w:sz w:val="16"/>
                <w:szCs w:val="16"/>
              </w:rPr>
              <w:t>Charles River dummy variable (1 if tract bounds river; 0 otherwise)</w:t>
            </w:r>
          </w:p>
        </w:tc>
      </w:tr>
      <w:tr w:rsidR="00521212" w14:paraId="6ECD0B60" w14:textId="77777777" w:rsidTr="00D34777">
        <w:tc>
          <w:tcPr>
            <w:tcW w:w="846" w:type="dxa"/>
          </w:tcPr>
          <w:p w14:paraId="3CEAAF69" w14:textId="119AF447" w:rsidR="00521212" w:rsidRPr="00D34777" w:rsidRDefault="00D34777" w:rsidP="00D34777">
            <w:pPr>
              <w:pStyle w:val="BodyText"/>
              <w:spacing w:before="81"/>
              <w:rPr>
                <w:sz w:val="16"/>
                <w:szCs w:val="16"/>
              </w:rPr>
            </w:pPr>
            <w:r w:rsidRPr="00D34777">
              <w:rPr>
                <w:sz w:val="16"/>
                <w:szCs w:val="16"/>
              </w:rPr>
              <w:t>5</w:t>
            </w:r>
          </w:p>
        </w:tc>
        <w:tc>
          <w:tcPr>
            <w:tcW w:w="1417" w:type="dxa"/>
          </w:tcPr>
          <w:p w14:paraId="12582CA8" w14:textId="6527A33E" w:rsidR="00521212" w:rsidRPr="00D34777" w:rsidRDefault="00D34777" w:rsidP="00D34777">
            <w:pPr>
              <w:pStyle w:val="BodyText"/>
              <w:spacing w:before="81"/>
              <w:rPr>
                <w:sz w:val="16"/>
                <w:szCs w:val="16"/>
              </w:rPr>
            </w:pPr>
            <w:r w:rsidRPr="00D34777">
              <w:rPr>
                <w:sz w:val="16"/>
                <w:szCs w:val="16"/>
              </w:rPr>
              <w:t>NOX</w:t>
            </w:r>
          </w:p>
        </w:tc>
        <w:tc>
          <w:tcPr>
            <w:tcW w:w="3261" w:type="dxa"/>
          </w:tcPr>
          <w:p w14:paraId="5BB5F6E1" w14:textId="7CC09B14" w:rsidR="00521212" w:rsidRPr="00D34777" w:rsidRDefault="00D34777" w:rsidP="00D34777">
            <w:pPr>
              <w:pStyle w:val="BodyText"/>
              <w:spacing w:before="81"/>
              <w:rPr>
                <w:sz w:val="16"/>
                <w:szCs w:val="16"/>
              </w:rPr>
            </w:pPr>
            <w:r w:rsidRPr="00D34777">
              <w:rPr>
                <w:sz w:val="16"/>
                <w:szCs w:val="16"/>
              </w:rPr>
              <w:t>nitric oxides concentration (parts per 10 million)</w:t>
            </w:r>
          </w:p>
        </w:tc>
      </w:tr>
      <w:tr w:rsidR="00521212" w14:paraId="2FE6FA51" w14:textId="77777777" w:rsidTr="00D34777">
        <w:tc>
          <w:tcPr>
            <w:tcW w:w="846" w:type="dxa"/>
          </w:tcPr>
          <w:p w14:paraId="4B3A4275" w14:textId="0099EF6F" w:rsidR="00521212" w:rsidRPr="00D34777" w:rsidRDefault="00D34777" w:rsidP="00D34777">
            <w:pPr>
              <w:pStyle w:val="BodyText"/>
              <w:spacing w:before="81"/>
              <w:rPr>
                <w:sz w:val="16"/>
                <w:szCs w:val="16"/>
              </w:rPr>
            </w:pPr>
            <w:r w:rsidRPr="00D34777">
              <w:rPr>
                <w:sz w:val="16"/>
                <w:szCs w:val="16"/>
              </w:rPr>
              <w:t>6</w:t>
            </w:r>
          </w:p>
        </w:tc>
        <w:tc>
          <w:tcPr>
            <w:tcW w:w="1417" w:type="dxa"/>
          </w:tcPr>
          <w:p w14:paraId="15146197" w14:textId="081C0EA6" w:rsidR="00521212" w:rsidRPr="00D34777" w:rsidRDefault="00D34777" w:rsidP="00D34777">
            <w:pPr>
              <w:pStyle w:val="BodyText"/>
              <w:spacing w:before="81"/>
              <w:rPr>
                <w:sz w:val="16"/>
                <w:szCs w:val="16"/>
              </w:rPr>
            </w:pPr>
            <w:r w:rsidRPr="00D34777">
              <w:rPr>
                <w:sz w:val="16"/>
                <w:szCs w:val="16"/>
              </w:rPr>
              <w:t>RM</w:t>
            </w:r>
          </w:p>
        </w:tc>
        <w:tc>
          <w:tcPr>
            <w:tcW w:w="3261" w:type="dxa"/>
          </w:tcPr>
          <w:p w14:paraId="49F0A496" w14:textId="23522050" w:rsidR="00521212" w:rsidRPr="00D34777" w:rsidRDefault="00D34777" w:rsidP="00D34777">
            <w:pPr>
              <w:pStyle w:val="BodyText"/>
              <w:spacing w:before="81"/>
              <w:rPr>
                <w:sz w:val="16"/>
                <w:szCs w:val="16"/>
              </w:rPr>
            </w:pPr>
            <w:r w:rsidRPr="00D34777">
              <w:rPr>
                <w:sz w:val="16"/>
                <w:szCs w:val="16"/>
              </w:rPr>
              <w:t>average number of rooms per dwelling</w:t>
            </w:r>
          </w:p>
        </w:tc>
      </w:tr>
      <w:tr w:rsidR="00521212" w14:paraId="073C17A8" w14:textId="77777777" w:rsidTr="00D34777">
        <w:tc>
          <w:tcPr>
            <w:tcW w:w="846" w:type="dxa"/>
          </w:tcPr>
          <w:p w14:paraId="4B1DB783" w14:textId="2C832C2C" w:rsidR="00521212" w:rsidRPr="00D34777" w:rsidRDefault="00D34777" w:rsidP="00D34777">
            <w:pPr>
              <w:pStyle w:val="BodyText"/>
              <w:spacing w:before="81"/>
              <w:rPr>
                <w:sz w:val="16"/>
                <w:szCs w:val="16"/>
              </w:rPr>
            </w:pPr>
            <w:r w:rsidRPr="00D34777">
              <w:rPr>
                <w:sz w:val="16"/>
                <w:szCs w:val="16"/>
              </w:rPr>
              <w:t>7</w:t>
            </w:r>
          </w:p>
        </w:tc>
        <w:tc>
          <w:tcPr>
            <w:tcW w:w="1417" w:type="dxa"/>
          </w:tcPr>
          <w:p w14:paraId="4E15FE5F" w14:textId="005B17CB" w:rsidR="00521212" w:rsidRPr="00D34777" w:rsidRDefault="00D34777" w:rsidP="00D34777">
            <w:pPr>
              <w:pStyle w:val="BodyText"/>
              <w:spacing w:before="81"/>
              <w:rPr>
                <w:sz w:val="16"/>
                <w:szCs w:val="16"/>
              </w:rPr>
            </w:pPr>
            <w:r w:rsidRPr="00D34777">
              <w:rPr>
                <w:sz w:val="16"/>
                <w:szCs w:val="16"/>
              </w:rPr>
              <w:t>AGE</w:t>
            </w:r>
          </w:p>
        </w:tc>
        <w:tc>
          <w:tcPr>
            <w:tcW w:w="3261" w:type="dxa"/>
          </w:tcPr>
          <w:p w14:paraId="3CCC5DED" w14:textId="224583A3" w:rsidR="00521212" w:rsidRPr="00D34777" w:rsidRDefault="00D34777" w:rsidP="00D34777">
            <w:pPr>
              <w:pStyle w:val="BodyText"/>
              <w:spacing w:before="81"/>
              <w:rPr>
                <w:sz w:val="16"/>
                <w:szCs w:val="16"/>
              </w:rPr>
            </w:pPr>
            <w:r w:rsidRPr="00D34777">
              <w:rPr>
                <w:sz w:val="16"/>
                <w:szCs w:val="16"/>
              </w:rPr>
              <w:t>proportion of owner-occupied units built prior to 1940</w:t>
            </w:r>
          </w:p>
        </w:tc>
      </w:tr>
      <w:tr w:rsidR="00521212" w14:paraId="49EF095C" w14:textId="77777777" w:rsidTr="00D34777">
        <w:tc>
          <w:tcPr>
            <w:tcW w:w="846" w:type="dxa"/>
          </w:tcPr>
          <w:p w14:paraId="2764313E" w14:textId="3F426C54" w:rsidR="00521212" w:rsidRPr="00D34777" w:rsidRDefault="00D34777" w:rsidP="00D34777">
            <w:pPr>
              <w:pStyle w:val="BodyText"/>
              <w:spacing w:before="81"/>
              <w:rPr>
                <w:sz w:val="16"/>
                <w:szCs w:val="16"/>
              </w:rPr>
            </w:pPr>
            <w:r w:rsidRPr="00D34777">
              <w:rPr>
                <w:sz w:val="16"/>
                <w:szCs w:val="16"/>
              </w:rPr>
              <w:t>8</w:t>
            </w:r>
          </w:p>
        </w:tc>
        <w:tc>
          <w:tcPr>
            <w:tcW w:w="1417" w:type="dxa"/>
          </w:tcPr>
          <w:p w14:paraId="49C1ED9E" w14:textId="50CAE258" w:rsidR="00521212" w:rsidRPr="00D34777" w:rsidRDefault="00D34777" w:rsidP="00D34777">
            <w:pPr>
              <w:pStyle w:val="BodyText"/>
              <w:spacing w:before="81"/>
              <w:rPr>
                <w:sz w:val="16"/>
                <w:szCs w:val="16"/>
              </w:rPr>
            </w:pPr>
            <w:r w:rsidRPr="00D34777">
              <w:rPr>
                <w:sz w:val="16"/>
                <w:szCs w:val="16"/>
              </w:rPr>
              <w:t>DIS</w:t>
            </w:r>
          </w:p>
        </w:tc>
        <w:tc>
          <w:tcPr>
            <w:tcW w:w="3261" w:type="dxa"/>
          </w:tcPr>
          <w:p w14:paraId="2FC594ED" w14:textId="6652FA2A" w:rsidR="00521212" w:rsidRPr="00D34777" w:rsidRDefault="00D34777" w:rsidP="00D34777">
            <w:pPr>
              <w:pStyle w:val="BodyText"/>
              <w:spacing w:before="81"/>
              <w:rPr>
                <w:sz w:val="16"/>
                <w:szCs w:val="16"/>
              </w:rPr>
            </w:pPr>
            <w:r w:rsidRPr="00D34777">
              <w:rPr>
                <w:sz w:val="16"/>
                <w:szCs w:val="16"/>
              </w:rPr>
              <w:t>weighted distances to five Boston employment cent</w:t>
            </w:r>
            <w:r>
              <w:rPr>
                <w:sz w:val="16"/>
                <w:szCs w:val="16"/>
              </w:rPr>
              <w:t>er</w:t>
            </w:r>
            <w:r w:rsidRPr="00D34777">
              <w:rPr>
                <w:sz w:val="16"/>
                <w:szCs w:val="16"/>
              </w:rPr>
              <w:t>s</w:t>
            </w:r>
          </w:p>
        </w:tc>
      </w:tr>
      <w:tr w:rsidR="00521212" w14:paraId="6B258279" w14:textId="77777777" w:rsidTr="00D34777">
        <w:tc>
          <w:tcPr>
            <w:tcW w:w="846" w:type="dxa"/>
          </w:tcPr>
          <w:p w14:paraId="7246F047" w14:textId="72429769" w:rsidR="00521212" w:rsidRPr="00D34777" w:rsidRDefault="00D34777" w:rsidP="00D34777">
            <w:pPr>
              <w:pStyle w:val="BodyText"/>
              <w:spacing w:before="81"/>
              <w:rPr>
                <w:sz w:val="16"/>
                <w:szCs w:val="16"/>
              </w:rPr>
            </w:pPr>
            <w:r w:rsidRPr="00D34777">
              <w:rPr>
                <w:sz w:val="16"/>
                <w:szCs w:val="16"/>
              </w:rPr>
              <w:t>9</w:t>
            </w:r>
          </w:p>
        </w:tc>
        <w:tc>
          <w:tcPr>
            <w:tcW w:w="1417" w:type="dxa"/>
          </w:tcPr>
          <w:p w14:paraId="267CB62D" w14:textId="19231000" w:rsidR="00521212" w:rsidRPr="00D34777" w:rsidRDefault="00D34777" w:rsidP="00D34777">
            <w:pPr>
              <w:pStyle w:val="BodyText"/>
              <w:spacing w:before="81"/>
              <w:rPr>
                <w:sz w:val="16"/>
                <w:szCs w:val="16"/>
              </w:rPr>
            </w:pPr>
            <w:r w:rsidRPr="00D34777">
              <w:rPr>
                <w:sz w:val="16"/>
                <w:szCs w:val="16"/>
              </w:rPr>
              <w:t>RAD</w:t>
            </w:r>
          </w:p>
        </w:tc>
        <w:tc>
          <w:tcPr>
            <w:tcW w:w="3261" w:type="dxa"/>
          </w:tcPr>
          <w:p w14:paraId="1965A2DC" w14:textId="5C1101C8" w:rsidR="00521212" w:rsidRPr="00D34777" w:rsidRDefault="00D34777" w:rsidP="00D34777">
            <w:pPr>
              <w:pStyle w:val="BodyText"/>
              <w:spacing w:before="81"/>
              <w:rPr>
                <w:sz w:val="16"/>
                <w:szCs w:val="16"/>
              </w:rPr>
            </w:pPr>
            <w:r w:rsidRPr="00D34777">
              <w:rPr>
                <w:sz w:val="16"/>
                <w:szCs w:val="16"/>
              </w:rPr>
              <w:t>index of accessibility to radial highways</w:t>
            </w:r>
          </w:p>
        </w:tc>
      </w:tr>
      <w:tr w:rsidR="00521212" w14:paraId="0E27DB79" w14:textId="77777777" w:rsidTr="00D34777">
        <w:tc>
          <w:tcPr>
            <w:tcW w:w="846" w:type="dxa"/>
          </w:tcPr>
          <w:p w14:paraId="190B50C6" w14:textId="3E7002F3" w:rsidR="00521212" w:rsidRPr="00D34777" w:rsidRDefault="00D34777" w:rsidP="00D34777">
            <w:pPr>
              <w:pStyle w:val="BodyText"/>
              <w:spacing w:before="81"/>
              <w:rPr>
                <w:sz w:val="16"/>
                <w:szCs w:val="16"/>
              </w:rPr>
            </w:pPr>
            <w:r w:rsidRPr="00D34777">
              <w:rPr>
                <w:sz w:val="16"/>
                <w:szCs w:val="16"/>
              </w:rPr>
              <w:t>10</w:t>
            </w:r>
          </w:p>
        </w:tc>
        <w:tc>
          <w:tcPr>
            <w:tcW w:w="1417" w:type="dxa"/>
          </w:tcPr>
          <w:p w14:paraId="6226764C" w14:textId="452799AC" w:rsidR="00521212" w:rsidRPr="00D34777" w:rsidRDefault="00D34777" w:rsidP="00D34777">
            <w:pPr>
              <w:pStyle w:val="BodyText"/>
              <w:spacing w:before="81"/>
              <w:rPr>
                <w:sz w:val="16"/>
                <w:szCs w:val="16"/>
              </w:rPr>
            </w:pPr>
            <w:r w:rsidRPr="00D34777">
              <w:rPr>
                <w:sz w:val="16"/>
                <w:szCs w:val="16"/>
              </w:rPr>
              <w:t>TAX</w:t>
            </w:r>
          </w:p>
        </w:tc>
        <w:tc>
          <w:tcPr>
            <w:tcW w:w="3261" w:type="dxa"/>
          </w:tcPr>
          <w:p w14:paraId="78952E8D" w14:textId="335040ED" w:rsidR="00521212" w:rsidRPr="00D34777" w:rsidRDefault="00D34777" w:rsidP="00D34777">
            <w:pPr>
              <w:pStyle w:val="BodyText"/>
              <w:spacing w:before="81"/>
              <w:rPr>
                <w:sz w:val="16"/>
                <w:szCs w:val="16"/>
              </w:rPr>
            </w:pPr>
            <w:r w:rsidRPr="00D34777">
              <w:rPr>
                <w:sz w:val="16"/>
                <w:szCs w:val="16"/>
              </w:rPr>
              <w:t>full-value property-tax rate per $10,000</w:t>
            </w:r>
          </w:p>
        </w:tc>
      </w:tr>
      <w:tr w:rsidR="00521212" w14:paraId="7BE1C7E3" w14:textId="77777777" w:rsidTr="00D34777">
        <w:tc>
          <w:tcPr>
            <w:tcW w:w="846" w:type="dxa"/>
          </w:tcPr>
          <w:p w14:paraId="2A1B7B5D" w14:textId="7EBD361F" w:rsidR="00521212" w:rsidRPr="00D34777" w:rsidRDefault="00D34777" w:rsidP="00D34777">
            <w:pPr>
              <w:pStyle w:val="BodyText"/>
              <w:spacing w:before="81"/>
              <w:rPr>
                <w:sz w:val="16"/>
                <w:szCs w:val="16"/>
              </w:rPr>
            </w:pPr>
            <w:r w:rsidRPr="00D34777">
              <w:rPr>
                <w:sz w:val="16"/>
                <w:szCs w:val="16"/>
              </w:rPr>
              <w:t>11</w:t>
            </w:r>
          </w:p>
        </w:tc>
        <w:tc>
          <w:tcPr>
            <w:tcW w:w="1417" w:type="dxa"/>
          </w:tcPr>
          <w:p w14:paraId="7B58606B" w14:textId="515E4AE8" w:rsidR="00521212" w:rsidRPr="00D34777" w:rsidRDefault="00D34777" w:rsidP="00D34777">
            <w:pPr>
              <w:pStyle w:val="BodyText"/>
              <w:spacing w:before="81"/>
              <w:rPr>
                <w:sz w:val="16"/>
                <w:szCs w:val="16"/>
              </w:rPr>
            </w:pPr>
            <w:r w:rsidRPr="00D34777">
              <w:rPr>
                <w:sz w:val="16"/>
                <w:szCs w:val="16"/>
              </w:rPr>
              <w:t>PTRATIO</w:t>
            </w:r>
          </w:p>
        </w:tc>
        <w:tc>
          <w:tcPr>
            <w:tcW w:w="3261" w:type="dxa"/>
          </w:tcPr>
          <w:p w14:paraId="0877ED93" w14:textId="04FE24B2" w:rsidR="00521212" w:rsidRPr="00D34777" w:rsidRDefault="00D34777" w:rsidP="00D34777">
            <w:pPr>
              <w:pStyle w:val="BodyText"/>
              <w:spacing w:before="81"/>
              <w:rPr>
                <w:sz w:val="16"/>
                <w:szCs w:val="16"/>
              </w:rPr>
            </w:pPr>
            <w:r w:rsidRPr="00D34777">
              <w:rPr>
                <w:sz w:val="16"/>
                <w:szCs w:val="16"/>
              </w:rPr>
              <w:t>pupil-teacher ratio by town</w:t>
            </w:r>
          </w:p>
        </w:tc>
      </w:tr>
      <w:tr w:rsidR="00521212" w14:paraId="5C980921" w14:textId="77777777" w:rsidTr="00D34777">
        <w:tc>
          <w:tcPr>
            <w:tcW w:w="846" w:type="dxa"/>
          </w:tcPr>
          <w:p w14:paraId="1FBE451B" w14:textId="0D9830CA" w:rsidR="00521212" w:rsidRPr="00D34777" w:rsidRDefault="00D34777" w:rsidP="00D34777">
            <w:pPr>
              <w:pStyle w:val="BodyText"/>
              <w:spacing w:before="81"/>
              <w:rPr>
                <w:sz w:val="16"/>
                <w:szCs w:val="16"/>
              </w:rPr>
            </w:pPr>
            <w:r w:rsidRPr="00D34777">
              <w:rPr>
                <w:sz w:val="16"/>
                <w:szCs w:val="16"/>
              </w:rPr>
              <w:t>12</w:t>
            </w:r>
          </w:p>
        </w:tc>
        <w:tc>
          <w:tcPr>
            <w:tcW w:w="1417" w:type="dxa"/>
          </w:tcPr>
          <w:p w14:paraId="616DD72D" w14:textId="296C885D" w:rsidR="00521212" w:rsidRPr="00D34777" w:rsidRDefault="00D34777" w:rsidP="00D34777">
            <w:pPr>
              <w:pStyle w:val="BodyText"/>
              <w:spacing w:before="81"/>
              <w:rPr>
                <w:sz w:val="16"/>
                <w:szCs w:val="16"/>
              </w:rPr>
            </w:pPr>
            <w:r w:rsidRPr="00D34777">
              <w:rPr>
                <w:sz w:val="16"/>
                <w:szCs w:val="16"/>
              </w:rPr>
              <w:t>B</w:t>
            </w:r>
          </w:p>
        </w:tc>
        <w:tc>
          <w:tcPr>
            <w:tcW w:w="3261" w:type="dxa"/>
          </w:tcPr>
          <w:p w14:paraId="4DE4C64B" w14:textId="1F82D5DA" w:rsidR="00521212" w:rsidRPr="00D34777" w:rsidRDefault="00D34777" w:rsidP="00D34777">
            <w:pPr>
              <w:pStyle w:val="BodyText"/>
              <w:spacing w:before="81"/>
              <w:rPr>
                <w:sz w:val="16"/>
                <w:szCs w:val="16"/>
              </w:rPr>
            </w:pPr>
            <w:r w:rsidRPr="00D34777">
              <w:rPr>
                <w:sz w:val="16"/>
                <w:szCs w:val="16"/>
              </w:rPr>
              <w:t>1000(Bk - 0.63)^2 where Bk is the proportion of blacks by town</w:t>
            </w:r>
          </w:p>
        </w:tc>
      </w:tr>
      <w:tr w:rsidR="00521212" w14:paraId="0629BD97" w14:textId="77777777" w:rsidTr="00D34777">
        <w:tc>
          <w:tcPr>
            <w:tcW w:w="846" w:type="dxa"/>
          </w:tcPr>
          <w:p w14:paraId="4FA327AE" w14:textId="33C0E380" w:rsidR="00521212" w:rsidRPr="00D34777" w:rsidRDefault="00D34777" w:rsidP="00D34777">
            <w:pPr>
              <w:pStyle w:val="BodyText"/>
              <w:spacing w:before="81"/>
              <w:rPr>
                <w:sz w:val="16"/>
                <w:szCs w:val="16"/>
              </w:rPr>
            </w:pPr>
            <w:r w:rsidRPr="00D34777">
              <w:rPr>
                <w:sz w:val="16"/>
                <w:szCs w:val="16"/>
              </w:rPr>
              <w:t>13</w:t>
            </w:r>
          </w:p>
        </w:tc>
        <w:tc>
          <w:tcPr>
            <w:tcW w:w="1417" w:type="dxa"/>
          </w:tcPr>
          <w:p w14:paraId="41361F3E" w14:textId="74E81569" w:rsidR="00521212" w:rsidRPr="00D34777" w:rsidRDefault="00D34777" w:rsidP="00D34777">
            <w:pPr>
              <w:pStyle w:val="BodyText"/>
              <w:spacing w:before="81"/>
              <w:rPr>
                <w:sz w:val="16"/>
                <w:szCs w:val="16"/>
              </w:rPr>
            </w:pPr>
            <w:r w:rsidRPr="00D34777">
              <w:rPr>
                <w:sz w:val="16"/>
                <w:szCs w:val="16"/>
              </w:rPr>
              <w:t>LSTAT</w:t>
            </w:r>
          </w:p>
        </w:tc>
        <w:tc>
          <w:tcPr>
            <w:tcW w:w="3261" w:type="dxa"/>
          </w:tcPr>
          <w:p w14:paraId="54596FFA" w14:textId="2BACD98E" w:rsidR="00521212" w:rsidRPr="00D34777" w:rsidRDefault="00D34777" w:rsidP="00D34777">
            <w:pPr>
              <w:pStyle w:val="BodyText"/>
              <w:spacing w:before="81"/>
              <w:rPr>
                <w:sz w:val="16"/>
                <w:szCs w:val="16"/>
              </w:rPr>
            </w:pPr>
            <w:r w:rsidRPr="00D34777">
              <w:rPr>
                <w:sz w:val="16"/>
                <w:szCs w:val="16"/>
              </w:rPr>
              <w:t>% lower status of the population</w:t>
            </w:r>
          </w:p>
        </w:tc>
      </w:tr>
      <w:tr w:rsidR="00521212" w14:paraId="002F0059" w14:textId="77777777" w:rsidTr="00D34777">
        <w:tc>
          <w:tcPr>
            <w:tcW w:w="846" w:type="dxa"/>
          </w:tcPr>
          <w:p w14:paraId="0A5AEF53" w14:textId="19D14E00" w:rsidR="00521212" w:rsidRPr="00D34777" w:rsidRDefault="00D34777" w:rsidP="00D34777">
            <w:pPr>
              <w:pStyle w:val="BodyText"/>
              <w:spacing w:before="81"/>
              <w:rPr>
                <w:sz w:val="16"/>
                <w:szCs w:val="16"/>
              </w:rPr>
            </w:pPr>
            <w:r w:rsidRPr="00D34777">
              <w:rPr>
                <w:sz w:val="16"/>
                <w:szCs w:val="16"/>
              </w:rPr>
              <w:t>14</w:t>
            </w:r>
          </w:p>
        </w:tc>
        <w:tc>
          <w:tcPr>
            <w:tcW w:w="1417" w:type="dxa"/>
          </w:tcPr>
          <w:p w14:paraId="5D9BEFBC" w14:textId="2A789201" w:rsidR="00521212" w:rsidRPr="00D34777" w:rsidRDefault="00D34777" w:rsidP="00D34777">
            <w:pPr>
              <w:pStyle w:val="BodyText"/>
              <w:spacing w:before="81"/>
              <w:rPr>
                <w:sz w:val="16"/>
                <w:szCs w:val="16"/>
              </w:rPr>
            </w:pPr>
            <w:r w:rsidRPr="00D34777">
              <w:rPr>
                <w:sz w:val="16"/>
                <w:szCs w:val="16"/>
              </w:rPr>
              <w:t>MEDV</w:t>
            </w:r>
          </w:p>
        </w:tc>
        <w:tc>
          <w:tcPr>
            <w:tcW w:w="3261" w:type="dxa"/>
          </w:tcPr>
          <w:p w14:paraId="4248DC0F" w14:textId="54780AD9" w:rsidR="00521212" w:rsidRPr="00D34777" w:rsidRDefault="00D34777" w:rsidP="00D34777">
            <w:pPr>
              <w:pStyle w:val="BodyText"/>
              <w:spacing w:before="81"/>
              <w:rPr>
                <w:sz w:val="16"/>
                <w:szCs w:val="16"/>
              </w:rPr>
            </w:pPr>
            <w:r w:rsidRPr="00D34777">
              <w:rPr>
                <w:sz w:val="16"/>
                <w:szCs w:val="16"/>
              </w:rPr>
              <w:t>Median value of owner-occupied homes in $1000's</w:t>
            </w:r>
          </w:p>
        </w:tc>
      </w:tr>
    </w:tbl>
    <w:p w14:paraId="3417FA7B" w14:textId="77777777" w:rsidR="00521212" w:rsidRDefault="00521212" w:rsidP="00521212">
      <w:pPr>
        <w:pStyle w:val="BodyText"/>
        <w:spacing w:before="81"/>
        <w:jc w:val="both"/>
      </w:pPr>
    </w:p>
    <w:p w14:paraId="34476189" w14:textId="291EA298" w:rsidR="005669CE" w:rsidRDefault="005669CE" w:rsidP="005669CE">
      <w:pPr>
        <w:pStyle w:val="BodyText"/>
        <w:spacing w:line="228" w:lineRule="auto"/>
        <w:ind w:right="2" w:firstLine="288"/>
        <w:jc w:val="both"/>
      </w:pPr>
      <w:r>
        <w:t>After loading</w:t>
      </w:r>
      <w:r>
        <w:rPr>
          <w:spacing w:val="-7"/>
        </w:rPr>
        <w:t xml:space="preserve"> </w:t>
      </w:r>
      <w:r>
        <w:t>the</w:t>
      </w:r>
      <w:r>
        <w:rPr>
          <w:spacing w:val="-8"/>
        </w:rPr>
        <w:t xml:space="preserve"> </w:t>
      </w:r>
      <w:r>
        <w:t>dataset</w:t>
      </w:r>
      <w:r>
        <w:rPr>
          <w:spacing w:val="-6"/>
        </w:rPr>
        <w:t xml:space="preserve"> </w:t>
      </w:r>
      <w:r>
        <w:t>into</w:t>
      </w:r>
      <w:r>
        <w:rPr>
          <w:spacing w:val="-8"/>
        </w:rPr>
        <w:t xml:space="preserve"> </w:t>
      </w:r>
      <w:r>
        <w:t>Python,</w:t>
      </w:r>
      <w:r>
        <w:rPr>
          <w:spacing w:val="-5"/>
        </w:rPr>
        <w:t xml:space="preserve"> </w:t>
      </w:r>
      <w:r>
        <w:t>the</w:t>
      </w:r>
      <w:r>
        <w:rPr>
          <w:spacing w:val="-6"/>
        </w:rPr>
        <w:t xml:space="preserve"> </w:t>
      </w:r>
      <w:r>
        <w:t>initial</w:t>
      </w:r>
      <w:r>
        <w:rPr>
          <w:spacing w:val="-7"/>
        </w:rPr>
        <w:t xml:space="preserve"> </w:t>
      </w:r>
      <w:r>
        <w:t>step</w:t>
      </w:r>
      <w:r>
        <w:rPr>
          <w:spacing w:val="-3"/>
        </w:rPr>
        <w:t xml:space="preserve"> </w:t>
      </w:r>
      <w:r>
        <w:t>was</w:t>
      </w:r>
      <w:r>
        <w:rPr>
          <w:spacing w:val="-5"/>
        </w:rPr>
        <w:t xml:space="preserve"> </w:t>
      </w:r>
      <w:r>
        <w:t>to</w:t>
      </w:r>
      <w:r>
        <w:rPr>
          <w:spacing w:val="-3"/>
        </w:rPr>
        <w:t xml:space="preserve"> </w:t>
      </w:r>
      <w:r>
        <w:t>inspect the</w:t>
      </w:r>
      <w:r>
        <w:rPr>
          <w:spacing w:val="-13"/>
        </w:rPr>
        <w:t xml:space="preserve"> </w:t>
      </w:r>
      <w:r>
        <w:t>data</w:t>
      </w:r>
      <w:r>
        <w:rPr>
          <w:spacing w:val="-12"/>
        </w:rPr>
        <w:t xml:space="preserve"> </w:t>
      </w:r>
      <w:r>
        <w:t>by</w:t>
      </w:r>
      <w:r>
        <w:rPr>
          <w:spacing w:val="-12"/>
        </w:rPr>
        <w:t xml:space="preserve"> </w:t>
      </w:r>
      <w:r>
        <w:t>displaying</w:t>
      </w:r>
      <w:r>
        <w:rPr>
          <w:spacing w:val="-12"/>
        </w:rPr>
        <w:t xml:space="preserve"> </w:t>
      </w:r>
      <w:r>
        <w:t>a</w:t>
      </w:r>
      <w:r>
        <w:rPr>
          <w:spacing w:val="-12"/>
        </w:rPr>
        <w:t xml:space="preserve"> </w:t>
      </w:r>
      <w:r>
        <w:t>sample</w:t>
      </w:r>
      <w:r>
        <w:rPr>
          <w:spacing w:val="-12"/>
        </w:rPr>
        <w:t xml:space="preserve"> </w:t>
      </w:r>
      <w:r>
        <w:t>view</w:t>
      </w:r>
      <w:r>
        <w:rPr>
          <w:spacing w:val="-12"/>
        </w:rPr>
        <w:t xml:space="preserve"> </w:t>
      </w:r>
      <w:r>
        <w:t>of</w:t>
      </w:r>
      <w:r>
        <w:rPr>
          <w:spacing w:val="-12"/>
        </w:rPr>
        <w:t xml:space="preserve"> </w:t>
      </w:r>
      <w:r>
        <w:t>the</w:t>
      </w:r>
      <w:r>
        <w:rPr>
          <w:spacing w:val="-12"/>
        </w:rPr>
        <w:t xml:space="preserve"> </w:t>
      </w:r>
      <w:r>
        <w:t>first</w:t>
      </w:r>
      <w:r>
        <w:rPr>
          <w:spacing w:val="-13"/>
        </w:rPr>
        <w:t xml:space="preserve"> </w:t>
      </w:r>
      <w:r>
        <w:t>5</w:t>
      </w:r>
      <w:r>
        <w:rPr>
          <w:spacing w:val="-12"/>
        </w:rPr>
        <w:t xml:space="preserve"> </w:t>
      </w:r>
      <w:r>
        <w:t>rows.</w:t>
      </w:r>
      <w:r>
        <w:rPr>
          <w:spacing w:val="-13"/>
        </w:rPr>
        <w:t xml:space="preserve"> </w:t>
      </w:r>
      <w:r>
        <w:t>This provided an immediate overview of the dataset's structure, allowing</w:t>
      </w:r>
      <w:r>
        <w:rPr>
          <w:spacing w:val="-1"/>
        </w:rPr>
        <w:t xml:space="preserve"> </w:t>
      </w:r>
      <w:r>
        <w:t>for</w:t>
      </w:r>
      <w:r>
        <w:rPr>
          <w:spacing w:val="-1"/>
        </w:rPr>
        <w:t xml:space="preserve"> </w:t>
      </w:r>
      <w:r>
        <w:t>a</w:t>
      </w:r>
      <w:r>
        <w:rPr>
          <w:spacing w:val="-1"/>
        </w:rPr>
        <w:t xml:space="preserve"> </w:t>
      </w:r>
      <w:r>
        <w:t>quick</w:t>
      </w:r>
      <w:r>
        <w:rPr>
          <w:spacing w:val="-1"/>
        </w:rPr>
        <w:t xml:space="preserve"> </w:t>
      </w:r>
      <w:r>
        <w:t>assessment</w:t>
      </w:r>
      <w:r>
        <w:rPr>
          <w:spacing w:val="-2"/>
        </w:rPr>
        <w:t xml:space="preserve"> </w:t>
      </w:r>
      <w:r>
        <w:t>of</w:t>
      </w:r>
      <w:r>
        <w:rPr>
          <w:spacing w:val="-1"/>
        </w:rPr>
        <w:t xml:space="preserve"> </w:t>
      </w:r>
      <w:r>
        <w:t>the</w:t>
      </w:r>
      <w:r>
        <w:rPr>
          <w:spacing w:val="-1"/>
        </w:rPr>
        <w:t xml:space="preserve"> </w:t>
      </w:r>
      <w:r>
        <w:t>data's</w:t>
      </w:r>
      <w:r>
        <w:rPr>
          <w:spacing w:val="-3"/>
        </w:rPr>
        <w:t xml:space="preserve"> </w:t>
      </w:r>
      <w:r>
        <w:t>format,</w:t>
      </w:r>
      <w:r>
        <w:rPr>
          <w:spacing w:val="-1"/>
        </w:rPr>
        <w:t xml:space="preserve"> </w:t>
      </w:r>
      <w:r>
        <w:t>column names, and the values within each column.</w:t>
      </w:r>
    </w:p>
    <w:p w14:paraId="742E2805" w14:textId="0998FD9C" w:rsidR="005669CE" w:rsidRPr="005669CE" w:rsidRDefault="005669CE" w:rsidP="005669CE">
      <w:pPr>
        <w:tabs>
          <w:tab w:val="left" w:pos="1117"/>
        </w:tabs>
        <w:spacing w:before="225"/>
        <w:ind w:left="37"/>
        <w:jc w:val="center"/>
        <w:rPr>
          <w:sz w:val="16"/>
        </w:rPr>
      </w:pPr>
      <w:r>
        <w:rPr>
          <w:smallCaps/>
          <w:spacing w:val="-2"/>
          <w:sz w:val="16"/>
        </w:rPr>
        <w:t>TABLE</w:t>
      </w:r>
      <w:r>
        <w:rPr>
          <w:smallCaps/>
          <w:spacing w:val="-3"/>
          <w:sz w:val="16"/>
        </w:rPr>
        <w:t xml:space="preserve"> </w:t>
      </w:r>
      <w:r>
        <w:rPr>
          <w:smallCaps/>
          <w:spacing w:val="-5"/>
          <w:sz w:val="16"/>
        </w:rPr>
        <w:t>II.</w:t>
      </w:r>
      <w:r>
        <w:rPr>
          <w:smallCaps/>
          <w:sz w:val="16"/>
        </w:rPr>
        <w:t xml:space="preserve">  </w:t>
      </w:r>
      <w:r>
        <w:rPr>
          <w:smallCaps/>
          <w:spacing w:val="-2"/>
          <w:sz w:val="16"/>
        </w:rPr>
        <w:t>Dataset</w:t>
      </w:r>
      <w:r>
        <w:rPr>
          <w:smallCaps/>
          <w:spacing w:val="1"/>
          <w:sz w:val="16"/>
        </w:rPr>
        <w:t xml:space="preserve"> </w:t>
      </w:r>
      <w:r>
        <w:rPr>
          <w:smallCaps/>
          <w:spacing w:val="-2"/>
          <w:sz w:val="16"/>
        </w:rPr>
        <w:t>Structure</w:t>
      </w:r>
    </w:p>
    <w:p w14:paraId="46930686" w14:textId="579A0DD0" w:rsidR="00521212" w:rsidRDefault="005669CE" w:rsidP="00521212">
      <w:pPr>
        <w:pStyle w:val="BodyText"/>
        <w:spacing w:before="81"/>
        <w:ind w:left="360"/>
        <w:jc w:val="both"/>
      </w:pPr>
      <w:r w:rsidRPr="005669CE">
        <w:rPr>
          <w:noProof/>
        </w:rPr>
        <w:drawing>
          <wp:inline distT="0" distB="0" distL="0" distR="0" wp14:anchorId="4C10C8AB" wp14:editId="646BB814">
            <wp:extent cx="3167380" cy="878205"/>
            <wp:effectExtent l="0" t="0" r="0" b="0"/>
            <wp:docPr id="189001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6736" name=""/>
                    <pic:cNvPicPr/>
                  </pic:nvPicPr>
                  <pic:blipFill>
                    <a:blip r:embed="rId7"/>
                    <a:stretch>
                      <a:fillRect/>
                    </a:stretch>
                  </pic:blipFill>
                  <pic:spPr>
                    <a:xfrm>
                      <a:off x="0" y="0"/>
                      <a:ext cx="3167380" cy="878205"/>
                    </a:xfrm>
                    <a:prstGeom prst="rect">
                      <a:avLst/>
                    </a:prstGeom>
                  </pic:spPr>
                </pic:pic>
              </a:graphicData>
            </a:graphic>
          </wp:inline>
        </w:drawing>
      </w:r>
    </w:p>
    <w:p w14:paraId="0EEE24EC" w14:textId="77777777" w:rsidR="005669CE" w:rsidRDefault="005669CE" w:rsidP="00521212">
      <w:pPr>
        <w:pStyle w:val="BodyText"/>
        <w:spacing w:before="81"/>
        <w:ind w:left="360"/>
        <w:jc w:val="both"/>
      </w:pPr>
    </w:p>
    <w:p w14:paraId="17505A51" w14:textId="77777777" w:rsidR="005669CE" w:rsidRDefault="005669CE" w:rsidP="005669CE">
      <w:pPr>
        <w:pStyle w:val="BodyText"/>
        <w:spacing w:line="228" w:lineRule="auto"/>
        <w:ind w:right="7" w:firstLine="288"/>
        <w:jc w:val="both"/>
      </w:pPr>
      <w:r>
        <w:t>A detailed exploratory analysis on the dataset derived a useful summary statistic and provided a comprehensive overview of the data's central tendencies and dispersion. Various measures such as mean, median, mode, standard deviation, and range were calculated, shedding light on the dataset's distribution and variability (see Table III).</w:t>
      </w:r>
    </w:p>
    <w:p w14:paraId="693A0FD3" w14:textId="6CA805DE" w:rsidR="005669CE" w:rsidRDefault="005669CE" w:rsidP="005669CE">
      <w:pPr>
        <w:pStyle w:val="BodyText"/>
        <w:spacing w:line="228" w:lineRule="auto"/>
        <w:ind w:right="7" w:firstLine="288"/>
        <w:jc w:val="both"/>
      </w:pPr>
    </w:p>
    <w:p w14:paraId="1AEE040E" w14:textId="49F0C583" w:rsidR="005669CE" w:rsidRDefault="005669CE" w:rsidP="005669CE">
      <w:pPr>
        <w:tabs>
          <w:tab w:val="left" w:pos="1454"/>
        </w:tabs>
        <w:spacing w:before="1" w:line="288" w:lineRule="auto"/>
        <w:ind w:left="374" w:right="329"/>
        <w:jc w:val="center"/>
        <w:rPr>
          <w:smallCaps/>
          <w:spacing w:val="-2"/>
          <w:sz w:val="16"/>
        </w:rPr>
      </w:pPr>
      <w:r>
        <w:rPr>
          <w:smallCaps/>
          <w:sz w:val="16"/>
        </w:rPr>
        <w:t>TABLE</w:t>
      </w:r>
      <w:r>
        <w:rPr>
          <w:smallCaps/>
          <w:spacing w:val="-9"/>
          <w:sz w:val="16"/>
        </w:rPr>
        <w:t xml:space="preserve"> </w:t>
      </w:r>
      <w:r>
        <w:rPr>
          <w:smallCaps/>
          <w:sz w:val="16"/>
        </w:rPr>
        <w:t xml:space="preserve">III.  </w:t>
      </w:r>
      <w:r>
        <w:rPr>
          <w:smallCaps/>
          <w:spacing w:val="-2"/>
          <w:sz w:val="16"/>
        </w:rPr>
        <w:t>Dataset's distribution and</w:t>
      </w:r>
      <w:r>
        <w:rPr>
          <w:smallCaps/>
          <w:spacing w:val="40"/>
          <w:sz w:val="16"/>
        </w:rPr>
        <w:t xml:space="preserve"> </w:t>
      </w:r>
      <w:r>
        <w:rPr>
          <w:smallCaps/>
          <w:spacing w:val="-2"/>
          <w:sz w:val="16"/>
        </w:rPr>
        <w:t>variability</w:t>
      </w:r>
    </w:p>
    <w:p w14:paraId="51EB21A0" w14:textId="1155EA23" w:rsidR="005E1C26" w:rsidRDefault="003E1D24" w:rsidP="005669CE">
      <w:pPr>
        <w:tabs>
          <w:tab w:val="left" w:pos="1454"/>
        </w:tabs>
        <w:spacing w:before="1" w:line="288" w:lineRule="auto"/>
        <w:ind w:left="374" w:right="329"/>
        <w:jc w:val="center"/>
        <w:rPr>
          <w:smallCaps/>
          <w:spacing w:val="-2"/>
          <w:sz w:val="16"/>
        </w:rPr>
      </w:pPr>
      <w:r>
        <w:rPr>
          <w:noProof/>
          <w:sz w:val="16"/>
        </w:rPr>
        <w:drawing>
          <wp:anchor distT="0" distB="0" distL="0" distR="0" simplePos="0" relativeHeight="251659264" behindDoc="0" locked="0" layoutInCell="1" allowOverlap="1" wp14:anchorId="26941BF5" wp14:editId="3BA782DE">
            <wp:simplePos x="0" y="0"/>
            <wp:positionH relativeFrom="column">
              <wp:align>left</wp:align>
            </wp:positionH>
            <wp:positionV relativeFrom="paragraph">
              <wp:posOffset>109855</wp:posOffset>
            </wp:positionV>
            <wp:extent cx="2994405" cy="1847214"/>
            <wp:effectExtent l="0" t="0" r="0" b="127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994405" cy="1847214"/>
                    </a:xfrm>
                    <a:prstGeom prst="rect">
                      <a:avLst/>
                    </a:prstGeom>
                  </pic:spPr>
                </pic:pic>
              </a:graphicData>
            </a:graphic>
          </wp:anchor>
        </w:drawing>
      </w:r>
    </w:p>
    <w:p w14:paraId="34D3985A" w14:textId="440B617E" w:rsidR="005E1C26" w:rsidRDefault="005E1C26" w:rsidP="005669CE">
      <w:pPr>
        <w:tabs>
          <w:tab w:val="left" w:pos="1454"/>
        </w:tabs>
        <w:spacing w:before="1" w:line="288" w:lineRule="auto"/>
        <w:ind w:left="374" w:right="329"/>
        <w:jc w:val="center"/>
        <w:rPr>
          <w:sz w:val="16"/>
        </w:rPr>
      </w:pPr>
    </w:p>
    <w:p w14:paraId="04FAD005" w14:textId="26331914" w:rsidR="003C1631" w:rsidRDefault="003C1631" w:rsidP="003C1631">
      <w:pPr>
        <w:pStyle w:val="BodyText"/>
        <w:spacing w:line="228" w:lineRule="auto"/>
        <w:ind w:right="7"/>
        <w:jc w:val="both"/>
      </w:pPr>
    </w:p>
    <w:p w14:paraId="31C98E95" w14:textId="77777777" w:rsidR="003C1631" w:rsidRDefault="003C1631" w:rsidP="003C1631">
      <w:pPr>
        <w:pStyle w:val="BodyText"/>
        <w:spacing w:line="228" w:lineRule="auto"/>
        <w:ind w:right="7"/>
        <w:jc w:val="both"/>
      </w:pPr>
    </w:p>
    <w:p w14:paraId="07CEE67C" w14:textId="77777777" w:rsidR="003C1631" w:rsidRDefault="003C1631" w:rsidP="003C1631">
      <w:pPr>
        <w:pStyle w:val="BodyText"/>
        <w:spacing w:line="228" w:lineRule="auto"/>
        <w:ind w:right="7"/>
        <w:jc w:val="both"/>
      </w:pPr>
    </w:p>
    <w:p w14:paraId="142F92B6" w14:textId="77777777" w:rsidR="003C1631" w:rsidRDefault="003C1631" w:rsidP="003C1631">
      <w:pPr>
        <w:pStyle w:val="BodyText"/>
        <w:spacing w:line="228" w:lineRule="auto"/>
        <w:ind w:right="7"/>
        <w:jc w:val="both"/>
      </w:pPr>
    </w:p>
    <w:p w14:paraId="4D4155B6" w14:textId="77777777" w:rsidR="003C1631" w:rsidRDefault="003C1631" w:rsidP="003C1631">
      <w:pPr>
        <w:pStyle w:val="BodyText"/>
        <w:spacing w:line="228" w:lineRule="auto"/>
        <w:ind w:right="7"/>
        <w:jc w:val="both"/>
      </w:pPr>
    </w:p>
    <w:p w14:paraId="3B6602D5" w14:textId="77777777" w:rsidR="003C1631" w:rsidRDefault="003C1631" w:rsidP="003C1631">
      <w:pPr>
        <w:pStyle w:val="BodyText"/>
        <w:spacing w:line="228" w:lineRule="auto"/>
        <w:ind w:right="7"/>
        <w:jc w:val="both"/>
      </w:pPr>
    </w:p>
    <w:p w14:paraId="0E1490F2" w14:textId="77777777" w:rsidR="003C1631" w:rsidRDefault="003C1631" w:rsidP="003C1631">
      <w:pPr>
        <w:pStyle w:val="BodyText"/>
        <w:spacing w:line="228" w:lineRule="auto"/>
        <w:ind w:right="7"/>
        <w:jc w:val="both"/>
      </w:pPr>
    </w:p>
    <w:p w14:paraId="6C38822E" w14:textId="77777777" w:rsidR="003C1631" w:rsidRDefault="003C1631" w:rsidP="003C1631">
      <w:pPr>
        <w:pStyle w:val="BodyText"/>
        <w:spacing w:line="228" w:lineRule="auto"/>
        <w:ind w:right="7"/>
        <w:jc w:val="both"/>
      </w:pPr>
    </w:p>
    <w:p w14:paraId="47895B0F" w14:textId="77777777" w:rsidR="003C1631" w:rsidRDefault="003C1631" w:rsidP="003C1631">
      <w:pPr>
        <w:pStyle w:val="BodyText"/>
        <w:spacing w:line="228" w:lineRule="auto"/>
        <w:ind w:right="7"/>
        <w:jc w:val="both"/>
      </w:pPr>
    </w:p>
    <w:p w14:paraId="42B15C12" w14:textId="0F9478B1" w:rsidR="005669CE" w:rsidRDefault="005E1C26" w:rsidP="003C1631">
      <w:pPr>
        <w:pStyle w:val="BodyText"/>
        <w:spacing w:line="228" w:lineRule="auto"/>
        <w:ind w:right="7"/>
        <w:jc w:val="both"/>
      </w:pPr>
      <w:r>
        <w:lastRenderedPageBreak/>
        <w:t>Next,</w:t>
      </w:r>
      <w:r>
        <w:rPr>
          <w:spacing w:val="-3"/>
        </w:rPr>
        <w:t xml:space="preserve"> </w:t>
      </w:r>
      <w:r>
        <w:t>the</w:t>
      </w:r>
      <w:r>
        <w:rPr>
          <w:spacing w:val="-6"/>
        </w:rPr>
        <w:t xml:space="preserve"> </w:t>
      </w:r>
      <w:r>
        <w:t>histograms</w:t>
      </w:r>
      <w:r w:rsidR="00FE03CC">
        <w:rPr>
          <w:spacing w:val="-3"/>
        </w:rPr>
        <w:t xml:space="preserve"> </w:t>
      </w:r>
      <w:r>
        <w:t>of</w:t>
      </w:r>
      <w:r>
        <w:rPr>
          <w:spacing w:val="-7"/>
        </w:rPr>
        <w:t xml:space="preserve"> </w:t>
      </w:r>
      <w:r>
        <w:t>all</w:t>
      </w:r>
      <w:r>
        <w:rPr>
          <w:spacing w:val="-4"/>
        </w:rPr>
        <w:t xml:space="preserve"> </w:t>
      </w:r>
      <w:r>
        <w:t>the</w:t>
      </w:r>
      <w:r>
        <w:rPr>
          <w:spacing w:val="-3"/>
        </w:rPr>
        <w:t xml:space="preserve"> </w:t>
      </w:r>
      <w:r>
        <w:t xml:space="preserve">independent features were visualized. </w:t>
      </w:r>
      <w:r w:rsidRPr="005E1C26">
        <w:t>Histograms provide a visual representation of the frequency distribution of numerical features in a dataset.</w:t>
      </w:r>
      <w:r>
        <w:t xml:space="preserve"> </w:t>
      </w:r>
      <w:r w:rsidRPr="005E1C26">
        <w:t>By analyzing histograms, we can identify whether a feature follows a normal distribution, is skewed, or has multiple peaks. This insight is crucial in determining the nature of the data and selecting appropriate preprocessing techniques.</w:t>
      </w:r>
    </w:p>
    <w:p w14:paraId="24F6D0E8" w14:textId="35BEEEF0" w:rsidR="005E1C26" w:rsidRDefault="003C1631" w:rsidP="005669CE">
      <w:pPr>
        <w:pStyle w:val="BodyText"/>
        <w:spacing w:line="228" w:lineRule="auto"/>
        <w:ind w:right="7" w:firstLine="288"/>
        <w:jc w:val="both"/>
      </w:pPr>
      <w:r w:rsidRPr="005E1C26">
        <w:rPr>
          <w:noProof/>
        </w:rPr>
        <w:drawing>
          <wp:anchor distT="0" distB="0" distL="114300" distR="114300" simplePos="0" relativeHeight="251662336" behindDoc="0" locked="0" layoutInCell="1" allowOverlap="1" wp14:anchorId="31426E31" wp14:editId="1C3519AC">
            <wp:simplePos x="0" y="0"/>
            <wp:positionH relativeFrom="column">
              <wp:posOffset>-51632</wp:posOffset>
            </wp:positionH>
            <wp:positionV relativeFrom="paragraph">
              <wp:posOffset>170596</wp:posOffset>
            </wp:positionV>
            <wp:extent cx="3167380" cy="2406650"/>
            <wp:effectExtent l="0" t="0" r="0" b="0"/>
            <wp:wrapSquare wrapText="bothSides"/>
            <wp:docPr id="214695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513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7380" cy="2406650"/>
                    </a:xfrm>
                    <a:prstGeom prst="rect">
                      <a:avLst/>
                    </a:prstGeom>
                  </pic:spPr>
                </pic:pic>
              </a:graphicData>
            </a:graphic>
          </wp:anchor>
        </w:drawing>
      </w:r>
    </w:p>
    <w:p w14:paraId="74F85732" w14:textId="03DC4E92" w:rsidR="005E1C26" w:rsidRDefault="005E1C26" w:rsidP="005669CE">
      <w:pPr>
        <w:pStyle w:val="BodyText"/>
        <w:spacing w:line="228" w:lineRule="auto"/>
        <w:ind w:right="7" w:firstLine="288"/>
        <w:jc w:val="both"/>
      </w:pPr>
    </w:p>
    <w:p w14:paraId="59E5B13A" w14:textId="174043DB" w:rsidR="005E1C26" w:rsidRPr="00205758" w:rsidRDefault="005E1C26" w:rsidP="00205758">
      <w:pPr>
        <w:pStyle w:val="BodyText"/>
        <w:ind w:left="604"/>
        <w:rPr>
          <w:spacing w:val="-2"/>
          <w:sz w:val="16"/>
          <w:szCs w:val="16"/>
        </w:rPr>
      </w:pPr>
      <w:r w:rsidRPr="00205758">
        <w:rPr>
          <w:spacing w:val="-2"/>
          <w:sz w:val="16"/>
          <w:szCs w:val="16"/>
        </w:rPr>
        <w:t>Fig.</w:t>
      </w:r>
      <w:r w:rsidRPr="00205758">
        <w:rPr>
          <w:spacing w:val="-3"/>
          <w:sz w:val="16"/>
          <w:szCs w:val="16"/>
        </w:rPr>
        <w:t xml:space="preserve"> </w:t>
      </w:r>
      <w:r w:rsidR="00205758" w:rsidRPr="00205758">
        <w:rPr>
          <w:spacing w:val="-2"/>
          <w:sz w:val="16"/>
          <w:szCs w:val="16"/>
        </w:rPr>
        <w:t>2</w:t>
      </w:r>
      <w:r w:rsidRPr="00205758">
        <w:rPr>
          <w:spacing w:val="-2"/>
          <w:sz w:val="16"/>
          <w:szCs w:val="16"/>
        </w:rPr>
        <w:t>:</w:t>
      </w:r>
      <w:r w:rsidRPr="00205758">
        <w:rPr>
          <w:spacing w:val="-7"/>
          <w:sz w:val="16"/>
          <w:szCs w:val="16"/>
        </w:rPr>
        <w:t xml:space="preserve"> </w:t>
      </w:r>
      <w:r w:rsidRPr="00205758">
        <w:rPr>
          <w:spacing w:val="-2"/>
          <w:sz w:val="16"/>
          <w:szCs w:val="16"/>
        </w:rPr>
        <w:t>Histograms of</w:t>
      </w:r>
      <w:r w:rsidRPr="00205758">
        <w:rPr>
          <w:spacing w:val="-5"/>
          <w:sz w:val="16"/>
          <w:szCs w:val="16"/>
        </w:rPr>
        <w:t xml:space="preserve"> </w:t>
      </w:r>
      <w:r w:rsidRPr="00205758">
        <w:rPr>
          <w:spacing w:val="-2"/>
          <w:sz w:val="16"/>
          <w:szCs w:val="16"/>
        </w:rPr>
        <w:t>all</w:t>
      </w:r>
      <w:r w:rsidRPr="00205758">
        <w:rPr>
          <w:spacing w:val="-4"/>
          <w:sz w:val="16"/>
          <w:szCs w:val="16"/>
        </w:rPr>
        <w:t xml:space="preserve"> </w:t>
      </w:r>
      <w:r w:rsidRPr="00205758">
        <w:rPr>
          <w:spacing w:val="-2"/>
          <w:sz w:val="16"/>
          <w:szCs w:val="16"/>
        </w:rPr>
        <w:t>the</w:t>
      </w:r>
      <w:r w:rsidRPr="00205758">
        <w:rPr>
          <w:spacing w:val="-3"/>
          <w:sz w:val="16"/>
          <w:szCs w:val="16"/>
        </w:rPr>
        <w:t xml:space="preserve"> </w:t>
      </w:r>
      <w:r w:rsidRPr="00205758">
        <w:rPr>
          <w:spacing w:val="-2"/>
          <w:sz w:val="16"/>
          <w:szCs w:val="16"/>
        </w:rPr>
        <w:t>independent</w:t>
      </w:r>
      <w:r w:rsidRPr="00205758">
        <w:rPr>
          <w:spacing w:val="-5"/>
          <w:sz w:val="16"/>
          <w:szCs w:val="16"/>
        </w:rPr>
        <w:t xml:space="preserve"> </w:t>
      </w:r>
      <w:r w:rsidRPr="00205758">
        <w:rPr>
          <w:spacing w:val="-2"/>
          <w:sz w:val="16"/>
          <w:szCs w:val="16"/>
        </w:rPr>
        <w:t>features</w:t>
      </w:r>
    </w:p>
    <w:p w14:paraId="31A7D70E" w14:textId="11AADE8F" w:rsidR="00C90311" w:rsidRPr="00C90311" w:rsidRDefault="00C90311" w:rsidP="00C90311">
      <w:pPr>
        <w:pStyle w:val="BodyText"/>
        <w:numPr>
          <w:ilvl w:val="0"/>
          <w:numId w:val="3"/>
        </w:numPr>
        <w:spacing w:before="221"/>
      </w:pPr>
      <w:r>
        <w:rPr>
          <w:spacing w:val="-2"/>
        </w:rPr>
        <w:t>Data Preprocessing</w:t>
      </w:r>
    </w:p>
    <w:p w14:paraId="2CF083DC" w14:textId="6FA414AF" w:rsidR="00C90311" w:rsidRDefault="00C90311" w:rsidP="00C90311">
      <w:pPr>
        <w:pStyle w:val="BodyText"/>
        <w:spacing w:before="221"/>
      </w:pPr>
      <w:r w:rsidRPr="00C90311">
        <w:t>To ensure the dataset is clean and optimized for machine learning models, several preprocessing techniques were applied. These steps help improve the accuracy and efficiency of the model.</w:t>
      </w:r>
    </w:p>
    <w:p w14:paraId="0725E20A" w14:textId="53A24FE3" w:rsidR="00C90311" w:rsidRDefault="00C90311" w:rsidP="00C90311">
      <w:pPr>
        <w:pStyle w:val="BodyText"/>
        <w:spacing w:before="221"/>
      </w:pPr>
      <w:r w:rsidRPr="00C90311">
        <w:rPr>
          <w:i/>
          <w:iCs/>
        </w:rPr>
        <w:t>Handling Missing Values</w:t>
      </w:r>
      <w:r w:rsidRPr="00C90311">
        <w:br/>
        <w:t>Missing values in the dataset can negatively impact model performance. A thorough check was conducted to identify missing values, and appropriate imputation techniqu</w:t>
      </w:r>
      <w:r>
        <w:t>e</w:t>
      </w:r>
      <w:r w:rsidRPr="00C90311">
        <w:t xml:space="preserve"> </w:t>
      </w:r>
      <w:r>
        <w:t xml:space="preserve">i.e. </w:t>
      </w:r>
      <w:r w:rsidRPr="00C90311">
        <w:t>median</w:t>
      </w:r>
      <w:r>
        <w:t xml:space="preserve"> was</w:t>
      </w:r>
      <w:r w:rsidRPr="00C90311">
        <w:t xml:space="preserve"> applied </w:t>
      </w:r>
      <w:r>
        <w:t>to replace missing values.</w:t>
      </w:r>
    </w:p>
    <w:p w14:paraId="0458B35D" w14:textId="3FD763F6" w:rsidR="005E1C26" w:rsidRDefault="00C90311" w:rsidP="00ED67C9">
      <w:pPr>
        <w:pStyle w:val="BodyText"/>
        <w:spacing w:before="221"/>
      </w:pPr>
      <w:r w:rsidRPr="00C90311">
        <w:rPr>
          <w:i/>
          <w:iCs/>
        </w:rPr>
        <w:t>Feature Scaling</w:t>
      </w:r>
      <w:r w:rsidRPr="00C90311">
        <w:br/>
        <w:t>Since the dataset contains numerical features with different ranges, scaling was performed to standardize the values.</w:t>
      </w:r>
      <w:r w:rsidR="00ED67C9">
        <w:t xml:space="preserve"> </w:t>
      </w:r>
      <w:r w:rsidR="00ED67C9" w:rsidRPr="00ED67C9">
        <w:t xml:space="preserve">Standardization (Z-score Normalization) was applied </w:t>
      </w:r>
      <w:r w:rsidR="00ED67C9">
        <w:t xml:space="preserve">to </w:t>
      </w:r>
      <w:r w:rsidR="00ED67C9" w:rsidRPr="00ED67C9">
        <w:t>ensure that the features have comparable distributions, improving model performance</w:t>
      </w:r>
      <w:r w:rsidR="00ED67C9">
        <w:t>.</w:t>
      </w:r>
    </w:p>
    <w:p w14:paraId="1F42A9E9" w14:textId="5B7D1DB8" w:rsidR="00465073" w:rsidRDefault="00ED67C9" w:rsidP="00916067">
      <w:pPr>
        <w:pStyle w:val="BodyText"/>
        <w:spacing w:before="221"/>
      </w:pPr>
      <w:r w:rsidRPr="00ED67C9">
        <w:rPr>
          <w:i/>
          <w:iCs/>
        </w:rPr>
        <w:t>Correlation Analysis</w:t>
      </w:r>
      <w:r w:rsidRPr="00ED67C9">
        <w:br/>
      </w:r>
      <w:r w:rsidR="00916067" w:rsidRPr="00916067">
        <w:t>Correlation analysis was conducted to understand the relationship between the target variable (</w:t>
      </w:r>
      <w:r w:rsidR="00916067" w:rsidRPr="00916067">
        <w:rPr>
          <w:i/>
          <w:iCs/>
        </w:rPr>
        <w:t>MEDV</w:t>
      </w:r>
      <w:r w:rsidR="00916067" w:rsidRPr="00916067">
        <w:t xml:space="preserve">, the median house price) and other independent features in the dataset. A positive correlation indicated that as the independent variable increased, </w:t>
      </w:r>
      <w:r w:rsidR="00916067" w:rsidRPr="00916067">
        <w:rPr>
          <w:i/>
          <w:iCs/>
        </w:rPr>
        <w:t>MEDV</w:t>
      </w:r>
      <w:r w:rsidR="00916067" w:rsidRPr="00916067">
        <w:t xml:space="preserve"> also tended to increase, whereas a negative correlation suggested that an increase in the independent variable led to a decrease in </w:t>
      </w:r>
      <w:r w:rsidR="00916067" w:rsidRPr="00916067">
        <w:rPr>
          <w:i/>
          <w:iCs/>
        </w:rPr>
        <w:t>MEDV</w:t>
      </w:r>
      <w:r w:rsidR="00916067" w:rsidRPr="00916067">
        <w:t>.</w:t>
      </w:r>
      <w:r w:rsidR="00916067">
        <w:t xml:space="preserve"> </w:t>
      </w:r>
      <w:r w:rsidR="00916067" w:rsidRPr="00916067">
        <w:t xml:space="preserve">Below is a table depicting the correlation values between </w:t>
      </w:r>
      <w:r w:rsidR="00916067" w:rsidRPr="00916067">
        <w:rPr>
          <w:i/>
          <w:iCs/>
        </w:rPr>
        <w:t>MEDV</w:t>
      </w:r>
      <w:r w:rsidR="00916067" w:rsidRPr="00916067">
        <w:t xml:space="preserve"> and various features in the dataset.</w:t>
      </w:r>
    </w:p>
    <w:p w14:paraId="43AC0868" w14:textId="77777777" w:rsidR="00465073" w:rsidRDefault="00465073" w:rsidP="00465073">
      <w:pPr>
        <w:tabs>
          <w:tab w:val="left" w:pos="1828"/>
        </w:tabs>
        <w:spacing w:before="1"/>
        <w:ind w:left="748"/>
        <w:rPr>
          <w:smallCaps/>
          <w:spacing w:val="-2"/>
          <w:sz w:val="16"/>
        </w:rPr>
      </w:pPr>
    </w:p>
    <w:p w14:paraId="4C0E19B6" w14:textId="77777777" w:rsidR="00301C46" w:rsidRDefault="00301C46" w:rsidP="00301C46">
      <w:pPr>
        <w:tabs>
          <w:tab w:val="left" w:pos="1828"/>
        </w:tabs>
        <w:spacing w:before="1"/>
        <w:rPr>
          <w:smallCaps/>
          <w:spacing w:val="-2"/>
          <w:sz w:val="16"/>
        </w:rPr>
      </w:pPr>
    </w:p>
    <w:p w14:paraId="37D60BD1" w14:textId="46C55980" w:rsidR="00301C46" w:rsidRDefault="00301C46" w:rsidP="00301C46">
      <w:pPr>
        <w:tabs>
          <w:tab w:val="left" w:pos="1828"/>
        </w:tabs>
        <w:spacing w:before="1"/>
        <w:jc w:val="center"/>
        <w:rPr>
          <w:smallCaps/>
          <w:spacing w:val="-2"/>
          <w:sz w:val="16"/>
        </w:rPr>
      </w:pPr>
      <w:r w:rsidRPr="00301C46">
        <w:rPr>
          <w:noProof/>
          <w:sz w:val="20"/>
          <w:szCs w:val="28"/>
        </w:rPr>
        <w:drawing>
          <wp:anchor distT="0" distB="0" distL="114300" distR="114300" simplePos="0" relativeHeight="251660288" behindDoc="1" locked="0" layoutInCell="1" allowOverlap="1" wp14:anchorId="37E77B3F" wp14:editId="4E242420">
            <wp:simplePos x="0" y="0"/>
            <wp:positionH relativeFrom="column">
              <wp:posOffset>934604</wp:posOffset>
            </wp:positionH>
            <wp:positionV relativeFrom="paragraph">
              <wp:posOffset>213995</wp:posOffset>
            </wp:positionV>
            <wp:extent cx="1225550" cy="1769110"/>
            <wp:effectExtent l="19050" t="19050" r="12700" b="21590"/>
            <wp:wrapTopAndBottom/>
            <wp:docPr id="10213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4843" name=""/>
                    <pic:cNvPicPr/>
                  </pic:nvPicPr>
                  <pic:blipFill>
                    <a:blip r:embed="rId10">
                      <a:extLst>
                        <a:ext uri="{28A0092B-C50C-407E-A947-70E740481C1C}">
                          <a14:useLocalDpi xmlns:a14="http://schemas.microsoft.com/office/drawing/2010/main" val="0"/>
                        </a:ext>
                      </a:extLst>
                    </a:blip>
                    <a:stretch>
                      <a:fillRect/>
                    </a:stretch>
                  </pic:blipFill>
                  <pic:spPr>
                    <a:xfrm>
                      <a:off x="0" y="0"/>
                      <a:ext cx="1225550" cy="1769110"/>
                    </a:xfrm>
                    <a:prstGeom prst="rect">
                      <a:avLst/>
                    </a:prstGeom>
                    <a:ln w="6350">
                      <a:solidFill>
                        <a:schemeClr val="tx1"/>
                      </a:solidFill>
                    </a:ln>
                  </pic:spPr>
                </pic:pic>
              </a:graphicData>
            </a:graphic>
          </wp:anchor>
        </w:drawing>
      </w:r>
      <w:bookmarkStart w:id="3" w:name="_Hlk195295915"/>
      <w:r>
        <w:rPr>
          <w:smallCaps/>
          <w:spacing w:val="-2"/>
          <w:sz w:val="16"/>
        </w:rPr>
        <w:t>TABLE</w:t>
      </w:r>
      <w:r>
        <w:rPr>
          <w:smallCaps/>
          <w:spacing w:val="-8"/>
          <w:sz w:val="16"/>
        </w:rPr>
        <w:t xml:space="preserve"> </w:t>
      </w:r>
      <w:r w:rsidR="00FE03CC">
        <w:rPr>
          <w:smallCaps/>
          <w:spacing w:val="-5"/>
          <w:sz w:val="16"/>
        </w:rPr>
        <w:t>IV</w:t>
      </w:r>
      <w:r>
        <w:rPr>
          <w:smallCaps/>
          <w:spacing w:val="-5"/>
          <w:sz w:val="16"/>
        </w:rPr>
        <w:t>.</w:t>
      </w:r>
      <w:r>
        <w:rPr>
          <w:smallCaps/>
          <w:sz w:val="16"/>
        </w:rPr>
        <w:t xml:space="preserve">  </w:t>
      </w:r>
      <w:r>
        <w:rPr>
          <w:smallCaps/>
          <w:spacing w:val="-2"/>
          <w:sz w:val="16"/>
        </w:rPr>
        <w:t>Correlation Valu</w:t>
      </w:r>
      <w:bookmarkEnd w:id="3"/>
      <w:r>
        <w:rPr>
          <w:smallCaps/>
          <w:spacing w:val="-2"/>
          <w:sz w:val="16"/>
        </w:rPr>
        <w:t>es</w:t>
      </w:r>
    </w:p>
    <w:p w14:paraId="49FBB713" w14:textId="2F18F34B" w:rsidR="00301C46" w:rsidRDefault="00301C46" w:rsidP="00301C46">
      <w:pPr>
        <w:tabs>
          <w:tab w:val="left" w:pos="1828"/>
        </w:tabs>
        <w:spacing w:before="1"/>
        <w:rPr>
          <w:sz w:val="20"/>
          <w:szCs w:val="28"/>
        </w:rPr>
      </w:pPr>
    </w:p>
    <w:p w14:paraId="37F2DB9F" w14:textId="349B7DF8" w:rsidR="00301C46" w:rsidRDefault="00301C46" w:rsidP="00301C46">
      <w:pPr>
        <w:tabs>
          <w:tab w:val="left" w:pos="1828"/>
        </w:tabs>
        <w:spacing w:before="1"/>
        <w:rPr>
          <w:sz w:val="20"/>
          <w:szCs w:val="28"/>
        </w:rPr>
      </w:pPr>
    </w:p>
    <w:p w14:paraId="173EC94D" w14:textId="7FE424B1" w:rsidR="00301C46" w:rsidRDefault="00301C46" w:rsidP="00301C46">
      <w:pPr>
        <w:tabs>
          <w:tab w:val="left" w:pos="1828"/>
        </w:tabs>
        <w:spacing w:before="1"/>
        <w:rPr>
          <w:sz w:val="20"/>
          <w:szCs w:val="28"/>
        </w:rPr>
      </w:pPr>
      <w:r w:rsidRPr="00301C46">
        <w:rPr>
          <w:sz w:val="20"/>
          <w:szCs w:val="28"/>
        </w:rPr>
        <w:t xml:space="preserve">Scatter plots were used to visually explore these relationships. Features with strong correlations, such as RM (positive) and LSTAT (negative), exhibited clear linear trends with </w:t>
      </w:r>
      <w:r w:rsidRPr="00301C46">
        <w:rPr>
          <w:i/>
          <w:iCs/>
          <w:sz w:val="20"/>
          <w:szCs w:val="28"/>
        </w:rPr>
        <w:t>MEDV</w:t>
      </w:r>
      <w:r w:rsidRPr="00301C46">
        <w:rPr>
          <w:sz w:val="20"/>
          <w:szCs w:val="28"/>
        </w:rPr>
        <w:t>. Meanwhile, features with weaker correlations, such as CHAS and DIS, displayed more scattered distributions. This analysis helped in selecting the most relevant features for the predictive model, ensuring better accuracy.</w:t>
      </w:r>
    </w:p>
    <w:p w14:paraId="7AC66C0C" w14:textId="7D164E6E" w:rsidR="00301C46" w:rsidRDefault="00301C46" w:rsidP="00301C46">
      <w:pPr>
        <w:tabs>
          <w:tab w:val="left" w:pos="1828"/>
        </w:tabs>
        <w:spacing w:before="1"/>
        <w:rPr>
          <w:sz w:val="20"/>
          <w:szCs w:val="28"/>
        </w:rPr>
      </w:pPr>
    </w:p>
    <w:p w14:paraId="1888171D" w14:textId="6484E6E4" w:rsidR="00301C46" w:rsidRPr="00205758" w:rsidRDefault="00301C46" w:rsidP="00205758">
      <w:pPr>
        <w:tabs>
          <w:tab w:val="left" w:pos="1828"/>
        </w:tabs>
        <w:spacing w:before="1"/>
        <w:jc w:val="center"/>
        <w:rPr>
          <w:smallCaps/>
          <w:sz w:val="12"/>
          <w:szCs w:val="18"/>
        </w:rPr>
      </w:pPr>
      <w:r w:rsidRPr="00205758">
        <w:rPr>
          <w:noProof/>
          <w:sz w:val="18"/>
          <w:szCs w:val="18"/>
        </w:rPr>
        <w:drawing>
          <wp:inline distT="0" distB="0" distL="0" distR="0" wp14:anchorId="0923D63C" wp14:editId="062EF23F">
            <wp:extent cx="3167380" cy="2171700"/>
            <wp:effectExtent l="0" t="0" r="0" b="0"/>
            <wp:docPr id="1114926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7380" cy="2171700"/>
                    </a:xfrm>
                    <a:prstGeom prst="rect">
                      <a:avLst/>
                    </a:prstGeom>
                    <a:noFill/>
                    <a:ln>
                      <a:noFill/>
                    </a:ln>
                  </pic:spPr>
                </pic:pic>
              </a:graphicData>
            </a:graphic>
          </wp:inline>
        </w:drawing>
      </w:r>
    </w:p>
    <w:p w14:paraId="7A8EAC2A" w14:textId="5C23481C" w:rsidR="00BB3E8E" w:rsidRPr="00205758" w:rsidRDefault="00BB3E8E" w:rsidP="00205758">
      <w:pPr>
        <w:pStyle w:val="BodyText"/>
        <w:ind w:left="604"/>
        <w:jc w:val="center"/>
        <w:rPr>
          <w:spacing w:val="-2"/>
          <w:sz w:val="16"/>
          <w:szCs w:val="16"/>
        </w:rPr>
      </w:pPr>
      <w:r w:rsidRPr="00205758">
        <w:rPr>
          <w:spacing w:val="-2"/>
          <w:sz w:val="16"/>
          <w:szCs w:val="16"/>
        </w:rPr>
        <w:t>Fig.</w:t>
      </w:r>
      <w:r w:rsidRPr="00205758">
        <w:rPr>
          <w:spacing w:val="-3"/>
          <w:sz w:val="16"/>
          <w:szCs w:val="16"/>
        </w:rPr>
        <w:t xml:space="preserve"> </w:t>
      </w:r>
      <w:r w:rsidR="00205758" w:rsidRPr="00205758">
        <w:rPr>
          <w:spacing w:val="-2"/>
          <w:sz w:val="16"/>
          <w:szCs w:val="16"/>
        </w:rPr>
        <w:t>3</w:t>
      </w:r>
      <w:r w:rsidRPr="00205758">
        <w:rPr>
          <w:spacing w:val="-2"/>
          <w:sz w:val="16"/>
          <w:szCs w:val="16"/>
        </w:rPr>
        <w:t>:</w:t>
      </w:r>
      <w:r w:rsidRPr="00205758">
        <w:rPr>
          <w:spacing w:val="-7"/>
          <w:sz w:val="16"/>
          <w:szCs w:val="16"/>
        </w:rPr>
        <w:t xml:space="preserve"> </w:t>
      </w:r>
      <w:r w:rsidRPr="00205758">
        <w:rPr>
          <w:spacing w:val="-2"/>
          <w:sz w:val="16"/>
          <w:szCs w:val="16"/>
        </w:rPr>
        <w:t>Scatter plots of</w:t>
      </w:r>
      <w:r w:rsidRPr="00205758">
        <w:rPr>
          <w:spacing w:val="-5"/>
          <w:sz w:val="16"/>
          <w:szCs w:val="16"/>
        </w:rPr>
        <w:t xml:space="preserve"> </w:t>
      </w:r>
      <w:r w:rsidRPr="00205758">
        <w:rPr>
          <w:spacing w:val="-2"/>
          <w:sz w:val="16"/>
          <w:szCs w:val="16"/>
        </w:rPr>
        <w:t>all</w:t>
      </w:r>
      <w:r w:rsidRPr="00205758">
        <w:rPr>
          <w:spacing w:val="-4"/>
          <w:sz w:val="16"/>
          <w:szCs w:val="16"/>
        </w:rPr>
        <w:t xml:space="preserve"> </w:t>
      </w:r>
      <w:r w:rsidRPr="00205758">
        <w:rPr>
          <w:spacing w:val="-2"/>
          <w:sz w:val="16"/>
          <w:szCs w:val="16"/>
        </w:rPr>
        <w:t>the</w:t>
      </w:r>
      <w:r w:rsidRPr="00205758">
        <w:rPr>
          <w:spacing w:val="-3"/>
          <w:sz w:val="16"/>
          <w:szCs w:val="16"/>
        </w:rPr>
        <w:t xml:space="preserve"> </w:t>
      </w:r>
      <w:r w:rsidRPr="00205758">
        <w:rPr>
          <w:spacing w:val="-2"/>
          <w:sz w:val="16"/>
          <w:szCs w:val="16"/>
        </w:rPr>
        <w:t>independent</w:t>
      </w:r>
      <w:r w:rsidRPr="00205758">
        <w:rPr>
          <w:spacing w:val="-5"/>
          <w:sz w:val="16"/>
          <w:szCs w:val="16"/>
        </w:rPr>
        <w:t xml:space="preserve"> </w:t>
      </w:r>
      <w:r w:rsidRPr="00205758">
        <w:rPr>
          <w:spacing w:val="-2"/>
          <w:sz w:val="16"/>
          <w:szCs w:val="16"/>
        </w:rPr>
        <w:t>features</w:t>
      </w:r>
    </w:p>
    <w:p w14:paraId="5D38E631" w14:textId="77777777" w:rsidR="00301C46" w:rsidRDefault="00301C46" w:rsidP="00301C46">
      <w:pPr>
        <w:tabs>
          <w:tab w:val="left" w:pos="1828"/>
        </w:tabs>
        <w:spacing w:before="1"/>
        <w:rPr>
          <w:smallCaps/>
          <w:sz w:val="16"/>
        </w:rPr>
      </w:pPr>
    </w:p>
    <w:p w14:paraId="128DDDA6" w14:textId="77777777" w:rsidR="00BB3E8E" w:rsidRDefault="00BB3E8E" w:rsidP="00301C46">
      <w:pPr>
        <w:tabs>
          <w:tab w:val="left" w:pos="1828"/>
        </w:tabs>
        <w:spacing w:before="1"/>
        <w:rPr>
          <w:smallCaps/>
          <w:sz w:val="16"/>
        </w:rPr>
      </w:pPr>
    </w:p>
    <w:p w14:paraId="78829C05" w14:textId="4DBFC761" w:rsidR="00BB3E8E" w:rsidRPr="00BB3E8E" w:rsidRDefault="009F3645" w:rsidP="009F3645">
      <w:pPr>
        <w:pStyle w:val="BodyText"/>
        <w:spacing w:before="221"/>
        <w:rPr>
          <w:spacing w:val="-2"/>
        </w:rPr>
      </w:pPr>
      <w:r w:rsidRPr="009F3645">
        <w:rPr>
          <w:spacing w:val="-2"/>
        </w:rPr>
        <w:t>T</w:t>
      </w:r>
      <w:r w:rsidR="003E1D24">
        <w:rPr>
          <w:spacing w:val="-2"/>
        </w:rPr>
        <w:t>o</w:t>
      </w:r>
      <w:r w:rsidRPr="009F3645">
        <w:rPr>
          <w:spacing w:val="-2"/>
        </w:rPr>
        <w:t xml:space="preserve"> gain further insights into the relationships among the variables, a correlation heatmap was generated. This heatmap visually represented the strength and direction of linear relationships between different features using color intensity. </w:t>
      </w:r>
    </w:p>
    <w:p w14:paraId="1757BE75" w14:textId="5CDBD4E1" w:rsidR="009F3645" w:rsidRPr="00205758" w:rsidRDefault="009F3645" w:rsidP="009F3645">
      <w:pPr>
        <w:pStyle w:val="BodyText"/>
        <w:spacing w:before="221"/>
        <w:rPr>
          <w:spacing w:val="-2"/>
          <w:sz w:val="18"/>
          <w:szCs w:val="18"/>
        </w:rPr>
      </w:pPr>
      <w:r w:rsidRPr="00205758">
        <w:rPr>
          <w:noProof/>
          <w:sz w:val="18"/>
          <w:szCs w:val="18"/>
        </w:rPr>
        <w:lastRenderedPageBreak/>
        <w:drawing>
          <wp:inline distT="0" distB="0" distL="0" distR="0" wp14:anchorId="12C53637" wp14:editId="548A689B">
            <wp:extent cx="3167380" cy="2287905"/>
            <wp:effectExtent l="0" t="0" r="0" b="0"/>
            <wp:docPr id="763810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252" b="1"/>
                    <a:stretch/>
                  </pic:blipFill>
                  <pic:spPr bwMode="auto">
                    <a:xfrm>
                      <a:off x="0" y="0"/>
                      <a:ext cx="3167380" cy="2287905"/>
                    </a:xfrm>
                    <a:prstGeom prst="rect">
                      <a:avLst/>
                    </a:prstGeom>
                    <a:noFill/>
                    <a:ln>
                      <a:noFill/>
                    </a:ln>
                    <a:extLst>
                      <a:ext uri="{53640926-AAD7-44D8-BBD7-CCE9431645EC}">
                        <a14:shadowObscured xmlns:a14="http://schemas.microsoft.com/office/drawing/2010/main"/>
                      </a:ext>
                    </a:extLst>
                  </pic:spPr>
                </pic:pic>
              </a:graphicData>
            </a:graphic>
          </wp:inline>
        </w:drawing>
      </w:r>
    </w:p>
    <w:p w14:paraId="0046C5B4" w14:textId="4ECE395E" w:rsidR="00205758" w:rsidRPr="00205758" w:rsidRDefault="00205758" w:rsidP="00205758">
      <w:pPr>
        <w:pStyle w:val="BodyText"/>
        <w:ind w:left="604"/>
        <w:rPr>
          <w:spacing w:val="-2"/>
          <w:sz w:val="16"/>
          <w:szCs w:val="16"/>
        </w:rPr>
      </w:pPr>
      <w:r>
        <w:rPr>
          <w:spacing w:val="-2"/>
          <w:sz w:val="16"/>
          <w:szCs w:val="16"/>
        </w:rPr>
        <w:t xml:space="preserve">        </w:t>
      </w:r>
      <w:r w:rsidR="00BB3E8E" w:rsidRPr="00205758">
        <w:rPr>
          <w:spacing w:val="-2"/>
          <w:sz w:val="16"/>
          <w:szCs w:val="16"/>
        </w:rPr>
        <w:t>Fig.</w:t>
      </w:r>
      <w:r w:rsidR="00BB3E8E" w:rsidRPr="00205758">
        <w:rPr>
          <w:spacing w:val="-3"/>
          <w:sz w:val="16"/>
          <w:szCs w:val="16"/>
        </w:rPr>
        <w:t xml:space="preserve"> </w:t>
      </w:r>
      <w:r w:rsidRPr="00205758">
        <w:rPr>
          <w:spacing w:val="-2"/>
          <w:sz w:val="16"/>
          <w:szCs w:val="16"/>
        </w:rPr>
        <w:t>4</w:t>
      </w:r>
      <w:r w:rsidR="00BB3E8E" w:rsidRPr="00205758">
        <w:rPr>
          <w:spacing w:val="-2"/>
          <w:sz w:val="16"/>
          <w:szCs w:val="16"/>
        </w:rPr>
        <w:t>:</w:t>
      </w:r>
      <w:r w:rsidR="00BB3E8E" w:rsidRPr="00205758">
        <w:rPr>
          <w:spacing w:val="-7"/>
          <w:sz w:val="16"/>
          <w:szCs w:val="16"/>
        </w:rPr>
        <w:t xml:space="preserve"> </w:t>
      </w:r>
      <w:r w:rsidR="00BB3E8E" w:rsidRPr="00205758">
        <w:rPr>
          <w:spacing w:val="-2"/>
          <w:sz w:val="16"/>
          <w:szCs w:val="16"/>
        </w:rPr>
        <w:t>Correlation Matrix of housing data</w:t>
      </w:r>
    </w:p>
    <w:p w14:paraId="0C45E1AB" w14:textId="53F8B54C" w:rsidR="003D3EB4" w:rsidRPr="003D3EB4" w:rsidRDefault="003D3EB4" w:rsidP="009F3645">
      <w:pPr>
        <w:pStyle w:val="BodyText"/>
        <w:numPr>
          <w:ilvl w:val="0"/>
          <w:numId w:val="3"/>
        </w:numPr>
        <w:spacing w:before="221"/>
      </w:pPr>
      <w:r>
        <w:rPr>
          <w:spacing w:val="-2"/>
        </w:rPr>
        <w:t xml:space="preserve">Model Selection and Training </w:t>
      </w:r>
    </w:p>
    <w:p w14:paraId="7E154B54" w14:textId="64C557B0" w:rsidR="003D3EB4" w:rsidRDefault="003D3EB4" w:rsidP="003D3EB4">
      <w:pPr>
        <w:pStyle w:val="BodyText"/>
        <w:spacing w:before="221"/>
      </w:pPr>
      <w:r>
        <w:t xml:space="preserve">The importance of model selection lies in the fact that different models have different strengths and weaknesses. Some models may perform well on certain types of datasets while underperforming on others. Furthermore, different models have different hyperparameters that can be tuned to improve their performance on a given dataset. Choosing the wrong model or failing to optimize the hyperparameters can lead to poor predictions, decreased model performance, and adversely affect the overall results prediction accuracy. Therefore, when adopting ML model for predicting the housing prices, selecting an appropriate model is crucial to achieve accurate predictions and maximize the overall performance of the model. </w:t>
      </w:r>
      <w:r w:rsidRPr="003D3EB4">
        <w:t>These models were trained on the processed training dataset to learn the relationship between the independent features and the target variable, MEDV</w:t>
      </w:r>
      <w:r>
        <w:t>.</w:t>
      </w:r>
    </w:p>
    <w:p w14:paraId="0477032F" w14:textId="10DF17A2" w:rsidR="003D3EB4" w:rsidRPr="009F3645" w:rsidRDefault="003D3EB4" w:rsidP="003D3EB4">
      <w:pPr>
        <w:pStyle w:val="BodyText"/>
        <w:numPr>
          <w:ilvl w:val="0"/>
          <w:numId w:val="6"/>
        </w:numPr>
        <w:spacing w:before="221"/>
        <w:rPr>
          <w:i/>
          <w:iCs/>
        </w:rPr>
      </w:pPr>
      <w:r w:rsidRPr="009F3645">
        <w:rPr>
          <w:i/>
          <w:iCs/>
        </w:rPr>
        <w:t>Linear Regression</w:t>
      </w:r>
    </w:p>
    <w:p w14:paraId="0DA2AF89" w14:textId="5FE5C682" w:rsidR="00FD3502" w:rsidRPr="00FD3502" w:rsidRDefault="00FD3502" w:rsidP="00FD3502">
      <w:pPr>
        <w:pStyle w:val="BodyText"/>
        <w:spacing w:before="221"/>
        <w:rPr>
          <w:lang w:val="en-IN"/>
        </w:rPr>
      </w:pPr>
      <w:r w:rsidRPr="00FD3502">
        <w:rPr>
          <w:lang w:val="en-IN"/>
        </w:rPr>
        <w:t>Linear Regression is a simple yet widely used machine learning algorithm for predicting a continuous target variable based on one or more independent variables. In the context of Boston housing price prediction, LR is used to model the relationship between features such as crime rate, number of rooms, and distance to employment cent</w:t>
      </w:r>
      <w:r>
        <w:rPr>
          <w:lang w:val="en-IN"/>
        </w:rPr>
        <w:t>re</w:t>
      </w:r>
      <w:r w:rsidRPr="00FD3502">
        <w:rPr>
          <w:lang w:val="en-IN"/>
        </w:rPr>
        <w:t>s, and the target variable, i.e., the median value of owner-occupied homes (MEDV).</w:t>
      </w:r>
    </w:p>
    <w:p w14:paraId="3534C2C8" w14:textId="5BA3CFDD" w:rsidR="00FD3502" w:rsidRDefault="00FD3502" w:rsidP="00FD3502">
      <w:pPr>
        <w:pStyle w:val="BodyText"/>
        <w:spacing w:before="221"/>
        <w:rPr>
          <w:lang w:val="en-IN"/>
        </w:rPr>
      </w:pPr>
      <w:r w:rsidRPr="00FD3502">
        <w:rPr>
          <w:lang w:val="en-IN"/>
        </w:rPr>
        <w:t>The relationship between the target variable Y</w:t>
      </w:r>
      <w:r>
        <w:rPr>
          <w:lang w:val="en-IN"/>
        </w:rPr>
        <w:t xml:space="preserve"> </w:t>
      </w:r>
      <w:r w:rsidRPr="00FD3502">
        <w:rPr>
          <w:lang w:val="en-IN"/>
        </w:rPr>
        <w:t xml:space="preserve">and independent features </w:t>
      </w:r>
      <w:r w:rsidRPr="00FD3502">
        <w:rPr>
          <w:rFonts w:ascii="Cambria Math" w:hAnsi="Cambria Math"/>
          <w:lang w:val="en-IN"/>
        </w:rPr>
        <w:t>X</w:t>
      </w:r>
      <w:r w:rsidRPr="00FD3502">
        <w:rPr>
          <w:rFonts w:ascii="Cambria Math" w:hAnsi="Cambria Math"/>
          <w:vertAlign w:val="subscript"/>
          <w:lang w:val="en-IN"/>
        </w:rPr>
        <w:t>1</w:t>
      </w:r>
      <w:r w:rsidRPr="00FD3502">
        <w:rPr>
          <w:rFonts w:ascii="Cambria Math" w:hAnsi="Cambria Math"/>
          <w:lang w:val="en-IN"/>
        </w:rPr>
        <w:t>,X</w:t>
      </w:r>
      <w:r w:rsidRPr="00FD3502">
        <w:rPr>
          <w:rFonts w:ascii="Cambria Math" w:hAnsi="Cambria Math"/>
          <w:vertAlign w:val="subscript"/>
          <w:lang w:val="en-IN"/>
        </w:rPr>
        <w:t>2</w:t>
      </w:r>
      <w:r w:rsidRPr="00FD3502">
        <w:rPr>
          <w:rFonts w:ascii="Cambria Math" w:hAnsi="Cambria Math"/>
          <w:lang w:val="en-IN"/>
        </w:rPr>
        <w:t>,..., X</w:t>
      </w:r>
      <w:r w:rsidRPr="00FD3502">
        <w:rPr>
          <w:rFonts w:ascii="Cambria Math" w:hAnsi="Cambria Math"/>
          <w:vertAlign w:val="subscript"/>
          <w:lang w:val="en-IN"/>
        </w:rPr>
        <w:t>n</w:t>
      </w:r>
      <w:r w:rsidRPr="00FD3502">
        <w:rPr>
          <w:lang w:val="en-IN"/>
        </w:rPr>
        <w:t>​ can be expressed as:</w:t>
      </w:r>
    </w:p>
    <w:p w14:paraId="7407BBFF" w14:textId="77777777" w:rsidR="00A220D1" w:rsidRDefault="00A220D1" w:rsidP="00A220D1">
      <w:pPr>
        <w:jc w:val="center"/>
        <w:rPr>
          <w:sz w:val="20"/>
          <w:szCs w:val="20"/>
        </w:rPr>
      </w:pPr>
    </w:p>
    <w:p w14:paraId="17BA3905" w14:textId="5C924FAE" w:rsidR="009F37ED" w:rsidRPr="00157F04" w:rsidRDefault="009F37ED" w:rsidP="00A220D1">
      <w:pPr>
        <w:jc w:val="center"/>
        <w:rPr>
          <w:sz w:val="20"/>
          <w:szCs w:val="20"/>
        </w:rPr>
      </w:pPr>
      <m:oMathPara>
        <m:oMath>
          <m:r>
            <w:rPr>
              <w:rFonts w:ascii="Cambria Math" w:hAnsi="Cambria Math"/>
              <w:sz w:val="20"/>
              <w:szCs w:val="20"/>
            </w:rPr>
            <m:t>Y=</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n</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+ε</m:t>
          </m:r>
        </m:oMath>
      </m:oMathPara>
    </w:p>
    <w:p w14:paraId="7D885C2E" w14:textId="5EE6FB98" w:rsidR="00FD3502" w:rsidRDefault="00FD3502" w:rsidP="00FD3502">
      <w:pPr>
        <w:pStyle w:val="BodyText"/>
        <w:spacing w:before="221"/>
        <w:rPr>
          <w:lang w:val="en-IN"/>
        </w:rPr>
      </w:pPr>
      <w:r>
        <w:rPr>
          <w:lang w:val="en-IN"/>
        </w:rPr>
        <w:t xml:space="preserve">Where </w:t>
      </w:r>
      <w:r w:rsidRPr="00FD3502">
        <w:rPr>
          <w:rFonts w:ascii="Cambria Math" w:hAnsi="Cambria Math"/>
          <w:lang w:val="en-IN"/>
        </w:rPr>
        <w:t>β</w:t>
      </w:r>
      <w:r w:rsidRPr="00FD3502">
        <w:rPr>
          <w:rFonts w:ascii="Cambria Math" w:hAnsi="Cambria Math"/>
          <w:vertAlign w:val="subscript"/>
          <w:lang w:val="en-IN"/>
        </w:rPr>
        <w:t>0</w:t>
      </w:r>
      <w:r>
        <w:rPr>
          <w:lang w:val="en-IN"/>
        </w:rPr>
        <w:t xml:space="preserve"> </w:t>
      </w:r>
      <w:r w:rsidRPr="00FD3502">
        <w:rPr>
          <w:lang w:val="en-IN"/>
        </w:rPr>
        <w:t>is the intercept,</w:t>
      </w:r>
      <w:r>
        <w:rPr>
          <w:lang w:val="en-IN"/>
        </w:rPr>
        <w:t xml:space="preserve"> </w:t>
      </w:r>
      <w:r w:rsidRPr="00FD3502">
        <w:rPr>
          <w:rFonts w:ascii="Cambria Math" w:hAnsi="Cambria Math"/>
          <w:lang w:val="en-IN"/>
        </w:rPr>
        <w:t>β1,β2,...,βn</w:t>
      </w:r>
      <w:r>
        <w:rPr>
          <w:lang w:val="en-IN"/>
        </w:rPr>
        <w:t xml:space="preserve"> </w:t>
      </w:r>
      <w:r w:rsidRPr="00FD3502">
        <w:rPr>
          <w:lang w:val="en-IN"/>
        </w:rPr>
        <w:t>are the coefficients that represent the weight of each feature</w:t>
      </w:r>
      <w:r>
        <w:rPr>
          <w:lang w:val="en-IN"/>
        </w:rPr>
        <w:t xml:space="preserve"> and </w:t>
      </w:r>
      <w:r w:rsidRPr="00FD3502">
        <w:rPr>
          <w:rFonts w:ascii="Cambria Math" w:hAnsi="Cambria Math"/>
          <w:lang w:val="en-IN"/>
        </w:rPr>
        <w:t>ε</w:t>
      </w:r>
      <w:r w:rsidRPr="00FD3502">
        <w:rPr>
          <w:lang w:val="en-IN"/>
        </w:rPr>
        <w:t xml:space="preserve"> is the error term capturing noise or unexplained variance.</w:t>
      </w:r>
    </w:p>
    <w:p w14:paraId="115F97D0" w14:textId="5070BEC3" w:rsidR="00FD3502" w:rsidRPr="00FD3502" w:rsidRDefault="00FD3502" w:rsidP="00FD3502">
      <w:pPr>
        <w:pStyle w:val="BodyText"/>
        <w:numPr>
          <w:ilvl w:val="0"/>
          <w:numId w:val="6"/>
        </w:numPr>
        <w:spacing w:before="221"/>
        <w:rPr>
          <w:i/>
          <w:iCs/>
          <w:lang w:val="en-IN"/>
        </w:rPr>
      </w:pPr>
      <w:r w:rsidRPr="00FD3502">
        <w:rPr>
          <w:i/>
          <w:iCs/>
          <w:lang w:val="en-IN"/>
        </w:rPr>
        <w:t>Decision Tree</w:t>
      </w:r>
    </w:p>
    <w:p w14:paraId="07D2CDFA" w14:textId="77777777" w:rsidR="000467B5" w:rsidRDefault="004130C5" w:rsidP="00680B2D">
      <w:pPr>
        <w:pStyle w:val="BodyText"/>
        <w:spacing w:before="221"/>
        <w:rPr>
          <w:lang w:val="en-IN"/>
        </w:rPr>
      </w:pPr>
      <w:r w:rsidRPr="004130C5">
        <w:rPr>
          <w:lang w:val="en-IN"/>
        </w:rPr>
        <w:t xml:space="preserve">Decision Tree regression is a non-linear model that splits the dataset into smaller subsets based on feature values to predict the target variable. In this method, the data is divided at each </w:t>
      </w:r>
      <w:r w:rsidRPr="004130C5">
        <w:rPr>
          <w:lang w:val="en-IN"/>
        </w:rPr>
        <w:t>node using the feature and threshold that result in the greatest reduction of prediction error</w:t>
      </w:r>
      <w:r>
        <w:rPr>
          <w:lang w:val="en-IN"/>
        </w:rPr>
        <w:t xml:space="preserve">. </w:t>
      </w:r>
      <w:r w:rsidRPr="004130C5">
        <w:rPr>
          <w:lang w:val="en-IN"/>
        </w:rPr>
        <w:t>For the Boston Housing Dataset, DTs are capable of learning non-linear relationships between variables like number of rooms, crime rate, and accessibility to highways, and the target house price.</w:t>
      </w:r>
      <w:r>
        <w:rPr>
          <w:lang w:val="en-IN"/>
        </w:rPr>
        <w:t xml:space="preserve"> </w:t>
      </w:r>
      <w:r w:rsidRPr="004130C5">
        <w:rPr>
          <w:lang w:val="en-IN"/>
        </w:rPr>
        <w:t>The DT algorithm recursively splits the dataset until it reaches a stopping criterion (e.g., maximum depth). The prediction for a new data point is computed as the average value of the target variable in the corresponding leaf node:</w:t>
      </w:r>
    </w:p>
    <w:p w14:paraId="3A447A6A" w14:textId="7D39EE3E" w:rsidR="00680B2D" w:rsidRPr="009F5D9C" w:rsidRDefault="00000000" w:rsidP="00AD14E1">
      <w:pPr>
        <w:pStyle w:val="BodyText"/>
        <w:spacing w:before="221"/>
        <w:jc w:val="center"/>
        <w:rPr>
          <w:lang w:val="en-IN"/>
        </w:rPr>
      </w:pPr>
      <m:oMathPara>
        <m:oMathParaPr>
          <m:jc m:val="center"/>
        </m:oMathParaPr>
        <m:oMath>
          <m:acc>
            <m:accPr>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407A5FA5" w14:textId="780205D5" w:rsidR="004130C5" w:rsidRPr="004130C5" w:rsidRDefault="004130C5" w:rsidP="004130C5">
      <w:pPr>
        <w:pStyle w:val="BodyText"/>
        <w:spacing w:before="221"/>
        <w:rPr>
          <w:lang w:val="en-IN"/>
        </w:rPr>
      </w:pPr>
      <w:r w:rsidRPr="004130C5">
        <w:rPr>
          <w:lang w:val="en-IN"/>
        </w:rPr>
        <w:t xml:space="preserve">Where </w:t>
      </w:r>
      <w:proofErr w:type="spellStart"/>
      <w:r w:rsidRPr="004130C5">
        <w:rPr>
          <w:rFonts w:ascii="Cambria Math" w:hAnsi="Cambria Math"/>
          <w:lang w:val="en-IN"/>
        </w:rPr>
        <w:t>y</w:t>
      </w:r>
      <w:r w:rsidRPr="004130C5">
        <w:rPr>
          <w:rFonts w:ascii="Cambria Math" w:hAnsi="Cambria Math"/>
          <w:vertAlign w:val="subscript"/>
          <w:lang w:val="en-IN"/>
        </w:rPr>
        <w:t>i</w:t>
      </w:r>
      <w:proofErr w:type="spellEnd"/>
      <w:r w:rsidRPr="004130C5">
        <w:rPr>
          <w:lang w:val="en-IN"/>
        </w:rPr>
        <w:t xml:space="preserve"> are the values of training samples in the same leaf and </w:t>
      </w:r>
      <w:r w:rsidRPr="004130C5">
        <w:rPr>
          <w:rFonts w:ascii="Cambria Math" w:hAnsi="Cambria Math"/>
          <w:lang w:val="en-IN"/>
        </w:rPr>
        <w:t>n</w:t>
      </w:r>
      <w:r w:rsidRPr="004130C5">
        <w:rPr>
          <w:lang w:val="en-IN"/>
        </w:rPr>
        <w:t xml:space="preserve"> is the number of those samples. Although DTs are interpretable and easy to implement, they are prone to overfitting if not pruned or regularized.</w:t>
      </w:r>
    </w:p>
    <w:p w14:paraId="66A4A425" w14:textId="6526D277" w:rsidR="009F3645" w:rsidRPr="008E2B0E" w:rsidRDefault="004130C5" w:rsidP="004130C5">
      <w:pPr>
        <w:pStyle w:val="BodyText"/>
        <w:numPr>
          <w:ilvl w:val="0"/>
          <w:numId w:val="6"/>
        </w:numPr>
        <w:spacing w:before="221"/>
        <w:rPr>
          <w:i/>
          <w:iCs/>
        </w:rPr>
      </w:pPr>
      <w:r w:rsidRPr="008E2B0E">
        <w:rPr>
          <w:i/>
          <w:iCs/>
        </w:rPr>
        <w:t>Random Forest</w:t>
      </w:r>
    </w:p>
    <w:p w14:paraId="470FC990" w14:textId="1DFF8A16" w:rsidR="004130C5" w:rsidRDefault="004130C5" w:rsidP="004130C5">
      <w:pPr>
        <w:pStyle w:val="BodyText"/>
        <w:spacing w:before="221"/>
      </w:pPr>
      <w:r w:rsidRPr="004130C5">
        <w:t>Random Forest is an ensemble learning method that builds multiple decision trees during training and outputs the average prediction of the individual trees. By introducing randomness in feature selection, Random Forest reduces the variance observed in single decision trees, thereby improving accuracy and generalization. It is highly effective in handling non-linear relationships, managing missing values, and identifying feature importance.</w:t>
      </w:r>
      <w:r>
        <w:t xml:space="preserve"> </w:t>
      </w:r>
    </w:p>
    <w:p w14:paraId="3079CD9A" w14:textId="77777777" w:rsidR="00AD14E1" w:rsidRDefault="004130C5" w:rsidP="001E3690">
      <w:pPr>
        <w:pStyle w:val="BodyText"/>
        <w:spacing w:before="221"/>
        <w:rPr>
          <w:lang w:val="en-IN"/>
        </w:rPr>
      </w:pPr>
      <w:r w:rsidRPr="004130C5">
        <w:rPr>
          <w:lang w:val="en-IN"/>
        </w:rPr>
        <w:t>The general form of the Random Forest regression model can be written as:</w:t>
      </w:r>
    </w:p>
    <w:p w14:paraId="12A8F4C0" w14:textId="5E24450C" w:rsidR="001E3690" w:rsidRPr="00AD14E1" w:rsidRDefault="001E3690" w:rsidP="001E3690">
      <w:pPr>
        <w:pStyle w:val="BodyText"/>
        <w:spacing w:before="221"/>
        <w:rPr>
          <w:lang w:val="en-IN"/>
        </w:rPr>
      </w:pPr>
      <m:oMathPara>
        <m:oMathParaPr>
          <m:jc m:val="center"/>
        </m:oMathParaP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+ε</m:t>
          </m:r>
        </m:oMath>
      </m:oMathPara>
    </w:p>
    <w:p w14:paraId="481A592F" w14:textId="4EED91C6" w:rsidR="008E2B0E" w:rsidRDefault="004130C5" w:rsidP="004130C5">
      <w:pPr>
        <w:pStyle w:val="BodyText"/>
        <w:spacing w:before="221"/>
        <w:rPr>
          <w:lang w:val="en-IN"/>
        </w:rPr>
      </w:pPr>
      <w:r w:rsidRPr="004130C5">
        <w:rPr>
          <w:lang w:val="en-IN"/>
        </w:rPr>
        <w:t xml:space="preserve">Where </w:t>
      </w:r>
      <w:r w:rsidRPr="004130C5">
        <w:rPr>
          <w:rFonts w:ascii="Cambria Math" w:hAnsi="Cambria Math"/>
          <w:lang w:val="en-IN"/>
        </w:rPr>
        <w:t>f(X)</w:t>
      </w:r>
      <w:r w:rsidRPr="004130C5">
        <w:rPr>
          <w:lang w:val="en-IN"/>
        </w:rPr>
        <w:t xml:space="preserve"> is the function learned by the forest and </w:t>
      </w:r>
      <w:r w:rsidRPr="004130C5">
        <w:rPr>
          <w:rFonts w:ascii="Cambria Math" w:hAnsi="Cambria Math"/>
          <w:lang w:val="en-IN"/>
        </w:rPr>
        <w:t xml:space="preserve">ε </w:t>
      </w:r>
      <w:r w:rsidRPr="004130C5">
        <w:rPr>
          <w:lang w:val="en-IN"/>
        </w:rPr>
        <w:t xml:space="preserve">is the random error term. </w:t>
      </w:r>
    </w:p>
    <w:p w14:paraId="55B7B82F" w14:textId="5E6A5E21" w:rsidR="008B3DA4" w:rsidRDefault="008B3DA4" w:rsidP="004130C5">
      <w:pPr>
        <w:pStyle w:val="BodyText"/>
        <w:spacing w:before="221"/>
      </w:pPr>
      <w:r w:rsidRPr="008B3DA4">
        <w:t>To compare the performance of different models, the following evaluation metrics were used:</w:t>
      </w:r>
    </w:p>
    <w:p w14:paraId="05047FE6" w14:textId="314CFEB7" w:rsidR="008B3DA4" w:rsidRDefault="008B3DA4" w:rsidP="008B3DA4">
      <w:pPr>
        <w:pStyle w:val="BodyText"/>
        <w:numPr>
          <w:ilvl w:val="0"/>
          <w:numId w:val="9"/>
        </w:numPr>
        <w:spacing w:before="221"/>
        <w:rPr>
          <w:i/>
          <w:iCs/>
          <w:lang w:val="en-IN"/>
        </w:rPr>
      </w:pPr>
      <w:r w:rsidRPr="008B3DA4">
        <w:rPr>
          <w:i/>
          <w:iCs/>
        </w:rPr>
        <w:t>Root Mean Square Error (RMSE)</w:t>
      </w:r>
    </w:p>
    <w:p w14:paraId="65682B42" w14:textId="77777777" w:rsidR="002868EC" w:rsidRDefault="008B3DA4" w:rsidP="002868EC">
      <w:pPr>
        <w:pStyle w:val="BodyText"/>
        <w:spacing w:before="221"/>
        <w:rPr>
          <w:lang w:val="en-IN"/>
        </w:rPr>
      </w:pPr>
      <w:r w:rsidRPr="008B3DA4">
        <w:rPr>
          <w:lang w:val="en-IN"/>
        </w:rPr>
        <w:t>RMSE measures the standard deviation of the prediction errors and is useful for understanding how much the predicted prices deviate from the actual prices. It is calculated using the formula:</w:t>
      </w:r>
    </w:p>
    <w:p w14:paraId="2EE77FB0" w14:textId="2D74658A" w:rsidR="002868EC" w:rsidRPr="002868EC" w:rsidRDefault="002868EC" w:rsidP="002868EC">
      <w:pPr>
        <w:pStyle w:val="BodyText"/>
        <w:spacing w:before="221"/>
        <w:rPr>
          <w:lang w:val="en-IN"/>
        </w:rPr>
      </w:pPr>
      <m:oMathPara>
        <m:oMathParaPr>
          <m:jc m:val="center"/>
        </m:oMathParaPr>
        <m:oMath>
          <m:r>
            <w:rPr>
              <w:rFonts w:ascii="Cambria Math" w:hAnsi="Cambria Math"/>
            </w:rPr>
            <m:t xml:space="preserve">RMSE </m:t>
          </m:r>
          <m:r>
            <m:rPr>
              <m:nor/>
            </m:rP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1A8288E0" w14:textId="0A8C954A" w:rsidR="008B3DA4" w:rsidRDefault="008B3DA4" w:rsidP="008B3DA4">
      <w:pPr>
        <w:pStyle w:val="BodyText"/>
        <w:spacing w:before="221"/>
        <w:rPr>
          <w:lang w:val="en-IN"/>
        </w:rPr>
      </w:pPr>
      <w:r>
        <w:rPr>
          <w:lang w:val="en-IN"/>
        </w:rPr>
        <w:t xml:space="preserve">where </w:t>
      </w:r>
      <w:proofErr w:type="spellStart"/>
      <w:r w:rsidRPr="008B3DA4">
        <w:rPr>
          <w:rFonts w:ascii="Cambria Math" w:hAnsi="Cambria Math"/>
          <w:lang w:val="en-IN"/>
        </w:rPr>
        <w:t>y</w:t>
      </w:r>
      <w:r w:rsidRPr="008B3DA4">
        <w:rPr>
          <w:rFonts w:ascii="Cambria Math" w:hAnsi="Cambria Math"/>
          <w:vertAlign w:val="subscript"/>
          <w:lang w:val="en-IN"/>
        </w:rPr>
        <w:t>i</w:t>
      </w:r>
      <w:proofErr w:type="spellEnd"/>
      <w:r>
        <w:rPr>
          <w:lang w:val="en-IN"/>
        </w:rPr>
        <w:t xml:space="preserve"> is the actual house price, </w:t>
      </w:r>
      <m:oMath>
        <m:sSub>
          <m:sSubPr>
            <m:ctrlPr>
              <w:rPr>
                <w:rFonts w:ascii="Cambria Math" w:hAnsi="Cambria Math"/>
                <w:i/>
                <w:lang w:val="en-IN"/>
              </w:rPr>
            </m:ctrlPr>
          </m:sSubPr>
          <m:e>
            <m:acc>
              <m:accPr>
                <m:ctrlPr>
                  <w:rPr>
                    <w:rFonts w:ascii="Cambria Math" w:hAnsi="Cambria Math"/>
                    <w:i/>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 xml:space="preserve"> </m:t>
        </m:r>
      </m:oMath>
      <w:r>
        <w:rPr>
          <w:lang w:val="en-IN"/>
        </w:rPr>
        <w:t>is the predicted house price and n is the total number of predictions.</w:t>
      </w:r>
    </w:p>
    <w:p w14:paraId="4256A4B9" w14:textId="20513A5A" w:rsidR="001E1B07" w:rsidRDefault="001E1B07" w:rsidP="008B3DA4">
      <w:pPr>
        <w:pStyle w:val="BodyText"/>
        <w:spacing w:before="221"/>
        <w:rPr>
          <w:lang w:val="en-IN"/>
        </w:rPr>
      </w:pPr>
      <w:r w:rsidRPr="001E1B07">
        <w:rPr>
          <w:lang w:val="en-IN"/>
        </w:rPr>
        <w:t xml:space="preserve">RMSE is particularly useful because it penalizes larger errors more than smaller ones. This is due to the squaring of differences before averaging, which ensures that predictions with large deviations from actual values contribute more to the final error. A lower RMSE indicates that the model’s </w:t>
      </w:r>
      <w:r w:rsidRPr="001E1B07">
        <w:rPr>
          <w:lang w:val="en-IN"/>
        </w:rPr>
        <w:lastRenderedPageBreak/>
        <w:t>predictions are closer to actual house prices, making it a crucial metric for evaluating model accuracy. However, RMSE can be sensitive to outliers, meaning that a few extreme mispredictions can significantly increase the error value.</w:t>
      </w:r>
    </w:p>
    <w:p w14:paraId="75189A9A" w14:textId="75BB115E" w:rsidR="001E1B07" w:rsidRDefault="001E1B07" w:rsidP="001E1B07">
      <w:pPr>
        <w:pStyle w:val="BodyText"/>
        <w:numPr>
          <w:ilvl w:val="0"/>
          <w:numId w:val="9"/>
        </w:numPr>
        <w:spacing w:before="221"/>
        <w:rPr>
          <w:i/>
          <w:iCs/>
          <w:lang w:val="en-IN"/>
        </w:rPr>
      </w:pPr>
      <w:r w:rsidRPr="001E1B07">
        <w:rPr>
          <w:i/>
          <w:iCs/>
          <w:lang w:val="en-IN"/>
        </w:rPr>
        <w:t>Mean Absolute Error (MAE)</w:t>
      </w:r>
    </w:p>
    <w:p w14:paraId="546A3072" w14:textId="653823EC" w:rsidR="001E1B07" w:rsidRDefault="001E1B07" w:rsidP="001E1B07">
      <w:pPr>
        <w:pStyle w:val="BodyText"/>
        <w:spacing w:before="221"/>
        <w:rPr>
          <w:lang w:val="en-IN"/>
        </w:rPr>
      </w:pPr>
      <w:r w:rsidRPr="001E1B07">
        <w:rPr>
          <w:lang w:val="en-IN"/>
        </w:rPr>
        <w:t>MAE measures the average magnitude of errors in the predictions without considering their direction (overestimation or underestimation). The formula for MAE is:</w:t>
      </w:r>
    </w:p>
    <w:p w14:paraId="0714D8BE" w14:textId="77777777" w:rsidR="002B72BB" w:rsidRPr="002B72BB" w:rsidRDefault="002B72BB" w:rsidP="002B72BB">
      <w:pPr>
        <w:rPr>
          <w:sz w:val="20"/>
          <w:szCs w:val="20"/>
        </w:rPr>
      </w:pPr>
    </w:p>
    <w:p w14:paraId="35E11880" w14:textId="56A806AC" w:rsidR="002B72BB" w:rsidRPr="002B72BB" w:rsidRDefault="002B72BB" w:rsidP="002B72BB">
      <w:pPr>
        <w:rPr>
          <w:sz w:val="20"/>
          <w:szCs w:val="20"/>
        </w:rPr>
      </w:pPr>
      <m:oMathPara>
        <m:oMathParaPr>
          <m:jc m:val="center"/>
        </m:oMathParaPr>
        <m:oMath>
          <m:r>
            <w:rPr>
              <w:rFonts w:ascii="Cambria Math" w:hAnsi="Cambria Math"/>
              <w:sz w:val="20"/>
              <w:szCs w:val="20"/>
            </w:rPr>
            <m:t>MAE</m:t>
          </m:r>
          <m:r>
            <m:rPr>
              <m:nor/>
            </m:rP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i</m:t>
                      </m:r>
                    </m:sub>
                  </m:sSub>
                </m:e>
              </m:d>
            </m:e>
          </m:nary>
        </m:oMath>
      </m:oMathPara>
    </w:p>
    <w:p w14:paraId="163B8F34" w14:textId="09BEB748" w:rsidR="001E1B07" w:rsidRPr="001E1B07" w:rsidRDefault="001E1B07" w:rsidP="001E1B07">
      <w:pPr>
        <w:pStyle w:val="BodyText"/>
        <w:spacing w:before="221"/>
        <w:rPr>
          <w:lang w:val="en-IN"/>
        </w:rPr>
      </w:pPr>
      <w:r w:rsidRPr="001E1B07">
        <w:rPr>
          <w:lang w:val="en-IN"/>
        </w:rPr>
        <w:t>MAE does not square the differences, meaning that all errors contribute equally to the final value. This makes MAE less sensitive to outliers, providing a more realistic measure of how far, on average, the predicted house prices deviate from actual values. A lower MAE means that the model is making accurate predictions with smaller deviations from actual house prices.</w:t>
      </w:r>
    </w:p>
    <w:p w14:paraId="356AEDDA" w14:textId="6FEF1816" w:rsidR="00301C46" w:rsidRDefault="00301C46" w:rsidP="00301C46">
      <w:pPr>
        <w:pStyle w:val="BodyText"/>
        <w:spacing w:before="81"/>
      </w:pPr>
    </w:p>
    <w:p w14:paraId="05BE341B" w14:textId="5C92E007" w:rsidR="00F14AF8" w:rsidRDefault="0037790A" w:rsidP="00F14AF8">
      <w:pPr>
        <w:pStyle w:val="BodyText"/>
        <w:spacing w:before="81"/>
        <w:jc w:val="center"/>
      </w:pPr>
      <w:r>
        <w:t>V.</w:t>
      </w:r>
      <w:r w:rsidR="00F14AF8" w:rsidRPr="00F14AF8">
        <w:t xml:space="preserve"> </w:t>
      </w:r>
      <w:r w:rsidR="00F14AF8">
        <w:t>ABLATION STUDY</w:t>
      </w:r>
    </w:p>
    <w:p w14:paraId="608028B8" w14:textId="77777777" w:rsidR="00F14AF8" w:rsidRDefault="00F14AF8" w:rsidP="00F14AF8">
      <w:pPr>
        <w:pStyle w:val="BodyText"/>
        <w:spacing w:before="81"/>
      </w:pPr>
    </w:p>
    <w:p w14:paraId="7B3846F6" w14:textId="41E099FC" w:rsidR="003775F7" w:rsidRDefault="00F14AF8" w:rsidP="00F14AF8">
      <w:pPr>
        <w:pStyle w:val="BodyText"/>
        <w:spacing w:before="81"/>
      </w:pPr>
      <w:r w:rsidRPr="00F14AF8">
        <w:t>An ablation study was conducted to compare the performance of three machine learning models—Linear Regression, Decision Tree, and Random Forest—on the Boston Housing Dataset. The purpose of this study was to assess the contribution of each algorithm in terms of prediction accuracy and error, and to identify the most suitable model for house price prediction.</w:t>
      </w:r>
    </w:p>
    <w:p w14:paraId="3510D7B6" w14:textId="77777777" w:rsidR="00F14AF8" w:rsidRDefault="00F14AF8" w:rsidP="00F14AF8">
      <w:pPr>
        <w:pStyle w:val="BodyText"/>
        <w:spacing w:before="81"/>
      </w:pPr>
    </w:p>
    <w:p w14:paraId="3EAA34B2" w14:textId="0B0F2EA6" w:rsidR="001E1B07" w:rsidRDefault="0037790A" w:rsidP="0037790A">
      <w:pPr>
        <w:pStyle w:val="BodyText"/>
        <w:numPr>
          <w:ilvl w:val="0"/>
          <w:numId w:val="11"/>
        </w:numPr>
        <w:spacing w:before="81"/>
      </w:pPr>
      <w:r>
        <w:t xml:space="preserve">Model Performance </w:t>
      </w:r>
      <w:r w:rsidR="003775F7">
        <w:t>Evaluation</w:t>
      </w:r>
    </w:p>
    <w:p w14:paraId="0B7CC043" w14:textId="66B41931" w:rsidR="0037790A" w:rsidRDefault="0037790A" w:rsidP="0037790A">
      <w:pPr>
        <w:pStyle w:val="BodyText"/>
        <w:spacing w:before="81"/>
      </w:pPr>
      <w:r w:rsidRPr="0037790A">
        <w:t>To evaluate the predictive accuracy of our models, we calculated two key performance metrics</w:t>
      </w:r>
      <w:r>
        <w:t xml:space="preserve"> </w:t>
      </w:r>
      <w:r w:rsidR="00F37048" w:rsidRPr="00F14AF8">
        <w:t>—</w:t>
      </w:r>
      <w:r>
        <w:t xml:space="preserve"> RMSE and MAE</w:t>
      </w:r>
      <w:r w:rsidRPr="0037790A">
        <w:t>:</w:t>
      </w:r>
    </w:p>
    <w:p w14:paraId="0F76378D" w14:textId="77777777" w:rsidR="003775F7" w:rsidRDefault="003775F7" w:rsidP="0037790A">
      <w:pPr>
        <w:pStyle w:val="BodyText"/>
        <w:spacing w:before="81"/>
      </w:pPr>
    </w:p>
    <w:p w14:paraId="6034C8AB" w14:textId="5B8AB617" w:rsidR="003775F7" w:rsidRDefault="003775F7" w:rsidP="003775F7">
      <w:pPr>
        <w:pStyle w:val="BodyText"/>
        <w:spacing w:before="81"/>
        <w:jc w:val="center"/>
      </w:pPr>
      <w:r>
        <w:rPr>
          <w:smallCaps/>
          <w:spacing w:val="-2"/>
          <w:sz w:val="16"/>
        </w:rPr>
        <w:t>TABLE</w:t>
      </w:r>
      <w:r>
        <w:rPr>
          <w:smallCaps/>
          <w:spacing w:val="-8"/>
          <w:sz w:val="16"/>
        </w:rPr>
        <w:t xml:space="preserve"> </w:t>
      </w:r>
      <w:r>
        <w:rPr>
          <w:smallCaps/>
          <w:spacing w:val="-5"/>
          <w:sz w:val="16"/>
        </w:rPr>
        <w:t>V.</w:t>
      </w:r>
      <w:r>
        <w:rPr>
          <w:smallCaps/>
          <w:sz w:val="16"/>
        </w:rPr>
        <w:t xml:space="preserve">  </w:t>
      </w:r>
      <w:r>
        <w:rPr>
          <w:smallCaps/>
          <w:spacing w:val="-2"/>
          <w:sz w:val="16"/>
        </w:rPr>
        <w:t>Models And Their RMSE and MAE Values</w:t>
      </w:r>
    </w:p>
    <w:tbl>
      <w:tblPr>
        <w:tblStyle w:val="TableGrid"/>
        <w:tblW w:w="0" w:type="auto"/>
        <w:tblLook w:val="04A0" w:firstRow="1" w:lastRow="0" w:firstColumn="1" w:lastColumn="0" w:noHBand="0" w:noVBand="1"/>
      </w:tblPr>
      <w:tblGrid>
        <w:gridCol w:w="1838"/>
        <w:gridCol w:w="1480"/>
        <w:gridCol w:w="1660"/>
      </w:tblGrid>
      <w:tr w:rsidR="0037790A" w14:paraId="352D8751" w14:textId="77777777" w:rsidTr="0037790A">
        <w:tc>
          <w:tcPr>
            <w:tcW w:w="1838" w:type="dxa"/>
          </w:tcPr>
          <w:p w14:paraId="77448EA4" w14:textId="034D2402" w:rsidR="0037790A" w:rsidRDefault="0037790A" w:rsidP="0037790A">
            <w:pPr>
              <w:pStyle w:val="BodyText"/>
              <w:spacing w:before="81"/>
            </w:pPr>
            <w:r>
              <w:t>Model</w:t>
            </w:r>
          </w:p>
        </w:tc>
        <w:tc>
          <w:tcPr>
            <w:tcW w:w="1480" w:type="dxa"/>
          </w:tcPr>
          <w:p w14:paraId="1C212536" w14:textId="13808441" w:rsidR="0037790A" w:rsidRDefault="0037790A" w:rsidP="0037790A">
            <w:pPr>
              <w:pStyle w:val="BodyText"/>
              <w:spacing w:before="81"/>
            </w:pPr>
            <w:r>
              <w:t>RMSE</w:t>
            </w:r>
          </w:p>
        </w:tc>
        <w:tc>
          <w:tcPr>
            <w:tcW w:w="1660" w:type="dxa"/>
          </w:tcPr>
          <w:p w14:paraId="3E9D575E" w14:textId="62BB440D" w:rsidR="0037790A" w:rsidRDefault="0037790A" w:rsidP="0037790A">
            <w:pPr>
              <w:pStyle w:val="BodyText"/>
              <w:spacing w:before="81"/>
            </w:pPr>
            <w:r>
              <w:t>MAE</w:t>
            </w:r>
          </w:p>
        </w:tc>
      </w:tr>
      <w:tr w:rsidR="0037790A" w14:paraId="2EC5592B" w14:textId="77777777" w:rsidTr="0037790A">
        <w:tc>
          <w:tcPr>
            <w:tcW w:w="1838" w:type="dxa"/>
          </w:tcPr>
          <w:p w14:paraId="2EAD03EC" w14:textId="36D4ED41" w:rsidR="0037790A" w:rsidRDefault="0037790A" w:rsidP="0037790A">
            <w:pPr>
              <w:pStyle w:val="BodyText"/>
              <w:spacing w:before="81"/>
            </w:pPr>
            <w:r>
              <w:t>Linear Regression</w:t>
            </w:r>
          </w:p>
        </w:tc>
        <w:tc>
          <w:tcPr>
            <w:tcW w:w="1480" w:type="dxa"/>
          </w:tcPr>
          <w:p w14:paraId="3E7C31E0" w14:textId="6771B669" w:rsidR="0037790A" w:rsidRPr="0037790A" w:rsidRDefault="0037790A" w:rsidP="0037790A">
            <w:pPr>
              <w:pStyle w:val="BodyText"/>
              <w:spacing w:before="81"/>
              <w:rPr>
                <w:lang w:val="en-IN"/>
              </w:rPr>
            </w:pPr>
            <w:r w:rsidRPr="0037790A">
              <w:rPr>
                <w:lang w:val="en-IN"/>
              </w:rPr>
              <w:t>4.84131</w:t>
            </w:r>
          </w:p>
        </w:tc>
        <w:tc>
          <w:tcPr>
            <w:tcW w:w="1660" w:type="dxa"/>
          </w:tcPr>
          <w:p w14:paraId="3D92409B" w14:textId="5096936C" w:rsidR="0037790A" w:rsidRPr="0037790A" w:rsidRDefault="0037790A" w:rsidP="0037790A">
            <w:pPr>
              <w:pStyle w:val="BodyText"/>
              <w:spacing w:before="81"/>
              <w:rPr>
                <w:lang w:val="en-IN"/>
              </w:rPr>
            </w:pPr>
            <w:r w:rsidRPr="0037790A">
              <w:rPr>
                <w:lang w:val="en-IN"/>
              </w:rPr>
              <w:t>3.41550</w:t>
            </w:r>
          </w:p>
        </w:tc>
      </w:tr>
      <w:tr w:rsidR="0037790A" w14:paraId="1821A972" w14:textId="77777777" w:rsidTr="0037790A">
        <w:tc>
          <w:tcPr>
            <w:tcW w:w="1838" w:type="dxa"/>
          </w:tcPr>
          <w:p w14:paraId="63FA9ECF" w14:textId="114E638D" w:rsidR="0037790A" w:rsidRDefault="0037790A" w:rsidP="0037790A">
            <w:pPr>
              <w:pStyle w:val="BodyText"/>
              <w:spacing w:before="81"/>
            </w:pPr>
            <w:r>
              <w:t>Decision Tree</w:t>
            </w:r>
          </w:p>
        </w:tc>
        <w:tc>
          <w:tcPr>
            <w:tcW w:w="1480" w:type="dxa"/>
          </w:tcPr>
          <w:p w14:paraId="20AB6363" w14:textId="19BE39C6" w:rsidR="0037790A" w:rsidRDefault="0037790A" w:rsidP="0037790A">
            <w:pPr>
              <w:pStyle w:val="BodyText"/>
              <w:spacing w:before="81"/>
            </w:pPr>
            <w:r>
              <w:t>0.0</w:t>
            </w:r>
          </w:p>
        </w:tc>
        <w:tc>
          <w:tcPr>
            <w:tcW w:w="1660" w:type="dxa"/>
          </w:tcPr>
          <w:p w14:paraId="6A108DED" w14:textId="50125E9A" w:rsidR="0037790A" w:rsidRDefault="0037790A" w:rsidP="0037790A">
            <w:pPr>
              <w:pStyle w:val="BodyText"/>
              <w:spacing w:before="81"/>
            </w:pPr>
            <w:r>
              <w:t>0.0</w:t>
            </w:r>
          </w:p>
        </w:tc>
      </w:tr>
      <w:tr w:rsidR="0037790A" w14:paraId="12AAE4C8" w14:textId="77777777" w:rsidTr="0037790A">
        <w:tc>
          <w:tcPr>
            <w:tcW w:w="1838" w:type="dxa"/>
          </w:tcPr>
          <w:p w14:paraId="5E6E46EA" w14:textId="75AFFAF5" w:rsidR="0037790A" w:rsidRDefault="0037790A" w:rsidP="0037790A">
            <w:pPr>
              <w:pStyle w:val="BodyText"/>
              <w:spacing w:before="81"/>
            </w:pPr>
            <w:r>
              <w:t>Random Forest</w:t>
            </w:r>
          </w:p>
        </w:tc>
        <w:tc>
          <w:tcPr>
            <w:tcW w:w="1480" w:type="dxa"/>
          </w:tcPr>
          <w:p w14:paraId="47A36A4E" w14:textId="22047D7F" w:rsidR="0037790A" w:rsidRPr="0037790A" w:rsidRDefault="0037790A" w:rsidP="0037790A">
            <w:pPr>
              <w:pStyle w:val="BodyText"/>
              <w:spacing w:before="81"/>
              <w:rPr>
                <w:lang w:val="en-IN"/>
              </w:rPr>
            </w:pPr>
            <w:r w:rsidRPr="0037790A">
              <w:rPr>
                <w:lang w:val="en-IN"/>
              </w:rPr>
              <w:t>1.15061</w:t>
            </w:r>
          </w:p>
        </w:tc>
        <w:tc>
          <w:tcPr>
            <w:tcW w:w="1660" w:type="dxa"/>
          </w:tcPr>
          <w:p w14:paraId="6332105E" w14:textId="38E60F44" w:rsidR="0037790A" w:rsidRPr="0037790A" w:rsidRDefault="0037790A" w:rsidP="0037790A">
            <w:pPr>
              <w:pStyle w:val="BodyText"/>
              <w:spacing w:before="81"/>
              <w:rPr>
                <w:lang w:val="en-IN"/>
              </w:rPr>
            </w:pPr>
            <w:r w:rsidRPr="0037790A">
              <w:rPr>
                <w:lang w:val="en-IN"/>
              </w:rPr>
              <w:t>0.81565</w:t>
            </w:r>
          </w:p>
        </w:tc>
      </w:tr>
    </w:tbl>
    <w:p w14:paraId="64778305" w14:textId="720F9AA7" w:rsidR="00F14AF8" w:rsidRPr="00F14AF8" w:rsidRDefault="00F14AF8" w:rsidP="0037790A">
      <w:pPr>
        <w:pStyle w:val="BodyText"/>
        <w:spacing w:before="81"/>
        <w:rPr>
          <w:color w:val="FF0000"/>
        </w:rPr>
      </w:pPr>
    </w:p>
    <w:p w14:paraId="1D78312B" w14:textId="2E7BF51F" w:rsidR="0037790A" w:rsidRDefault="0037790A" w:rsidP="0037790A">
      <w:pPr>
        <w:pStyle w:val="BodyText"/>
        <w:spacing w:before="81"/>
      </w:pPr>
      <w:r>
        <w:t>From the table, we observe that the Random Forest model outperforms both Linear Regression and Decision Tree models by achieving the lowest RMSE and MAE score. This suggests that the Random Forest model provides the most accurate predictions for house prices.</w:t>
      </w:r>
    </w:p>
    <w:p w14:paraId="10354A35" w14:textId="676C92F1" w:rsidR="00205758" w:rsidRDefault="0037790A" w:rsidP="00205758">
      <w:pPr>
        <w:pStyle w:val="BodyText"/>
        <w:spacing w:before="81"/>
      </w:pPr>
      <w:r>
        <w:t xml:space="preserve">The Linear Regression model performed the worst because it assumes a linear relationship between features and the target variable, which may not always hold true in real-world housing data. The Decision Tree model improved performance by capturing non-linear relationships but was still prone to overfitting. The Random Forest model, being an </w:t>
      </w:r>
      <w:r>
        <w:t>ensemble technique, reduced overfitting and provided the best overall performance.</w:t>
      </w:r>
    </w:p>
    <w:p w14:paraId="50108C9A" w14:textId="4E00CFEB" w:rsidR="003B3551" w:rsidRDefault="003B3551" w:rsidP="00205758">
      <w:pPr>
        <w:pStyle w:val="BodyText"/>
        <w:spacing w:before="240"/>
      </w:pPr>
      <w:r w:rsidRPr="003B3551">
        <w:rPr>
          <w:noProof/>
        </w:rPr>
        <w:drawing>
          <wp:inline distT="0" distB="0" distL="0" distR="0" wp14:anchorId="7D93EB32" wp14:editId="1874A594">
            <wp:extent cx="3167380" cy="2253615"/>
            <wp:effectExtent l="0" t="0" r="0" b="0"/>
            <wp:docPr id="179169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92764" name=""/>
                    <pic:cNvPicPr/>
                  </pic:nvPicPr>
                  <pic:blipFill rotWithShape="1">
                    <a:blip r:embed="rId13"/>
                    <a:srcRect t="4571"/>
                    <a:stretch/>
                  </pic:blipFill>
                  <pic:spPr bwMode="auto">
                    <a:xfrm>
                      <a:off x="0" y="0"/>
                      <a:ext cx="3167380" cy="2253615"/>
                    </a:xfrm>
                    <a:prstGeom prst="rect">
                      <a:avLst/>
                    </a:prstGeom>
                    <a:ln>
                      <a:noFill/>
                    </a:ln>
                    <a:extLst>
                      <a:ext uri="{53640926-AAD7-44D8-BBD7-CCE9431645EC}">
                        <a14:shadowObscured xmlns:a14="http://schemas.microsoft.com/office/drawing/2010/main"/>
                      </a:ext>
                    </a:extLst>
                  </pic:spPr>
                </pic:pic>
              </a:graphicData>
            </a:graphic>
          </wp:inline>
        </w:drawing>
      </w:r>
    </w:p>
    <w:p w14:paraId="650B98F9" w14:textId="0FA3B526" w:rsidR="00BB3E8E" w:rsidRPr="00205758" w:rsidRDefault="00BB3E8E" w:rsidP="00205758">
      <w:pPr>
        <w:pStyle w:val="BodyText"/>
        <w:jc w:val="center"/>
        <w:rPr>
          <w:spacing w:val="-2"/>
          <w:sz w:val="18"/>
          <w:szCs w:val="18"/>
        </w:rPr>
      </w:pPr>
      <w:r w:rsidRPr="00205758">
        <w:rPr>
          <w:spacing w:val="-2"/>
          <w:sz w:val="16"/>
          <w:szCs w:val="16"/>
        </w:rPr>
        <w:t>Fig.</w:t>
      </w:r>
      <w:r w:rsidRPr="00205758">
        <w:rPr>
          <w:spacing w:val="-3"/>
          <w:sz w:val="16"/>
          <w:szCs w:val="16"/>
        </w:rPr>
        <w:t xml:space="preserve"> </w:t>
      </w:r>
      <w:r w:rsidR="00205758" w:rsidRPr="00205758">
        <w:rPr>
          <w:spacing w:val="-2"/>
          <w:sz w:val="16"/>
          <w:szCs w:val="16"/>
        </w:rPr>
        <w:t>5</w:t>
      </w:r>
      <w:r w:rsidRPr="00205758">
        <w:rPr>
          <w:spacing w:val="-2"/>
          <w:sz w:val="16"/>
          <w:szCs w:val="16"/>
        </w:rPr>
        <w:t>:</w:t>
      </w:r>
      <w:r w:rsidRPr="00205758">
        <w:rPr>
          <w:spacing w:val="-7"/>
          <w:sz w:val="16"/>
          <w:szCs w:val="16"/>
        </w:rPr>
        <w:t xml:space="preserve"> </w:t>
      </w:r>
      <w:r w:rsidR="00205758" w:rsidRPr="00205758">
        <w:rPr>
          <w:spacing w:val="-2"/>
          <w:sz w:val="16"/>
          <w:szCs w:val="16"/>
        </w:rPr>
        <w:t>Comparison of Model Performance using RMSE</w:t>
      </w:r>
    </w:p>
    <w:p w14:paraId="23A75243" w14:textId="77777777" w:rsidR="00BB3E8E" w:rsidRDefault="00BB3E8E" w:rsidP="0037790A">
      <w:pPr>
        <w:pStyle w:val="BodyText"/>
        <w:spacing w:before="81"/>
      </w:pPr>
    </w:p>
    <w:p w14:paraId="4A4224E1" w14:textId="7F5904D2" w:rsidR="003B3551" w:rsidRDefault="009D6ABD" w:rsidP="0037790A">
      <w:pPr>
        <w:pStyle w:val="BodyText"/>
        <w:spacing w:before="81"/>
      </w:pPr>
      <w:r w:rsidRPr="009D6ABD">
        <w:t>The bar chart presents the Root Mean Square Error (RMSE) values for each model. Random Forest achieves a significantly lower RMSE compared to Linear Regression, indicating better prediction accuracy. The Decision Tree appears to have an RMSE of zero, which suggests overfitting—likely memorizing the training data without generalizing well. Overall, Random Forest demonstrates strong performance with minimal error.</w:t>
      </w:r>
    </w:p>
    <w:p w14:paraId="2F738F9B" w14:textId="77777777" w:rsidR="00205758" w:rsidRDefault="00205758" w:rsidP="0037790A">
      <w:pPr>
        <w:pStyle w:val="BodyText"/>
        <w:spacing w:before="81"/>
        <w:rPr>
          <w:noProof/>
        </w:rPr>
      </w:pPr>
    </w:p>
    <w:p w14:paraId="1694EC2C" w14:textId="35419165" w:rsidR="00F14AF8" w:rsidRDefault="003B3551" w:rsidP="0037790A">
      <w:pPr>
        <w:pStyle w:val="BodyText"/>
        <w:spacing w:before="81"/>
      </w:pPr>
      <w:r w:rsidRPr="003B3551">
        <w:rPr>
          <w:noProof/>
        </w:rPr>
        <w:drawing>
          <wp:inline distT="0" distB="0" distL="0" distR="0" wp14:anchorId="4E94F36D" wp14:editId="1BFE02C9">
            <wp:extent cx="3061529" cy="2244090"/>
            <wp:effectExtent l="0" t="0" r="5715" b="3810"/>
            <wp:docPr id="47849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6582" name=""/>
                    <pic:cNvPicPr/>
                  </pic:nvPicPr>
                  <pic:blipFill rotWithShape="1">
                    <a:blip r:embed="rId14"/>
                    <a:srcRect l="3331" t="4964"/>
                    <a:stretch/>
                  </pic:blipFill>
                  <pic:spPr bwMode="auto">
                    <a:xfrm>
                      <a:off x="0" y="0"/>
                      <a:ext cx="3061862" cy="2244334"/>
                    </a:xfrm>
                    <a:prstGeom prst="rect">
                      <a:avLst/>
                    </a:prstGeom>
                    <a:ln>
                      <a:noFill/>
                    </a:ln>
                    <a:extLst>
                      <a:ext uri="{53640926-AAD7-44D8-BBD7-CCE9431645EC}">
                        <a14:shadowObscured xmlns:a14="http://schemas.microsoft.com/office/drawing/2010/main"/>
                      </a:ext>
                    </a:extLst>
                  </pic:spPr>
                </pic:pic>
              </a:graphicData>
            </a:graphic>
          </wp:inline>
        </w:drawing>
      </w:r>
    </w:p>
    <w:p w14:paraId="6A2D7CBF" w14:textId="2001701E" w:rsidR="00205758" w:rsidRPr="00205758" w:rsidRDefault="00205758" w:rsidP="00205758">
      <w:pPr>
        <w:pStyle w:val="BodyText"/>
        <w:jc w:val="center"/>
        <w:rPr>
          <w:spacing w:val="-2"/>
          <w:sz w:val="18"/>
          <w:szCs w:val="18"/>
        </w:rPr>
      </w:pPr>
      <w:r w:rsidRPr="00205758">
        <w:rPr>
          <w:spacing w:val="-2"/>
          <w:sz w:val="16"/>
          <w:szCs w:val="16"/>
        </w:rPr>
        <w:t>Fig.</w:t>
      </w:r>
      <w:r w:rsidRPr="00205758">
        <w:rPr>
          <w:spacing w:val="-3"/>
          <w:sz w:val="16"/>
          <w:szCs w:val="16"/>
        </w:rPr>
        <w:t xml:space="preserve"> </w:t>
      </w:r>
      <w:r>
        <w:rPr>
          <w:spacing w:val="-2"/>
          <w:sz w:val="16"/>
          <w:szCs w:val="16"/>
        </w:rPr>
        <w:t>6</w:t>
      </w:r>
      <w:r w:rsidRPr="00205758">
        <w:rPr>
          <w:spacing w:val="-2"/>
          <w:sz w:val="16"/>
          <w:szCs w:val="16"/>
        </w:rPr>
        <w:t>:</w:t>
      </w:r>
      <w:r w:rsidRPr="00205758">
        <w:rPr>
          <w:spacing w:val="-7"/>
          <w:sz w:val="16"/>
          <w:szCs w:val="16"/>
        </w:rPr>
        <w:t xml:space="preserve"> </w:t>
      </w:r>
      <w:r w:rsidRPr="00205758">
        <w:rPr>
          <w:spacing w:val="-2"/>
          <w:sz w:val="16"/>
          <w:szCs w:val="16"/>
        </w:rPr>
        <w:t xml:space="preserve">Comparison of Model Performance using </w:t>
      </w:r>
      <w:r>
        <w:rPr>
          <w:spacing w:val="-2"/>
          <w:sz w:val="16"/>
          <w:szCs w:val="16"/>
        </w:rPr>
        <w:t>MAE</w:t>
      </w:r>
    </w:p>
    <w:p w14:paraId="4B53D55F" w14:textId="77777777" w:rsidR="00205758" w:rsidRDefault="00205758" w:rsidP="0037790A">
      <w:pPr>
        <w:pStyle w:val="BodyText"/>
        <w:spacing w:before="81"/>
      </w:pPr>
    </w:p>
    <w:p w14:paraId="76405529" w14:textId="7DCA7D14" w:rsidR="009D6ABD" w:rsidRPr="009D6ABD" w:rsidRDefault="009D6ABD" w:rsidP="0037790A">
      <w:pPr>
        <w:pStyle w:val="BodyText"/>
        <w:spacing w:before="81"/>
      </w:pPr>
      <w:r w:rsidRPr="009D6ABD">
        <w:t>This bar chart compares the Mean Absolute Error (MAE) of the three models. Random Forest again shows the lowest MAE, confirming its accuracy and reliability in predicting house prices. Linear Regression has a higher MAE, indicating larger average prediction errors, while Decision Tree shows an unusually low MAE, which may reflect overfitting rather than true performance.</w:t>
      </w:r>
    </w:p>
    <w:p w14:paraId="4202C9A3" w14:textId="77777777" w:rsidR="003775F7" w:rsidRDefault="003775F7" w:rsidP="0037790A">
      <w:pPr>
        <w:pStyle w:val="BodyText"/>
        <w:spacing w:before="81"/>
      </w:pPr>
    </w:p>
    <w:p w14:paraId="67BCF3DA" w14:textId="29F87DA7" w:rsidR="003775F7" w:rsidRDefault="003775F7" w:rsidP="003775F7">
      <w:pPr>
        <w:pStyle w:val="BodyText"/>
        <w:numPr>
          <w:ilvl w:val="0"/>
          <w:numId w:val="11"/>
        </w:numPr>
        <w:spacing w:before="81"/>
      </w:pPr>
      <w:r w:rsidRPr="003775F7">
        <w:t>Cross-Validation Results</w:t>
      </w:r>
    </w:p>
    <w:p w14:paraId="5B39B56D" w14:textId="2D92EACB" w:rsidR="003775F7" w:rsidRDefault="003775F7" w:rsidP="003775F7">
      <w:pPr>
        <w:pStyle w:val="BodyText"/>
        <w:spacing w:before="81"/>
      </w:pPr>
      <w:r>
        <w:t xml:space="preserve">To ensure that our models generalized well across different data subsets, we applied k-fold cross-validation and computed </w:t>
      </w:r>
      <w:r>
        <w:lastRenderedPageBreak/>
        <w:t>both the Mean RMSE and Mean MAE, along with their respective standard deviations. This approach helps assess how consistently each model performs across different data splits. The results are summarized in the table below:</w:t>
      </w:r>
    </w:p>
    <w:p w14:paraId="226370DF" w14:textId="77777777" w:rsidR="003775F7" w:rsidRDefault="003775F7" w:rsidP="003775F7">
      <w:pPr>
        <w:pStyle w:val="BodyText"/>
        <w:spacing w:before="81"/>
      </w:pPr>
    </w:p>
    <w:p w14:paraId="2D7B892F" w14:textId="4EE9FBE6" w:rsidR="003775F7" w:rsidRDefault="00DD7C43" w:rsidP="00DD7C43">
      <w:pPr>
        <w:pStyle w:val="BodyText"/>
        <w:spacing w:before="81"/>
        <w:jc w:val="center"/>
      </w:pPr>
      <w:r>
        <w:rPr>
          <w:smallCaps/>
          <w:spacing w:val="-2"/>
          <w:sz w:val="16"/>
        </w:rPr>
        <w:t>TABLE</w:t>
      </w:r>
      <w:r>
        <w:rPr>
          <w:smallCaps/>
          <w:spacing w:val="-8"/>
          <w:sz w:val="16"/>
        </w:rPr>
        <w:t xml:space="preserve"> </w:t>
      </w:r>
      <w:r>
        <w:rPr>
          <w:smallCaps/>
          <w:spacing w:val="-5"/>
          <w:sz w:val="16"/>
        </w:rPr>
        <w:t>VI.</w:t>
      </w:r>
      <w:r>
        <w:rPr>
          <w:smallCaps/>
          <w:sz w:val="16"/>
        </w:rPr>
        <w:t xml:space="preserve">  </w:t>
      </w:r>
      <w:r>
        <w:rPr>
          <w:smallCaps/>
          <w:spacing w:val="-2"/>
          <w:sz w:val="16"/>
        </w:rPr>
        <w:t>Cross-Validation Results Table</w:t>
      </w:r>
    </w:p>
    <w:tbl>
      <w:tblPr>
        <w:tblStyle w:val="TableGrid"/>
        <w:tblW w:w="0" w:type="auto"/>
        <w:tblLook w:val="04A0" w:firstRow="1" w:lastRow="0" w:firstColumn="1" w:lastColumn="0" w:noHBand="0" w:noVBand="1"/>
      </w:tblPr>
      <w:tblGrid>
        <w:gridCol w:w="1413"/>
        <w:gridCol w:w="992"/>
        <w:gridCol w:w="851"/>
        <w:gridCol w:w="850"/>
        <w:gridCol w:w="872"/>
      </w:tblGrid>
      <w:tr w:rsidR="003775F7" w14:paraId="69AE81F1" w14:textId="77777777" w:rsidTr="00DD7C43">
        <w:tc>
          <w:tcPr>
            <w:tcW w:w="1413" w:type="dxa"/>
          </w:tcPr>
          <w:p w14:paraId="2780ACDD" w14:textId="55C6B464" w:rsidR="003775F7" w:rsidRPr="003775F7" w:rsidRDefault="003775F7" w:rsidP="00DD7C43">
            <w:pPr>
              <w:pStyle w:val="BodyText"/>
              <w:spacing w:before="81"/>
              <w:jc w:val="center"/>
              <w:rPr>
                <w:sz w:val="16"/>
                <w:szCs w:val="16"/>
              </w:rPr>
            </w:pPr>
            <w:r w:rsidRPr="003775F7">
              <w:rPr>
                <w:sz w:val="16"/>
                <w:szCs w:val="16"/>
              </w:rPr>
              <w:t>Model</w:t>
            </w:r>
          </w:p>
        </w:tc>
        <w:tc>
          <w:tcPr>
            <w:tcW w:w="992" w:type="dxa"/>
          </w:tcPr>
          <w:p w14:paraId="0E746178" w14:textId="417F3DA6" w:rsidR="003775F7" w:rsidRPr="003775F7" w:rsidRDefault="003775F7" w:rsidP="00DD7C43">
            <w:pPr>
              <w:pStyle w:val="BodyText"/>
              <w:spacing w:before="81"/>
              <w:jc w:val="center"/>
              <w:rPr>
                <w:sz w:val="16"/>
                <w:szCs w:val="16"/>
              </w:rPr>
            </w:pPr>
            <w:r w:rsidRPr="003775F7">
              <w:rPr>
                <w:sz w:val="16"/>
                <w:szCs w:val="16"/>
              </w:rPr>
              <w:t>Mean RMSE</w:t>
            </w:r>
          </w:p>
        </w:tc>
        <w:tc>
          <w:tcPr>
            <w:tcW w:w="851" w:type="dxa"/>
          </w:tcPr>
          <w:p w14:paraId="21CC0180" w14:textId="221AAA22" w:rsidR="003775F7" w:rsidRPr="003775F7" w:rsidRDefault="003775F7" w:rsidP="00DD7C43">
            <w:pPr>
              <w:pStyle w:val="BodyText"/>
              <w:spacing w:before="81"/>
              <w:jc w:val="center"/>
              <w:rPr>
                <w:sz w:val="16"/>
                <w:szCs w:val="16"/>
              </w:rPr>
            </w:pPr>
            <w:r w:rsidRPr="003775F7">
              <w:rPr>
                <w:sz w:val="16"/>
                <w:szCs w:val="16"/>
              </w:rPr>
              <w:t>SD (RMSE)</w:t>
            </w:r>
          </w:p>
        </w:tc>
        <w:tc>
          <w:tcPr>
            <w:tcW w:w="850" w:type="dxa"/>
          </w:tcPr>
          <w:p w14:paraId="2A625B3A" w14:textId="26D10F1E" w:rsidR="003775F7" w:rsidRPr="003775F7" w:rsidRDefault="003775F7" w:rsidP="00DD7C43">
            <w:pPr>
              <w:pStyle w:val="BodyText"/>
              <w:spacing w:before="81"/>
              <w:jc w:val="center"/>
              <w:rPr>
                <w:sz w:val="16"/>
                <w:szCs w:val="16"/>
              </w:rPr>
            </w:pPr>
            <w:r w:rsidRPr="003775F7">
              <w:rPr>
                <w:sz w:val="16"/>
                <w:szCs w:val="16"/>
              </w:rPr>
              <w:t>Mean MAE</w:t>
            </w:r>
          </w:p>
        </w:tc>
        <w:tc>
          <w:tcPr>
            <w:tcW w:w="872" w:type="dxa"/>
          </w:tcPr>
          <w:p w14:paraId="1A527DBD" w14:textId="43CEB24A" w:rsidR="003775F7" w:rsidRPr="003775F7" w:rsidRDefault="003775F7" w:rsidP="00DD7C43">
            <w:pPr>
              <w:pStyle w:val="BodyText"/>
              <w:spacing w:before="81"/>
              <w:jc w:val="center"/>
              <w:rPr>
                <w:sz w:val="16"/>
                <w:szCs w:val="16"/>
              </w:rPr>
            </w:pPr>
            <w:r w:rsidRPr="003775F7">
              <w:rPr>
                <w:sz w:val="16"/>
                <w:szCs w:val="16"/>
              </w:rPr>
              <w:t>SD (MAE)</w:t>
            </w:r>
          </w:p>
        </w:tc>
      </w:tr>
      <w:tr w:rsidR="003775F7" w14:paraId="06AFB970" w14:textId="77777777" w:rsidTr="003775F7">
        <w:tc>
          <w:tcPr>
            <w:tcW w:w="1413" w:type="dxa"/>
          </w:tcPr>
          <w:p w14:paraId="66BBE2ED" w14:textId="455A882F" w:rsidR="003775F7" w:rsidRPr="003775F7" w:rsidRDefault="003775F7" w:rsidP="003775F7">
            <w:pPr>
              <w:pStyle w:val="BodyText"/>
              <w:spacing w:before="81"/>
              <w:rPr>
                <w:sz w:val="16"/>
                <w:szCs w:val="16"/>
              </w:rPr>
            </w:pPr>
            <w:r>
              <w:rPr>
                <w:sz w:val="16"/>
                <w:szCs w:val="16"/>
              </w:rPr>
              <w:t>Linear Regression</w:t>
            </w:r>
          </w:p>
        </w:tc>
        <w:tc>
          <w:tcPr>
            <w:tcW w:w="992" w:type="dxa"/>
          </w:tcPr>
          <w:p w14:paraId="50FD78E9" w14:textId="68140A35" w:rsidR="003775F7" w:rsidRPr="003775F7" w:rsidRDefault="003775F7" w:rsidP="003775F7">
            <w:pPr>
              <w:pStyle w:val="BodyText"/>
              <w:spacing w:before="81"/>
              <w:rPr>
                <w:sz w:val="16"/>
                <w:szCs w:val="16"/>
              </w:rPr>
            </w:pPr>
            <w:r w:rsidRPr="003775F7">
              <w:rPr>
                <w:sz w:val="16"/>
                <w:szCs w:val="16"/>
              </w:rPr>
              <w:t>5.03773</w:t>
            </w:r>
          </w:p>
        </w:tc>
        <w:tc>
          <w:tcPr>
            <w:tcW w:w="851" w:type="dxa"/>
          </w:tcPr>
          <w:p w14:paraId="2714622E" w14:textId="0550C2CA" w:rsidR="003775F7" w:rsidRPr="003775F7" w:rsidRDefault="003775F7" w:rsidP="003775F7">
            <w:pPr>
              <w:pStyle w:val="BodyText"/>
              <w:spacing w:before="81"/>
              <w:rPr>
                <w:sz w:val="16"/>
                <w:szCs w:val="16"/>
              </w:rPr>
            </w:pPr>
            <w:r w:rsidRPr="003775F7">
              <w:rPr>
                <w:sz w:val="16"/>
                <w:szCs w:val="16"/>
              </w:rPr>
              <w:t>1.05626</w:t>
            </w:r>
          </w:p>
        </w:tc>
        <w:tc>
          <w:tcPr>
            <w:tcW w:w="850" w:type="dxa"/>
          </w:tcPr>
          <w:p w14:paraId="540748E4" w14:textId="3558CAF0" w:rsidR="003775F7" w:rsidRPr="003775F7" w:rsidRDefault="003775F7" w:rsidP="003775F7">
            <w:pPr>
              <w:pStyle w:val="BodyText"/>
              <w:spacing w:before="81"/>
              <w:rPr>
                <w:sz w:val="16"/>
                <w:szCs w:val="16"/>
              </w:rPr>
            </w:pPr>
            <w:r w:rsidRPr="003775F7">
              <w:rPr>
                <w:sz w:val="16"/>
                <w:szCs w:val="16"/>
              </w:rPr>
              <w:t>3.58292</w:t>
            </w:r>
          </w:p>
        </w:tc>
        <w:tc>
          <w:tcPr>
            <w:tcW w:w="872" w:type="dxa"/>
          </w:tcPr>
          <w:p w14:paraId="368425ED" w14:textId="19FDBCC6" w:rsidR="003775F7" w:rsidRPr="003775F7" w:rsidRDefault="003775F7" w:rsidP="003775F7">
            <w:pPr>
              <w:pStyle w:val="BodyText"/>
              <w:spacing w:before="81"/>
              <w:rPr>
                <w:sz w:val="16"/>
                <w:szCs w:val="16"/>
              </w:rPr>
            </w:pPr>
            <w:r w:rsidRPr="003775F7">
              <w:rPr>
                <w:sz w:val="16"/>
                <w:szCs w:val="16"/>
              </w:rPr>
              <w:t>0.52991</w:t>
            </w:r>
          </w:p>
        </w:tc>
      </w:tr>
      <w:tr w:rsidR="003775F7" w14:paraId="718DD15A" w14:textId="77777777" w:rsidTr="003775F7">
        <w:tc>
          <w:tcPr>
            <w:tcW w:w="1413" w:type="dxa"/>
          </w:tcPr>
          <w:p w14:paraId="1E69A3FA" w14:textId="2932998E" w:rsidR="003775F7" w:rsidRPr="003775F7" w:rsidRDefault="003775F7" w:rsidP="003775F7">
            <w:pPr>
              <w:pStyle w:val="BodyText"/>
              <w:spacing w:before="81"/>
              <w:rPr>
                <w:sz w:val="16"/>
                <w:szCs w:val="16"/>
              </w:rPr>
            </w:pPr>
            <w:r>
              <w:rPr>
                <w:sz w:val="16"/>
                <w:szCs w:val="16"/>
              </w:rPr>
              <w:t>Decision Tree</w:t>
            </w:r>
          </w:p>
        </w:tc>
        <w:tc>
          <w:tcPr>
            <w:tcW w:w="992" w:type="dxa"/>
          </w:tcPr>
          <w:p w14:paraId="55C480B1" w14:textId="601B8D31" w:rsidR="003775F7" w:rsidRPr="003775F7" w:rsidRDefault="003775F7" w:rsidP="003775F7">
            <w:pPr>
              <w:pStyle w:val="BodyText"/>
              <w:spacing w:before="81"/>
              <w:rPr>
                <w:sz w:val="16"/>
                <w:szCs w:val="16"/>
              </w:rPr>
            </w:pPr>
            <w:r w:rsidRPr="003775F7">
              <w:rPr>
                <w:sz w:val="16"/>
                <w:szCs w:val="16"/>
              </w:rPr>
              <w:t>4.50372</w:t>
            </w:r>
          </w:p>
        </w:tc>
        <w:tc>
          <w:tcPr>
            <w:tcW w:w="851" w:type="dxa"/>
          </w:tcPr>
          <w:p w14:paraId="6E89DC17" w14:textId="65E5CFF5" w:rsidR="003775F7" w:rsidRPr="003775F7" w:rsidRDefault="003775F7" w:rsidP="003775F7">
            <w:pPr>
              <w:pStyle w:val="BodyText"/>
              <w:spacing w:before="81"/>
              <w:rPr>
                <w:sz w:val="16"/>
                <w:szCs w:val="16"/>
              </w:rPr>
            </w:pPr>
            <w:r w:rsidRPr="003775F7">
              <w:rPr>
                <w:sz w:val="16"/>
                <w:szCs w:val="16"/>
              </w:rPr>
              <w:t>1.08047</w:t>
            </w:r>
          </w:p>
        </w:tc>
        <w:tc>
          <w:tcPr>
            <w:tcW w:w="850" w:type="dxa"/>
          </w:tcPr>
          <w:p w14:paraId="39CD5DBC" w14:textId="1CB12285" w:rsidR="003775F7" w:rsidRPr="003775F7" w:rsidRDefault="003775F7" w:rsidP="003775F7">
            <w:pPr>
              <w:pStyle w:val="BodyText"/>
              <w:spacing w:before="81"/>
              <w:rPr>
                <w:sz w:val="16"/>
                <w:szCs w:val="16"/>
              </w:rPr>
            </w:pPr>
            <w:r w:rsidRPr="003775F7">
              <w:rPr>
                <w:sz w:val="16"/>
                <w:szCs w:val="16"/>
              </w:rPr>
              <w:t>3.17326</w:t>
            </w:r>
          </w:p>
        </w:tc>
        <w:tc>
          <w:tcPr>
            <w:tcW w:w="872" w:type="dxa"/>
          </w:tcPr>
          <w:p w14:paraId="1691C70C" w14:textId="68671E26" w:rsidR="003775F7" w:rsidRPr="003775F7" w:rsidRDefault="003775F7" w:rsidP="003775F7">
            <w:pPr>
              <w:pStyle w:val="BodyText"/>
              <w:spacing w:before="81"/>
              <w:rPr>
                <w:sz w:val="16"/>
                <w:szCs w:val="16"/>
              </w:rPr>
            </w:pPr>
            <w:r w:rsidRPr="003775F7">
              <w:rPr>
                <w:sz w:val="16"/>
                <w:szCs w:val="16"/>
              </w:rPr>
              <w:t>0.70151</w:t>
            </w:r>
          </w:p>
        </w:tc>
      </w:tr>
      <w:tr w:rsidR="003775F7" w14:paraId="3B55DBF4" w14:textId="77777777" w:rsidTr="003775F7">
        <w:tc>
          <w:tcPr>
            <w:tcW w:w="1413" w:type="dxa"/>
          </w:tcPr>
          <w:p w14:paraId="68A55A29" w14:textId="5CCA556B" w:rsidR="003775F7" w:rsidRPr="003775F7" w:rsidRDefault="003775F7" w:rsidP="003775F7">
            <w:pPr>
              <w:pStyle w:val="BodyText"/>
              <w:spacing w:before="81"/>
              <w:rPr>
                <w:sz w:val="16"/>
                <w:szCs w:val="16"/>
              </w:rPr>
            </w:pPr>
            <w:r>
              <w:rPr>
                <w:sz w:val="16"/>
                <w:szCs w:val="16"/>
              </w:rPr>
              <w:t>Random Forest</w:t>
            </w:r>
          </w:p>
        </w:tc>
        <w:tc>
          <w:tcPr>
            <w:tcW w:w="992" w:type="dxa"/>
          </w:tcPr>
          <w:p w14:paraId="2A80C976" w14:textId="016893E3" w:rsidR="003775F7" w:rsidRPr="003775F7" w:rsidRDefault="003775F7" w:rsidP="003775F7">
            <w:pPr>
              <w:pStyle w:val="BodyText"/>
              <w:spacing w:before="81"/>
              <w:rPr>
                <w:sz w:val="16"/>
                <w:szCs w:val="16"/>
              </w:rPr>
            </w:pPr>
            <w:r w:rsidRPr="003775F7">
              <w:rPr>
                <w:sz w:val="16"/>
                <w:szCs w:val="16"/>
              </w:rPr>
              <w:t>3.35434</w:t>
            </w:r>
          </w:p>
        </w:tc>
        <w:tc>
          <w:tcPr>
            <w:tcW w:w="851" w:type="dxa"/>
          </w:tcPr>
          <w:p w14:paraId="29BD834B" w14:textId="0DCE817A" w:rsidR="003775F7" w:rsidRPr="003775F7" w:rsidRDefault="003775F7" w:rsidP="003775F7">
            <w:pPr>
              <w:pStyle w:val="BodyText"/>
              <w:spacing w:before="81"/>
              <w:rPr>
                <w:sz w:val="16"/>
                <w:szCs w:val="16"/>
              </w:rPr>
            </w:pPr>
            <w:r w:rsidRPr="003775F7">
              <w:rPr>
                <w:sz w:val="16"/>
                <w:szCs w:val="16"/>
              </w:rPr>
              <w:t>0.67942</w:t>
            </w:r>
          </w:p>
        </w:tc>
        <w:tc>
          <w:tcPr>
            <w:tcW w:w="850" w:type="dxa"/>
          </w:tcPr>
          <w:p w14:paraId="66629C66" w14:textId="35528CAA" w:rsidR="003775F7" w:rsidRPr="003775F7" w:rsidRDefault="003775F7" w:rsidP="003775F7">
            <w:pPr>
              <w:pStyle w:val="BodyText"/>
              <w:spacing w:before="81"/>
              <w:rPr>
                <w:sz w:val="16"/>
                <w:szCs w:val="16"/>
              </w:rPr>
            </w:pPr>
            <w:r w:rsidRPr="003775F7">
              <w:rPr>
                <w:sz w:val="16"/>
                <w:szCs w:val="16"/>
              </w:rPr>
              <w:t>2.35300</w:t>
            </w:r>
          </w:p>
        </w:tc>
        <w:tc>
          <w:tcPr>
            <w:tcW w:w="872" w:type="dxa"/>
          </w:tcPr>
          <w:p w14:paraId="7016F22F" w14:textId="2765A10C" w:rsidR="003775F7" w:rsidRPr="003775F7" w:rsidRDefault="003775F7" w:rsidP="003775F7">
            <w:pPr>
              <w:pStyle w:val="BodyText"/>
              <w:spacing w:before="81"/>
              <w:rPr>
                <w:sz w:val="16"/>
                <w:szCs w:val="16"/>
              </w:rPr>
            </w:pPr>
            <w:r w:rsidRPr="003775F7">
              <w:rPr>
                <w:sz w:val="16"/>
                <w:szCs w:val="16"/>
              </w:rPr>
              <w:t>0.34140</w:t>
            </w:r>
          </w:p>
        </w:tc>
      </w:tr>
    </w:tbl>
    <w:p w14:paraId="690C5E1E" w14:textId="77777777" w:rsidR="003775F7" w:rsidRDefault="003775F7" w:rsidP="003775F7">
      <w:pPr>
        <w:pStyle w:val="BodyText"/>
        <w:spacing w:before="81"/>
      </w:pPr>
    </w:p>
    <w:p w14:paraId="4DFD58BC" w14:textId="5E35455E" w:rsidR="003775F7" w:rsidRDefault="00DD7C43" w:rsidP="003775F7">
      <w:pPr>
        <w:pStyle w:val="BodyText"/>
        <w:spacing w:before="81"/>
      </w:pPr>
      <w:r w:rsidRPr="00DD7C43">
        <w:t>Random Forest achieved the lowest Mean RMSE and Mean MAE, confirming its superior predictive accuracy.</w:t>
      </w:r>
      <w:r>
        <w:t xml:space="preserve"> </w:t>
      </w:r>
      <w:r w:rsidRPr="00DD7C43">
        <w:t>The standard deviation of Random Forest is also the lowest, indicating that its performance remains consistent across different data folds. Decision Tree showed moderate performance, but its higher standard deviation suggests some degree of overfitting in certain folds. Linear Regression had the highest error values, reinforcing the fact that it struggles with capturing non-linear relationships in the data.</w:t>
      </w:r>
    </w:p>
    <w:p w14:paraId="094DB216" w14:textId="77777777" w:rsidR="0037790A" w:rsidRDefault="0037790A" w:rsidP="0037790A">
      <w:pPr>
        <w:pStyle w:val="BodyText"/>
        <w:spacing w:before="81"/>
      </w:pPr>
    </w:p>
    <w:p w14:paraId="03699EE8" w14:textId="4061DF3E" w:rsidR="00DD7C43" w:rsidRDefault="00DD7C43" w:rsidP="00884CDD">
      <w:pPr>
        <w:pStyle w:val="BodyText"/>
        <w:spacing w:before="81"/>
        <w:jc w:val="center"/>
      </w:pPr>
      <w:r>
        <w:t>VI.</w:t>
      </w:r>
      <w:r w:rsidR="00F14AF8" w:rsidRPr="00F14AF8">
        <w:t xml:space="preserve"> </w:t>
      </w:r>
      <w:r w:rsidR="00F14AF8">
        <w:t>RESULTS AND DISCUSSIONS</w:t>
      </w:r>
    </w:p>
    <w:p w14:paraId="712049D8" w14:textId="77777777" w:rsidR="00FE03CC" w:rsidRDefault="00FE03CC" w:rsidP="00884CDD">
      <w:pPr>
        <w:pStyle w:val="BodyText"/>
        <w:spacing w:before="81"/>
        <w:jc w:val="center"/>
        <w:rPr>
          <w:noProof/>
        </w:rPr>
      </w:pPr>
    </w:p>
    <w:p w14:paraId="239A48C4" w14:textId="092F280E" w:rsidR="003B3551" w:rsidRDefault="003B3551" w:rsidP="00884CDD">
      <w:pPr>
        <w:pStyle w:val="BodyText"/>
        <w:spacing w:before="81"/>
        <w:jc w:val="center"/>
      </w:pPr>
      <w:r w:rsidRPr="003B3551">
        <w:rPr>
          <w:noProof/>
        </w:rPr>
        <w:drawing>
          <wp:inline distT="0" distB="0" distL="0" distR="0" wp14:anchorId="4C2AEDC6" wp14:editId="183D77F1">
            <wp:extent cx="3167380" cy="3104368"/>
            <wp:effectExtent l="0" t="0" r="0" b="1270"/>
            <wp:docPr id="183007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75848" name=""/>
                    <pic:cNvPicPr/>
                  </pic:nvPicPr>
                  <pic:blipFill rotWithShape="1">
                    <a:blip r:embed="rId15"/>
                    <a:srcRect t="4851"/>
                    <a:stretch/>
                  </pic:blipFill>
                  <pic:spPr bwMode="auto">
                    <a:xfrm>
                      <a:off x="0" y="0"/>
                      <a:ext cx="3167380" cy="3104368"/>
                    </a:xfrm>
                    <a:prstGeom prst="rect">
                      <a:avLst/>
                    </a:prstGeom>
                    <a:ln>
                      <a:noFill/>
                    </a:ln>
                    <a:extLst>
                      <a:ext uri="{53640926-AAD7-44D8-BBD7-CCE9431645EC}">
                        <a14:shadowObscured xmlns:a14="http://schemas.microsoft.com/office/drawing/2010/main"/>
                      </a:ext>
                    </a:extLst>
                  </pic:spPr>
                </pic:pic>
              </a:graphicData>
            </a:graphic>
          </wp:inline>
        </w:drawing>
      </w:r>
    </w:p>
    <w:p w14:paraId="411B3FBF" w14:textId="706B58AC" w:rsidR="00205758" w:rsidRPr="00205758" w:rsidRDefault="00205758" w:rsidP="00205758">
      <w:pPr>
        <w:pStyle w:val="BodyText"/>
        <w:jc w:val="center"/>
        <w:rPr>
          <w:spacing w:val="-2"/>
          <w:sz w:val="18"/>
          <w:szCs w:val="18"/>
        </w:rPr>
      </w:pPr>
      <w:r w:rsidRPr="00205758">
        <w:rPr>
          <w:spacing w:val="-2"/>
          <w:sz w:val="16"/>
          <w:szCs w:val="16"/>
        </w:rPr>
        <w:t>Fig.</w:t>
      </w:r>
      <w:r w:rsidRPr="00205758">
        <w:rPr>
          <w:spacing w:val="-3"/>
          <w:sz w:val="16"/>
          <w:szCs w:val="16"/>
        </w:rPr>
        <w:t xml:space="preserve"> </w:t>
      </w:r>
      <w:r>
        <w:rPr>
          <w:spacing w:val="-2"/>
          <w:sz w:val="16"/>
          <w:szCs w:val="16"/>
        </w:rPr>
        <w:t>7</w:t>
      </w:r>
      <w:r w:rsidRPr="00205758">
        <w:rPr>
          <w:spacing w:val="-2"/>
          <w:sz w:val="16"/>
          <w:szCs w:val="16"/>
        </w:rPr>
        <w:t>:</w:t>
      </w:r>
      <w:r w:rsidRPr="00205758">
        <w:rPr>
          <w:spacing w:val="-7"/>
          <w:sz w:val="16"/>
          <w:szCs w:val="16"/>
        </w:rPr>
        <w:t xml:space="preserve"> </w:t>
      </w:r>
      <w:r>
        <w:rPr>
          <w:spacing w:val="-2"/>
          <w:sz w:val="16"/>
          <w:szCs w:val="16"/>
        </w:rPr>
        <w:t>Actual vs Predicted Prices (Linear Regression)</w:t>
      </w:r>
    </w:p>
    <w:p w14:paraId="1FF2CFD1" w14:textId="77777777" w:rsidR="00205758" w:rsidRDefault="00205758" w:rsidP="00884CDD">
      <w:pPr>
        <w:pStyle w:val="BodyText"/>
        <w:spacing w:before="81"/>
        <w:jc w:val="center"/>
      </w:pPr>
    </w:p>
    <w:p w14:paraId="422BB6F7" w14:textId="2F24EB10" w:rsidR="008B10DE" w:rsidRDefault="008B10DE" w:rsidP="008B10DE">
      <w:pPr>
        <w:pStyle w:val="BodyText"/>
        <w:spacing w:before="81"/>
      </w:pPr>
      <w:r w:rsidRPr="008B10DE">
        <w:rPr>
          <w:lang w:val="en-IN"/>
        </w:rPr>
        <w:t>In the actual vs predicted plot for Linear Regression, the data points are scattered somewhat broadly around the diagonal reference line. This suggests that while the model is capturing a general trend between the input features and the target variable (MEDV), its predictions are not consistently accurate for all ranges. Some points deviate significantly from the diagonal, showing that the linear model tends to either overestimate or underestimate values at the extremes.</w:t>
      </w:r>
      <w:r w:rsidRPr="008B10DE">
        <w:t xml:space="preserve"> </w:t>
      </w:r>
    </w:p>
    <w:p w14:paraId="4478A1E0" w14:textId="77777777" w:rsidR="00750257" w:rsidRDefault="00750257" w:rsidP="008B10DE">
      <w:pPr>
        <w:pStyle w:val="BodyText"/>
        <w:spacing w:before="81"/>
      </w:pPr>
    </w:p>
    <w:p w14:paraId="4E25719A" w14:textId="77777777" w:rsidR="00750257" w:rsidRDefault="00750257" w:rsidP="008B10DE">
      <w:pPr>
        <w:pStyle w:val="BodyText"/>
        <w:spacing w:before="81"/>
      </w:pPr>
    </w:p>
    <w:p w14:paraId="251AC2A7" w14:textId="5397CB54" w:rsidR="008B10DE" w:rsidRDefault="008B10DE" w:rsidP="008B10DE">
      <w:pPr>
        <w:pStyle w:val="BodyText"/>
        <w:spacing w:before="81"/>
        <w:rPr>
          <w:lang w:val="en-IN"/>
        </w:rPr>
      </w:pPr>
      <w:r w:rsidRPr="003B3551">
        <w:rPr>
          <w:noProof/>
        </w:rPr>
        <w:drawing>
          <wp:inline distT="0" distB="0" distL="0" distR="0" wp14:anchorId="01604371" wp14:editId="6F0F14CA">
            <wp:extent cx="3167380" cy="3100705"/>
            <wp:effectExtent l="0" t="0" r="0" b="4445"/>
            <wp:docPr id="175443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30812" name=""/>
                    <pic:cNvPicPr/>
                  </pic:nvPicPr>
                  <pic:blipFill rotWithShape="1">
                    <a:blip r:embed="rId16"/>
                    <a:srcRect t="4963"/>
                    <a:stretch/>
                  </pic:blipFill>
                  <pic:spPr bwMode="auto">
                    <a:xfrm>
                      <a:off x="0" y="0"/>
                      <a:ext cx="3167380" cy="3100705"/>
                    </a:xfrm>
                    <a:prstGeom prst="rect">
                      <a:avLst/>
                    </a:prstGeom>
                    <a:ln>
                      <a:noFill/>
                    </a:ln>
                    <a:extLst>
                      <a:ext uri="{53640926-AAD7-44D8-BBD7-CCE9431645EC}">
                        <a14:shadowObscured xmlns:a14="http://schemas.microsoft.com/office/drawing/2010/main"/>
                      </a:ext>
                    </a:extLst>
                  </pic:spPr>
                </pic:pic>
              </a:graphicData>
            </a:graphic>
          </wp:inline>
        </w:drawing>
      </w:r>
    </w:p>
    <w:p w14:paraId="68F1755C" w14:textId="4DDF382D" w:rsidR="00FE03CC" w:rsidRPr="00205758" w:rsidRDefault="00FE03CC" w:rsidP="00FE03CC">
      <w:pPr>
        <w:pStyle w:val="BodyText"/>
        <w:jc w:val="center"/>
        <w:rPr>
          <w:spacing w:val="-2"/>
          <w:sz w:val="18"/>
          <w:szCs w:val="18"/>
        </w:rPr>
      </w:pPr>
      <w:r w:rsidRPr="00205758">
        <w:rPr>
          <w:spacing w:val="-2"/>
          <w:sz w:val="16"/>
          <w:szCs w:val="16"/>
        </w:rPr>
        <w:t>Fig.</w:t>
      </w:r>
      <w:r w:rsidRPr="00205758">
        <w:rPr>
          <w:spacing w:val="-3"/>
          <w:sz w:val="16"/>
          <w:szCs w:val="16"/>
        </w:rPr>
        <w:t xml:space="preserve"> </w:t>
      </w:r>
      <w:r>
        <w:rPr>
          <w:spacing w:val="-2"/>
          <w:sz w:val="16"/>
          <w:szCs w:val="16"/>
        </w:rPr>
        <w:t>8</w:t>
      </w:r>
      <w:r w:rsidRPr="00205758">
        <w:rPr>
          <w:spacing w:val="-2"/>
          <w:sz w:val="16"/>
          <w:szCs w:val="16"/>
        </w:rPr>
        <w:t>:</w:t>
      </w:r>
      <w:r w:rsidRPr="00205758">
        <w:rPr>
          <w:spacing w:val="-7"/>
          <w:sz w:val="16"/>
          <w:szCs w:val="16"/>
        </w:rPr>
        <w:t xml:space="preserve"> </w:t>
      </w:r>
      <w:r>
        <w:rPr>
          <w:spacing w:val="-2"/>
          <w:sz w:val="16"/>
          <w:szCs w:val="16"/>
        </w:rPr>
        <w:t>Actual vs Predicted Prices (Decision Tree)</w:t>
      </w:r>
    </w:p>
    <w:p w14:paraId="54C01BA5" w14:textId="77777777" w:rsidR="00FE03CC" w:rsidRDefault="00FE03CC" w:rsidP="008B10DE">
      <w:pPr>
        <w:pStyle w:val="BodyText"/>
        <w:spacing w:before="81"/>
        <w:rPr>
          <w:lang w:val="en-IN"/>
        </w:rPr>
      </w:pPr>
    </w:p>
    <w:p w14:paraId="74E7BCFE" w14:textId="28728B77" w:rsidR="00750257" w:rsidRPr="00750257" w:rsidRDefault="00750257" w:rsidP="008B10DE">
      <w:pPr>
        <w:pStyle w:val="BodyText"/>
        <w:spacing w:before="81"/>
        <w:rPr>
          <w:lang w:val="en-IN"/>
        </w:rPr>
      </w:pPr>
      <w:r w:rsidRPr="00750257">
        <w:t>The plot for the Decision Tree model shows a different pattern. The predictions appear as horizontal clusters, where many actual values are mapped to a limited set of predicted values. This blocky behavior is a result of how decision trees split data into regions and assign a constant value within each. While some predictions are close to the diagonal, the model exhibits higher variance and signs of overfitting, especially for values on the lower and higher ends of the target range. The clustering also suggests less smooth prediction transitions, especially compared to ensemble models.</w:t>
      </w:r>
    </w:p>
    <w:p w14:paraId="2B604CE4" w14:textId="77777777" w:rsidR="00FE03CC" w:rsidRDefault="00FE03CC" w:rsidP="00DD7C43">
      <w:pPr>
        <w:pStyle w:val="BodyText"/>
        <w:spacing w:before="81"/>
        <w:rPr>
          <w:noProof/>
          <w:color w:val="FF0000"/>
        </w:rPr>
      </w:pPr>
    </w:p>
    <w:p w14:paraId="32A2749F" w14:textId="191A9203" w:rsidR="00DD7C43" w:rsidRDefault="003B3551" w:rsidP="00DD7C43">
      <w:pPr>
        <w:pStyle w:val="BodyText"/>
        <w:spacing w:before="81"/>
        <w:rPr>
          <w:color w:val="FF0000"/>
        </w:rPr>
      </w:pPr>
      <w:r w:rsidRPr="003B3551">
        <w:rPr>
          <w:noProof/>
          <w:color w:val="FF0000"/>
        </w:rPr>
        <w:drawing>
          <wp:inline distT="0" distB="0" distL="0" distR="0" wp14:anchorId="01EFDBCC" wp14:editId="2EB2B6C6">
            <wp:extent cx="3167380" cy="3104368"/>
            <wp:effectExtent l="0" t="0" r="0" b="1270"/>
            <wp:docPr id="19461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81637" name=""/>
                    <pic:cNvPicPr/>
                  </pic:nvPicPr>
                  <pic:blipFill rotWithShape="1">
                    <a:blip r:embed="rId17"/>
                    <a:srcRect t="4851"/>
                    <a:stretch/>
                  </pic:blipFill>
                  <pic:spPr bwMode="auto">
                    <a:xfrm>
                      <a:off x="0" y="0"/>
                      <a:ext cx="3167380" cy="3104368"/>
                    </a:xfrm>
                    <a:prstGeom prst="rect">
                      <a:avLst/>
                    </a:prstGeom>
                    <a:ln>
                      <a:noFill/>
                    </a:ln>
                    <a:extLst>
                      <a:ext uri="{53640926-AAD7-44D8-BBD7-CCE9431645EC}">
                        <a14:shadowObscured xmlns:a14="http://schemas.microsoft.com/office/drawing/2010/main"/>
                      </a:ext>
                    </a:extLst>
                  </pic:spPr>
                </pic:pic>
              </a:graphicData>
            </a:graphic>
          </wp:inline>
        </w:drawing>
      </w:r>
    </w:p>
    <w:p w14:paraId="61B76C9A" w14:textId="10C906E7" w:rsidR="00FE03CC" w:rsidRPr="00205758" w:rsidRDefault="00FE03CC" w:rsidP="00FE03CC">
      <w:pPr>
        <w:pStyle w:val="BodyText"/>
        <w:jc w:val="center"/>
        <w:rPr>
          <w:spacing w:val="-2"/>
          <w:sz w:val="18"/>
          <w:szCs w:val="18"/>
        </w:rPr>
      </w:pPr>
      <w:r w:rsidRPr="00205758">
        <w:rPr>
          <w:spacing w:val="-2"/>
          <w:sz w:val="16"/>
          <w:szCs w:val="16"/>
        </w:rPr>
        <w:t>Fig.</w:t>
      </w:r>
      <w:r w:rsidRPr="00205758">
        <w:rPr>
          <w:spacing w:val="-3"/>
          <w:sz w:val="16"/>
          <w:szCs w:val="16"/>
        </w:rPr>
        <w:t xml:space="preserve"> </w:t>
      </w:r>
      <w:r>
        <w:rPr>
          <w:spacing w:val="-2"/>
          <w:sz w:val="16"/>
          <w:szCs w:val="16"/>
        </w:rPr>
        <w:t>9</w:t>
      </w:r>
      <w:r w:rsidRPr="00205758">
        <w:rPr>
          <w:spacing w:val="-2"/>
          <w:sz w:val="16"/>
          <w:szCs w:val="16"/>
        </w:rPr>
        <w:t>:</w:t>
      </w:r>
      <w:r w:rsidRPr="00205758">
        <w:rPr>
          <w:spacing w:val="-7"/>
          <w:sz w:val="16"/>
          <w:szCs w:val="16"/>
        </w:rPr>
        <w:t xml:space="preserve"> </w:t>
      </w:r>
      <w:r>
        <w:rPr>
          <w:spacing w:val="-2"/>
          <w:sz w:val="16"/>
          <w:szCs w:val="16"/>
        </w:rPr>
        <w:t>Actual vs Predicted Prices (Random Forest)</w:t>
      </w:r>
    </w:p>
    <w:p w14:paraId="480E253D" w14:textId="77777777" w:rsidR="00FE03CC" w:rsidRDefault="00FE03CC" w:rsidP="00DD7C43">
      <w:pPr>
        <w:pStyle w:val="BodyText"/>
        <w:spacing w:before="81"/>
        <w:rPr>
          <w:color w:val="FF0000"/>
        </w:rPr>
      </w:pPr>
    </w:p>
    <w:p w14:paraId="31A88A13" w14:textId="37B2E171" w:rsidR="00750257" w:rsidRDefault="00750257" w:rsidP="00DD7C43">
      <w:pPr>
        <w:pStyle w:val="BodyText"/>
        <w:spacing w:before="81"/>
      </w:pPr>
      <w:r w:rsidRPr="00750257">
        <w:lastRenderedPageBreak/>
        <w:t>The Random Forest plot shows a tight cluster of data points around the diagonal line, indicating strong agreement between the predicted and actual values. The scatter is denser and more linear compared to the other models, with fewer extreme deviations. This reflects Random Forest’s ability to generalize better by combining predictions from multiple decision trees, reducing overfitting and increasing accuracy. The closeness of most points to the diagonal demonstrates that this model has captured both linear and non-linear patterns in the dataset more effectively.</w:t>
      </w:r>
    </w:p>
    <w:p w14:paraId="7883659A" w14:textId="77777777" w:rsidR="00750257" w:rsidRDefault="00750257" w:rsidP="00DD7C43">
      <w:pPr>
        <w:pStyle w:val="BodyText"/>
        <w:spacing w:before="81"/>
      </w:pPr>
    </w:p>
    <w:p w14:paraId="4DB2A7AF" w14:textId="46736ED5" w:rsidR="00DD7C43" w:rsidRPr="00BB3E8E" w:rsidRDefault="00750257" w:rsidP="00DD7C43">
      <w:pPr>
        <w:pStyle w:val="BodyText"/>
        <w:spacing w:before="81"/>
        <w:rPr>
          <w:lang w:val="en-IN"/>
        </w:rPr>
      </w:pPr>
      <w:r w:rsidRPr="00750257">
        <w:rPr>
          <w:lang w:val="en-IN"/>
        </w:rPr>
        <w:t>Among the three models, Random Forest shows the most accurate and consistent predictions, with points closely aligned along the diagonal in the actual vs predicted plot. Linear Regression captures general trends but struggles with complex patterns, while Decision Tree displays step-wise predictions and higher variability due to overfitting. Overall, Random Forest handles non-linear relationships better and generalizes well, making it the most reliable model for predicting housing prices in this study.</w:t>
      </w:r>
    </w:p>
    <w:p w14:paraId="53B2DCE6" w14:textId="77777777" w:rsidR="00BD5AF5" w:rsidRDefault="00BD5AF5" w:rsidP="003C1631">
      <w:pPr>
        <w:pStyle w:val="BodyText"/>
        <w:spacing w:before="81"/>
        <w:ind w:left="360"/>
      </w:pPr>
    </w:p>
    <w:p w14:paraId="05949AED" w14:textId="26F658A1" w:rsidR="00BE5475" w:rsidRDefault="003C1631" w:rsidP="003C1631">
      <w:pPr>
        <w:pStyle w:val="BodyText"/>
        <w:spacing w:before="81"/>
        <w:ind w:left="360"/>
      </w:pPr>
      <w:r>
        <w:t>VII.</w:t>
      </w:r>
      <w:r w:rsidR="00BE5475">
        <w:t>CONCLUSION AND FUTURE SCOPE</w:t>
      </w:r>
    </w:p>
    <w:p w14:paraId="41C91188" w14:textId="77777777" w:rsidR="009D6ABD" w:rsidRDefault="009D6ABD" w:rsidP="003C1631">
      <w:pPr>
        <w:pStyle w:val="BodyText"/>
        <w:spacing w:before="81"/>
        <w:ind w:left="360"/>
      </w:pPr>
    </w:p>
    <w:p w14:paraId="6D49ADA0" w14:textId="77777777" w:rsidR="00BB3E8E" w:rsidRPr="00BB3E8E" w:rsidRDefault="00BB3E8E" w:rsidP="00BB3E8E">
      <w:pPr>
        <w:pStyle w:val="BodyText"/>
        <w:spacing w:before="81"/>
        <w:rPr>
          <w:lang w:val="en-IN"/>
        </w:rPr>
      </w:pPr>
      <w:r w:rsidRPr="00BB3E8E">
        <w:rPr>
          <w:lang w:val="en-IN"/>
        </w:rPr>
        <w:t>This project successfully implemented and compared three machine learning models—Linear Regression, Decision Tree, and Random Forest—to predict housing prices using the Boston Housing Dataset. After performing thorough data preprocessing, correlation analysis, and feature scaling, each model was trained and evaluated using both cross-validation and performance metrics such as RMSE, MAE, and R² Score. Visual tools like scatter plots and boxplots were used to assess prediction accuracy and consistency.</w:t>
      </w:r>
    </w:p>
    <w:p w14:paraId="3E96B1FC" w14:textId="23F98150" w:rsidR="00BB3E8E" w:rsidRPr="00BB3E8E" w:rsidRDefault="00BB3E8E" w:rsidP="00BB3E8E">
      <w:pPr>
        <w:pStyle w:val="BodyText"/>
        <w:spacing w:before="81"/>
        <w:rPr>
          <w:lang w:val="en-IN"/>
        </w:rPr>
      </w:pPr>
      <w:r w:rsidRPr="00BB3E8E">
        <w:rPr>
          <w:lang w:val="en-IN"/>
        </w:rPr>
        <w:t>The results clearly indicate that Random Forest outperformed the other models in terms of both accuracy and stability</w:t>
      </w:r>
      <w:r w:rsidR="003E1D24">
        <w:rPr>
          <w:lang w:val="en-IN"/>
        </w:rPr>
        <w:t xml:space="preserve">. </w:t>
      </w:r>
      <w:r w:rsidRPr="00BB3E8E">
        <w:rPr>
          <w:lang w:val="en-IN"/>
        </w:rPr>
        <w:t>Its ensemble learning approach allowed it to effectively capture complex, non-linear relationships while reducing overfitting. While Linear Regression provided a strong baseline and Decision Tree captured some non-linear behavio</w:t>
      </w:r>
      <w:r>
        <w:rPr>
          <w:lang w:val="en-IN"/>
        </w:rPr>
        <w:t>u</w:t>
      </w:r>
      <w:r w:rsidRPr="00BB3E8E">
        <w:rPr>
          <w:lang w:val="en-IN"/>
        </w:rPr>
        <w:t>r, both showed limitations in generalization and consistency.</w:t>
      </w:r>
    </w:p>
    <w:p w14:paraId="3636E8E3" w14:textId="77777777" w:rsidR="00BB3E8E" w:rsidRDefault="00BB3E8E" w:rsidP="00BB3E8E">
      <w:pPr>
        <w:pStyle w:val="BodyText"/>
        <w:spacing w:before="81"/>
        <w:rPr>
          <w:lang w:val="en-IN"/>
        </w:rPr>
      </w:pPr>
      <w:r w:rsidRPr="00BB3E8E">
        <w:rPr>
          <w:lang w:val="en-IN"/>
        </w:rPr>
        <w:t>Overall, the study highlights the effectiveness of ensemble methods, particularly Random Forest, in real estate price prediction tasks. These findings can be valuable for building reliable, data-driven decision support systems in the housing and real estate sectors.</w:t>
      </w:r>
    </w:p>
    <w:p w14:paraId="29CA5D4C" w14:textId="77777777" w:rsidR="00BB3E8E" w:rsidRPr="00BB3E8E" w:rsidRDefault="00BB3E8E" w:rsidP="00BB3E8E">
      <w:pPr>
        <w:pStyle w:val="BodyText"/>
        <w:spacing w:before="81"/>
        <w:rPr>
          <w:lang w:val="en-IN"/>
        </w:rPr>
      </w:pPr>
      <w:r w:rsidRPr="00BB3E8E">
        <w:rPr>
          <w:lang w:val="en-IN"/>
        </w:rPr>
        <w:t>While this study demonstrated the effectiveness of machine learning models—particularly Random Forest—in predicting housing prices using the Boston Housing Dataset, there are several opportunities for further enhancement. Future work could involve experimenting with larger and more recent real-world datasets that include additional features such as neighborhood amenities, crime statistics, economic indicators, and infrastructure quality. Incorporating geospatial data through GIS integration and interactive map visualizations could also provide deeper location-based insights.</w:t>
      </w:r>
    </w:p>
    <w:p w14:paraId="5369FF08" w14:textId="77777777" w:rsidR="00BB3E8E" w:rsidRPr="00BB3E8E" w:rsidRDefault="00BB3E8E" w:rsidP="00BB3E8E">
      <w:pPr>
        <w:pStyle w:val="BodyText"/>
        <w:spacing w:before="81"/>
        <w:rPr>
          <w:lang w:val="en-IN"/>
        </w:rPr>
      </w:pPr>
      <w:r w:rsidRPr="00BB3E8E">
        <w:rPr>
          <w:lang w:val="en-IN"/>
        </w:rPr>
        <w:t xml:space="preserve">Additionally, exploring advanced ensemble models like Gradient Boosting Machines (e.g., XGBoost or LightGBM) may further improve prediction accuracy. The use of </w:t>
      </w:r>
      <w:r w:rsidRPr="00BB3E8E">
        <w:rPr>
          <w:lang w:val="en-IN"/>
        </w:rPr>
        <w:t>hyperparameter optimization techniques such as Grid Search or Bayesian Optimization can also help fine-tune model performance. Finally, deploying the trained model into a web-based or mobile application would allow real estate professionals and potential buyers to interactively estimate property values, making the solution practical and user-friendly.</w:t>
      </w:r>
    </w:p>
    <w:p w14:paraId="312B5B98" w14:textId="77777777" w:rsidR="00BB3E8E" w:rsidRPr="00BB3E8E" w:rsidRDefault="00BB3E8E" w:rsidP="00BB3E8E">
      <w:pPr>
        <w:pStyle w:val="BodyText"/>
        <w:spacing w:before="81"/>
        <w:rPr>
          <w:lang w:val="en-IN"/>
        </w:rPr>
      </w:pPr>
    </w:p>
    <w:p w14:paraId="38BB4313" w14:textId="44A89DA1" w:rsidR="00BE5475" w:rsidRDefault="006874D6" w:rsidP="00BD5AF5">
      <w:pPr>
        <w:pStyle w:val="BodyText"/>
        <w:spacing w:before="81"/>
        <w:jc w:val="both"/>
      </w:pPr>
      <w:r>
        <w:t xml:space="preserve">                               </w:t>
      </w:r>
      <w:r w:rsidR="00BD5AF5">
        <w:t xml:space="preserve"> VIII.</w:t>
      </w:r>
      <w:r w:rsidR="00BE5475">
        <w:t>REFERENCES</w:t>
      </w:r>
    </w:p>
    <w:p w14:paraId="76876245" w14:textId="64C80094" w:rsidR="00BD5AF5" w:rsidRPr="006874D6" w:rsidRDefault="00BD5AF5" w:rsidP="00BD5AF5">
      <w:pPr>
        <w:pStyle w:val="BodyText"/>
        <w:spacing w:before="81"/>
        <w:jc w:val="both"/>
      </w:pPr>
      <w:r w:rsidRPr="006874D6">
        <w:t>[1] Glaeser, E.L., Gyourko, J., Morales, E. and Nathanson, C.G., 2014. Housing dynamics: An urban approach. Journal of Urban Economics, 81, pp.45-56</w:t>
      </w:r>
    </w:p>
    <w:p w14:paraId="7AB2F483" w14:textId="6BBAFA39" w:rsidR="00BD5AF5" w:rsidRPr="006874D6" w:rsidRDefault="00BD5AF5" w:rsidP="00BD5AF5">
      <w:pPr>
        <w:pStyle w:val="BodyText"/>
        <w:spacing w:before="81"/>
        <w:jc w:val="both"/>
      </w:pPr>
      <w:r w:rsidRPr="006874D6">
        <w:t>[2] UN-Habitat (United Nations Human Settlements Programme). (2008). "The State of the World's Cities 2008/2009: Harmonious Cities.</w:t>
      </w:r>
    </w:p>
    <w:p w14:paraId="5A209DC9" w14:textId="15526C43" w:rsidR="00BD5AF5" w:rsidRPr="006874D6" w:rsidRDefault="00BD5AF5" w:rsidP="00BD5AF5">
      <w:pPr>
        <w:pStyle w:val="BodyText"/>
        <w:spacing w:before="81"/>
        <w:jc w:val="both"/>
      </w:pPr>
      <w:r w:rsidRPr="006874D6">
        <w:t>[3] Kreuzberger, D., Kühl, N. and Hirschl, S., 2023. Machine learning operations (mlops): Overview, definition, and architecture. IEEE Access.</w:t>
      </w:r>
    </w:p>
    <w:p w14:paraId="7D3D609D" w14:textId="01E27269" w:rsidR="00BD5AF5" w:rsidRPr="006874D6" w:rsidRDefault="00BD5AF5" w:rsidP="00BD5AF5">
      <w:pPr>
        <w:pStyle w:val="BodyText"/>
        <w:spacing w:before="81"/>
        <w:jc w:val="both"/>
      </w:pPr>
      <w:r w:rsidRPr="006874D6">
        <w:t>[4] Masini, R.P., Medeiros, M.C. and Mendes, E.F., 2023. Machine learning advances for time series forecasting. Journal of economic surveys, 37(1), pp.76-111.</w:t>
      </w:r>
    </w:p>
    <w:p w14:paraId="5F087307" w14:textId="77777777" w:rsidR="006874D6" w:rsidRPr="006874D6" w:rsidRDefault="006874D6" w:rsidP="00BD5AF5">
      <w:pPr>
        <w:pStyle w:val="BodyText"/>
        <w:spacing w:before="81"/>
        <w:jc w:val="both"/>
      </w:pPr>
      <w:r w:rsidRPr="006874D6">
        <w:t>[5] Pham, T.Q.D., Le-Hong, T. and Tran, X.V., 2023. Efficient estimation and optimization of building costs using machine learning. International Journal of Construction Management, 23(5), pp.909- 921.</w:t>
      </w:r>
    </w:p>
    <w:p w14:paraId="60796F45" w14:textId="1C983D21" w:rsidR="006874D6" w:rsidRPr="006874D6" w:rsidRDefault="006874D6" w:rsidP="00BD5AF5">
      <w:pPr>
        <w:pStyle w:val="BodyText"/>
        <w:spacing w:before="81"/>
        <w:jc w:val="both"/>
      </w:pPr>
      <w:r w:rsidRPr="006874D6">
        <w:t>[6] Møller, S.V., Pedersen, T., Montes Schütte, E.C. and Timmermann, A., 2023. Search and predictability of prices in the housing market. Management Science.</w:t>
      </w:r>
    </w:p>
    <w:p w14:paraId="3016634A" w14:textId="77777777" w:rsidR="006874D6" w:rsidRPr="006874D6" w:rsidRDefault="006874D6">
      <w:pPr>
        <w:rPr>
          <w:sz w:val="20"/>
          <w:szCs w:val="20"/>
        </w:rPr>
      </w:pPr>
    </w:p>
    <w:p w14:paraId="51834AA5" w14:textId="04684B1E" w:rsidR="006874D6" w:rsidRPr="006874D6" w:rsidRDefault="006874D6">
      <w:pPr>
        <w:rPr>
          <w:sz w:val="20"/>
          <w:szCs w:val="20"/>
        </w:rPr>
      </w:pPr>
      <w:r w:rsidRPr="006874D6">
        <w:rPr>
          <w:sz w:val="20"/>
          <w:szCs w:val="20"/>
        </w:rPr>
        <w:t>[7] M. Ahtesham, N. Z. Bawany and K. Fatima, "House Price Prediction using Machine Learning Algorithm - The Case of Karachi City, Pakistan," 2020 21st International Arab Conference on Information Technology (ACIT), Giza, Egypt, 2020, pp. 1-5</w:t>
      </w:r>
    </w:p>
    <w:p w14:paraId="2BE17C3F" w14:textId="77777777" w:rsidR="006874D6" w:rsidRPr="006874D6" w:rsidRDefault="006874D6">
      <w:pPr>
        <w:rPr>
          <w:sz w:val="20"/>
          <w:szCs w:val="20"/>
        </w:rPr>
      </w:pPr>
    </w:p>
    <w:p w14:paraId="442D7119" w14:textId="4F91EA97" w:rsidR="006874D6" w:rsidRPr="006874D6" w:rsidRDefault="006874D6">
      <w:pPr>
        <w:rPr>
          <w:sz w:val="20"/>
          <w:szCs w:val="20"/>
        </w:rPr>
      </w:pPr>
      <w:r w:rsidRPr="006874D6">
        <w:rPr>
          <w:sz w:val="20"/>
          <w:szCs w:val="20"/>
        </w:rPr>
        <w:t xml:space="preserve"> [8] A. P. Singh, K. Rastogi and S. Rajpoot, "House Price Prediction Using Machine Learning," 2021 3rd International Conference on Advances in Computing, Communication Control and Networking (ICAC3N), Greater Noida, India, 2021, pp. 203-206 </w:t>
      </w:r>
    </w:p>
    <w:p w14:paraId="45D725C3" w14:textId="77777777" w:rsidR="006874D6" w:rsidRPr="006874D6" w:rsidRDefault="006874D6">
      <w:pPr>
        <w:rPr>
          <w:sz w:val="20"/>
          <w:szCs w:val="20"/>
        </w:rPr>
      </w:pPr>
    </w:p>
    <w:p w14:paraId="54EC56C2" w14:textId="3D5DB913" w:rsidR="006874D6" w:rsidRPr="006874D6" w:rsidRDefault="006874D6">
      <w:pPr>
        <w:rPr>
          <w:sz w:val="20"/>
          <w:szCs w:val="20"/>
        </w:rPr>
      </w:pPr>
      <w:r w:rsidRPr="006874D6">
        <w:rPr>
          <w:sz w:val="20"/>
          <w:szCs w:val="20"/>
        </w:rPr>
        <w:t xml:space="preserve">[9] S. Sharma, D. Arora, G. Shankar, P. Sharma and V. Motwani, "House Price Prediction using Machine Learning Algorithm," 2023 7th International Conference on Computing Methodologies and Communication (ICCMC), Erode, India, 2023, pp. 982-986 </w:t>
      </w:r>
    </w:p>
    <w:p w14:paraId="682654B3" w14:textId="77777777" w:rsidR="006874D6" w:rsidRPr="006874D6" w:rsidRDefault="006874D6">
      <w:pPr>
        <w:rPr>
          <w:sz w:val="20"/>
          <w:szCs w:val="20"/>
        </w:rPr>
      </w:pPr>
    </w:p>
    <w:p w14:paraId="5EFA5ED3" w14:textId="2411ADCE" w:rsidR="00DB4414" w:rsidRPr="006874D6" w:rsidRDefault="006874D6">
      <w:pPr>
        <w:rPr>
          <w:sz w:val="20"/>
          <w:szCs w:val="20"/>
        </w:rPr>
      </w:pPr>
      <w:r w:rsidRPr="006874D6">
        <w:rPr>
          <w:sz w:val="20"/>
          <w:szCs w:val="20"/>
        </w:rPr>
        <w:t>[10] N. T. M. Sagala and L. H. Cendriawan, "House Price Prediction Using Linier Regression," 2022 IEEE 8th International Conference on Computing, Engineering and Design (ICCED), Sukabumi, Indonesia, 2022, pp. 1-5</w:t>
      </w:r>
    </w:p>
    <w:p w14:paraId="1DC4FD96" w14:textId="77777777" w:rsidR="006874D6" w:rsidRPr="006874D6" w:rsidRDefault="006874D6">
      <w:pPr>
        <w:rPr>
          <w:sz w:val="20"/>
          <w:szCs w:val="20"/>
        </w:rPr>
      </w:pPr>
    </w:p>
    <w:p w14:paraId="1A009A44" w14:textId="77777777" w:rsidR="006874D6" w:rsidRPr="006874D6" w:rsidRDefault="006874D6">
      <w:pPr>
        <w:rPr>
          <w:sz w:val="20"/>
          <w:szCs w:val="20"/>
        </w:rPr>
      </w:pPr>
      <w:r w:rsidRPr="006874D6">
        <w:rPr>
          <w:sz w:val="20"/>
          <w:szCs w:val="20"/>
        </w:rPr>
        <w:t>[11] C. Chee Kin, Z. Arabee Bin Abdul Salam and K. Batcha Nowshath, "Machine Learning based House Price Prediction Model," 2022 International Conference on Edge Computing and Applications (ICECAA), Tamilnadu, India, 2022, pp. 1423-1426</w:t>
      </w:r>
    </w:p>
    <w:p w14:paraId="1EEB0065" w14:textId="77777777" w:rsidR="006874D6" w:rsidRPr="006874D6" w:rsidRDefault="006874D6">
      <w:pPr>
        <w:rPr>
          <w:sz w:val="20"/>
          <w:szCs w:val="20"/>
        </w:rPr>
      </w:pPr>
    </w:p>
    <w:p w14:paraId="402715FB" w14:textId="77777777" w:rsidR="006874D6" w:rsidRPr="006874D6" w:rsidRDefault="006874D6">
      <w:pPr>
        <w:rPr>
          <w:sz w:val="20"/>
          <w:szCs w:val="20"/>
        </w:rPr>
      </w:pPr>
      <w:r w:rsidRPr="006874D6">
        <w:rPr>
          <w:sz w:val="20"/>
          <w:szCs w:val="20"/>
        </w:rPr>
        <w:t xml:space="preserve"> [12] A. Gupta, S. K. Dargar and A. Dargar, "House Prices Prediction Using Machine Learning Regression Models," 2022 IEEE 2nd International Conference on Mobile Networks and Wireless Communications (ICMNWC), Tumkur, Karnataka, India, 2022, pp. 1-5 </w:t>
      </w:r>
    </w:p>
    <w:p w14:paraId="5D297C44" w14:textId="77777777" w:rsidR="006874D6" w:rsidRPr="006874D6" w:rsidRDefault="006874D6">
      <w:pPr>
        <w:rPr>
          <w:sz w:val="20"/>
          <w:szCs w:val="20"/>
        </w:rPr>
      </w:pPr>
    </w:p>
    <w:p w14:paraId="4E18838A" w14:textId="77777777" w:rsidR="006874D6" w:rsidRPr="006874D6" w:rsidRDefault="006874D6">
      <w:pPr>
        <w:rPr>
          <w:sz w:val="20"/>
          <w:szCs w:val="20"/>
        </w:rPr>
      </w:pPr>
      <w:r w:rsidRPr="006874D6">
        <w:rPr>
          <w:sz w:val="20"/>
          <w:szCs w:val="20"/>
        </w:rPr>
        <w:t>[13] S. Bai, "Boston house price prediction: machine learning," 2022 7th International Conference on Intelligent Computing and Signal Processing (ICSP), Xi'an, China, 2022, pp. 1678-1684</w:t>
      </w:r>
    </w:p>
    <w:p w14:paraId="1A3FE706" w14:textId="77777777" w:rsidR="006874D6" w:rsidRPr="006874D6" w:rsidRDefault="006874D6">
      <w:pPr>
        <w:rPr>
          <w:sz w:val="20"/>
          <w:szCs w:val="20"/>
        </w:rPr>
      </w:pPr>
    </w:p>
    <w:p w14:paraId="41F84FCF" w14:textId="0FC62573" w:rsidR="006874D6" w:rsidRPr="006874D6" w:rsidRDefault="006874D6">
      <w:pPr>
        <w:rPr>
          <w:sz w:val="20"/>
          <w:szCs w:val="20"/>
        </w:rPr>
      </w:pPr>
      <w:r w:rsidRPr="006874D6">
        <w:rPr>
          <w:sz w:val="20"/>
          <w:szCs w:val="20"/>
        </w:rPr>
        <w:t>[14] S. Sanyal, S. Kumar Biswas, D. Das, M. Chakraborty and B. Purkayastha, "Boston House Price Prediction Using Regression Models," 2022 2nd International Conference on Intelligent Technologies (CONIT), Hubli, India, 2022, pp. 1-6</w:t>
      </w:r>
    </w:p>
    <w:p w14:paraId="2E20861B" w14:textId="77777777" w:rsidR="006874D6" w:rsidRPr="006874D6" w:rsidRDefault="006874D6">
      <w:pPr>
        <w:rPr>
          <w:sz w:val="20"/>
          <w:szCs w:val="20"/>
        </w:rPr>
      </w:pPr>
    </w:p>
    <w:p w14:paraId="23122345" w14:textId="514E9AC0" w:rsidR="006874D6" w:rsidRPr="006874D6" w:rsidRDefault="006874D6">
      <w:pPr>
        <w:rPr>
          <w:sz w:val="20"/>
          <w:szCs w:val="20"/>
        </w:rPr>
      </w:pPr>
      <w:r w:rsidRPr="006874D6">
        <w:rPr>
          <w:sz w:val="20"/>
          <w:szCs w:val="20"/>
        </w:rPr>
        <w:t>[</w:t>
      </w:r>
      <w:r w:rsidR="003F7923">
        <w:rPr>
          <w:sz w:val="20"/>
          <w:szCs w:val="20"/>
        </w:rPr>
        <w:t>15</w:t>
      </w:r>
      <w:r w:rsidRPr="006874D6">
        <w:rPr>
          <w:sz w:val="20"/>
          <w:szCs w:val="20"/>
        </w:rPr>
        <w:t>] Adetunji, A.B., Akande, O.N., Ajala, F.A., Oyewo, O., Akande, Y.F. and Oluwadara, G., 2022. House price prediction using random forest machine learning technique. Procedia Computer Science, 199, pp.806 813.</w:t>
      </w:r>
    </w:p>
    <w:sectPr w:rsidR="006874D6" w:rsidRPr="006874D6" w:rsidSect="00447FAC">
      <w:type w:val="continuous"/>
      <w:pgSz w:w="11906" w:h="16838" w:code="9"/>
      <w:pgMar w:top="1440" w:right="851" w:bottom="1440" w:left="851" w:header="709" w:footer="709"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35A"/>
    <w:multiLevelType w:val="multilevel"/>
    <w:tmpl w:val="296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1F9D"/>
    <w:multiLevelType w:val="hybridMultilevel"/>
    <w:tmpl w:val="B0EE21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0A2B44"/>
    <w:multiLevelType w:val="hybridMultilevel"/>
    <w:tmpl w:val="113CB160"/>
    <w:lvl w:ilvl="0" w:tplc="4184DA68">
      <w:start w:val="1"/>
      <w:numFmt w:val="upperRoman"/>
      <w:lvlText w:val="%1."/>
      <w:lvlJc w:val="left"/>
      <w:pPr>
        <w:ind w:left="2041" w:hanging="260"/>
        <w:jc w:val="right"/>
      </w:pPr>
      <w:rPr>
        <w:rFonts w:ascii="Times New Roman" w:eastAsia="Times New Roman" w:hAnsi="Times New Roman" w:cs="Times New Roman" w:hint="default"/>
        <w:b w:val="0"/>
        <w:bCs w:val="0"/>
        <w:i w:val="0"/>
        <w:iCs w:val="0"/>
        <w:spacing w:val="-2"/>
        <w:w w:val="100"/>
        <w:sz w:val="20"/>
        <w:szCs w:val="20"/>
        <w:lang w:val="en-US" w:eastAsia="en-US" w:bidi="ar-SA"/>
      </w:rPr>
    </w:lvl>
    <w:lvl w:ilvl="1" w:tplc="50649B78">
      <w:numFmt w:val="bullet"/>
      <w:lvlText w:val="•"/>
      <w:lvlJc w:val="left"/>
      <w:pPr>
        <w:ind w:left="2336" w:hanging="260"/>
      </w:pPr>
      <w:rPr>
        <w:rFonts w:hint="default"/>
        <w:lang w:val="en-US" w:eastAsia="en-US" w:bidi="ar-SA"/>
      </w:rPr>
    </w:lvl>
    <w:lvl w:ilvl="2" w:tplc="F3ACD218">
      <w:numFmt w:val="bullet"/>
      <w:lvlText w:val="•"/>
      <w:lvlJc w:val="left"/>
      <w:pPr>
        <w:ind w:left="2633" w:hanging="260"/>
      </w:pPr>
      <w:rPr>
        <w:rFonts w:hint="default"/>
        <w:lang w:val="en-US" w:eastAsia="en-US" w:bidi="ar-SA"/>
      </w:rPr>
    </w:lvl>
    <w:lvl w:ilvl="3" w:tplc="906AA562">
      <w:numFmt w:val="bullet"/>
      <w:lvlText w:val="•"/>
      <w:lvlJc w:val="left"/>
      <w:pPr>
        <w:ind w:left="2930" w:hanging="260"/>
      </w:pPr>
      <w:rPr>
        <w:rFonts w:hint="default"/>
        <w:lang w:val="en-US" w:eastAsia="en-US" w:bidi="ar-SA"/>
      </w:rPr>
    </w:lvl>
    <w:lvl w:ilvl="4" w:tplc="204E9E90">
      <w:numFmt w:val="bullet"/>
      <w:lvlText w:val="•"/>
      <w:lvlJc w:val="left"/>
      <w:pPr>
        <w:ind w:left="3226" w:hanging="260"/>
      </w:pPr>
      <w:rPr>
        <w:rFonts w:hint="default"/>
        <w:lang w:val="en-US" w:eastAsia="en-US" w:bidi="ar-SA"/>
      </w:rPr>
    </w:lvl>
    <w:lvl w:ilvl="5" w:tplc="A10CBF2C">
      <w:numFmt w:val="bullet"/>
      <w:lvlText w:val="•"/>
      <w:lvlJc w:val="left"/>
      <w:pPr>
        <w:ind w:left="3523" w:hanging="260"/>
      </w:pPr>
      <w:rPr>
        <w:rFonts w:hint="default"/>
        <w:lang w:val="en-US" w:eastAsia="en-US" w:bidi="ar-SA"/>
      </w:rPr>
    </w:lvl>
    <w:lvl w:ilvl="6" w:tplc="915E5F4A">
      <w:numFmt w:val="bullet"/>
      <w:lvlText w:val="•"/>
      <w:lvlJc w:val="left"/>
      <w:pPr>
        <w:ind w:left="3820" w:hanging="260"/>
      </w:pPr>
      <w:rPr>
        <w:rFonts w:hint="default"/>
        <w:lang w:val="en-US" w:eastAsia="en-US" w:bidi="ar-SA"/>
      </w:rPr>
    </w:lvl>
    <w:lvl w:ilvl="7" w:tplc="01F0A826">
      <w:numFmt w:val="bullet"/>
      <w:lvlText w:val="•"/>
      <w:lvlJc w:val="left"/>
      <w:pPr>
        <w:ind w:left="4116" w:hanging="260"/>
      </w:pPr>
      <w:rPr>
        <w:rFonts w:hint="default"/>
        <w:lang w:val="en-US" w:eastAsia="en-US" w:bidi="ar-SA"/>
      </w:rPr>
    </w:lvl>
    <w:lvl w:ilvl="8" w:tplc="4A3418E2">
      <w:numFmt w:val="bullet"/>
      <w:lvlText w:val="•"/>
      <w:lvlJc w:val="left"/>
      <w:pPr>
        <w:ind w:left="4413" w:hanging="260"/>
      </w:pPr>
      <w:rPr>
        <w:rFonts w:hint="default"/>
        <w:lang w:val="en-US" w:eastAsia="en-US" w:bidi="ar-SA"/>
      </w:rPr>
    </w:lvl>
  </w:abstractNum>
  <w:abstractNum w:abstractNumId="3" w15:restartNumberingAfterBreak="0">
    <w:nsid w:val="1F787D23"/>
    <w:multiLevelType w:val="hybridMultilevel"/>
    <w:tmpl w:val="56E4CA1C"/>
    <w:lvl w:ilvl="0" w:tplc="96BC475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258F6"/>
    <w:multiLevelType w:val="hybridMultilevel"/>
    <w:tmpl w:val="BE762FC2"/>
    <w:lvl w:ilvl="0" w:tplc="8996C4A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6A510C"/>
    <w:multiLevelType w:val="hybridMultilevel"/>
    <w:tmpl w:val="061E1CD4"/>
    <w:lvl w:ilvl="0" w:tplc="0D48D6BA">
      <w:start w:val="5"/>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DA293F"/>
    <w:multiLevelType w:val="hybridMultilevel"/>
    <w:tmpl w:val="5764146A"/>
    <w:lvl w:ilvl="0" w:tplc="B5FC330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974631"/>
    <w:multiLevelType w:val="hybridMultilevel"/>
    <w:tmpl w:val="BBFC4E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9E71FF"/>
    <w:multiLevelType w:val="hybridMultilevel"/>
    <w:tmpl w:val="5406F1B2"/>
    <w:lvl w:ilvl="0" w:tplc="D98C7CF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7E7BAF"/>
    <w:multiLevelType w:val="hybridMultilevel"/>
    <w:tmpl w:val="B784EBD2"/>
    <w:lvl w:ilvl="0" w:tplc="22F0B5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5A2477"/>
    <w:multiLevelType w:val="hybridMultilevel"/>
    <w:tmpl w:val="113CB160"/>
    <w:lvl w:ilvl="0" w:tplc="FFFFFFFF">
      <w:start w:val="1"/>
      <w:numFmt w:val="upperRoman"/>
      <w:lvlText w:val="%1."/>
      <w:lvlJc w:val="left"/>
      <w:pPr>
        <w:ind w:left="2041" w:hanging="260"/>
        <w:jc w:val="right"/>
      </w:pPr>
      <w:rPr>
        <w:rFonts w:ascii="Times New Roman" w:eastAsia="Times New Roman" w:hAnsi="Times New Roman" w:cs="Times New Roman" w:hint="default"/>
        <w:b w:val="0"/>
        <w:bCs w:val="0"/>
        <w:i w:val="0"/>
        <w:iCs w:val="0"/>
        <w:spacing w:val="-2"/>
        <w:w w:val="100"/>
        <w:sz w:val="20"/>
        <w:szCs w:val="20"/>
        <w:lang w:val="en-US" w:eastAsia="en-US" w:bidi="ar-SA"/>
      </w:rPr>
    </w:lvl>
    <w:lvl w:ilvl="1" w:tplc="FFFFFFFF">
      <w:numFmt w:val="bullet"/>
      <w:lvlText w:val="•"/>
      <w:lvlJc w:val="left"/>
      <w:pPr>
        <w:ind w:left="2336" w:hanging="260"/>
      </w:pPr>
      <w:rPr>
        <w:rFonts w:hint="default"/>
        <w:lang w:val="en-US" w:eastAsia="en-US" w:bidi="ar-SA"/>
      </w:rPr>
    </w:lvl>
    <w:lvl w:ilvl="2" w:tplc="FFFFFFFF">
      <w:numFmt w:val="bullet"/>
      <w:lvlText w:val="•"/>
      <w:lvlJc w:val="left"/>
      <w:pPr>
        <w:ind w:left="2633" w:hanging="260"/>
      </w:pPr>
      <w:rPr>
        <w:rFonts w:hint="default"/>
        <w:lang w:val="en-US" w:eastAsia="en-US" w:bidi="ar-SA"/>
      </w:rPr>
    </w:lvl>
    <w:lvl w:ilvl="3" w:tplc="FFFFFFFF">
      <w:numFmt w:val="bullet"/>
      <w:lvlText w:val="•"/>
      <w:lvlJc w:val="left"/>
      <w:pPr>
        <w:ind w:left="2930" w:hanging="260"/>
      </w:pPr>
      <w:rPr>
        <w:rFonts w:hint="default"/>
        <w:lang w:val="en-US" w:eastAsia="en-US" w:bidi="ar-SA"/>
      </w:rPr>
    </w:lvl>
    <w:lvl w:ilvl="4" w:tplc="FFFFFFFF">
      <w:numFmt w:val="bullet"/>
      <w:lvlText w:val="•"/>
      <w:lvlJc w:val="left"/>
      <w:pPr>
        <w:ind w:left="3226" w:hanging="260"/>
      </w:pPr>
      <w:rPr>
        <w:rFonts w:hint="default"/>
        <w:lang w:val="en-US" w:eastAsia="en-US" w:bidi="ar-SA"/>
      </w:rPr>
    </w:lvl>
    <w:lvl w:ilvl="5" w:tplc="FFFFFFFF">
      <w:numFmt w:val="bullet"/>
      <w:lvlText w:val="•"/>
      <w:lvlJc w:val="left"/>
      <w:pPr>
        <w:ind w:left="3523" w:hanging="260"/>
      </w:pPr>
      <w:rPr>
        <w:rFonts w:hint="default"/>
        <w:lang w:val="en-US" w:eastAsia="en-US" w:bidi="ar-SA"/>
      </w:rPr>
    </w:lvl>
    <w:lvl w:ilvl="6" w:tplc="FFFFFFFF">
      <w:numFmt w:val="bullet"/>
      <w:lvlText w:val="•"/>
      <w:lvlJc w:val="left"/>
      <w:pPr>
        <w:ind w:left="3820" w:hanging="260"/>
      </w:pPr>
      <w:rPr>
        <w:rFonts w:hint="default"/>
        <w:lang w:val="en-US" w:eastAsia="en-US" w:bidi="ar-SA"/>
      </w:rPr>
    </w:lvl>
    <w:lvl w:ilvl="7" w:tplc="FFFFFFFF">
      <w:numFmt w:val="bullet"/>
      <w:lvlText w:val="•"/>
      <w:lvlJc w:val="left"/>
      <w:pPr>
        <w:ind w:left="4116" w:hanging="260"/>
      </w:pPr>
      <w:rPr>
        <w:rFonts w:hint="default"/>
        <w:lang w:val="en-US" w:eastAsia="en-US" w:bidi="ar-SA"/>
      </w:rPr>
    </w:lvl>
    <w:lvl w:ilvl="8" w:tplc="FFFFFFFF">
      <w:numFmt w:val="bullet"/>
      <w:lvlText w:val="•"/>
      <w:lvlJc w:val="left"/>
      <w:pPr>
        <w:ind w:left="4413" w:hanging="260"/>
      </w:pPr>
      <w:rPr>
        <w:rFonts w:hint="default"/>
        <w:lang w:val="en-US" w:eastAsia="en-US" w:bidi="ar-SA"/>
      </w:rPr>
    </w:lvl>
  </w:abstractNum>
  <w:abstractNum w:abstractNumId="11" w15:restartNumberingAfterBreak="0">
    <w:nsid w:val="7EC2363C"/>
    <w:multiLevelType w:val="hybridMultilevel"/>
    <w:tmpl w:val="B0EE21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8929947">
    <w:abstractNumId w:val="2"/>
  </w:num>
  <w:num w:numId="2" w16cid:durableId="684786893">
    <w:abstractNumId w:val="10"/>
  </w:num>
  <w:num w:numId="3" w16cid:durableId="623342031">
    <w:abstractNumId w:val="1"/>
  </w:num>
  <w:num w:numId="4" w16cid:durableId="1224294327">
    <w:abstractNumId w:val="5"/>
  </w:num>
  <w:num w:numId="5" w16cid:durableId="1678653532">
    <w:abstractNumId w:val="11"/>
  </w:num>
  <w:num w:numId="6" w16cid:durableId="1003584322">
    <w:abstractNumId w:val="6"/>
  </w:num>
  <w:num w:numId="7" w16cid:durableId="247464035">
    <w:abstractNumId w:val="0"/>
  </w:num>
  <w:num w:numId="8" w16cid:durableId="901140790">
    <w:abstractNumId w:val="4"/>
  </w:num>
  <w:num w:numId="9" w16cid:durableId="323094180">
    <w:abstractNumId w:val="8"/>
  </w:num>
  <w:num w:numId="10" w16cid:durableId="1995329554">
    <w:abstractNumId w:val="9"/>
  </w:num>
  <w:num w:numId="11" w16cid:durableId="1146240523">
    <w:abstractNumId w:val="7"/>
  </w:num>
  <w:num w:numId="12" w16cid:durableId="17179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4D"/>
    <w:rsid w:val="0002584C"/>
    <w:rsid w:val="00045116"/>
    <w:rsid w:val="000467B5"/>
    <w:rsid w:val="000852F5"/>
    <w:rsid w:val="000B3438"/>
    <w:rsid w:val="000C72FA"/>
    <w:rsid w:val="001740D7"/>
    <w:rsid w:val="001809A4"/>
    <w:rsid w:val="001D1A04"/>
    <w:rsid w:val="001E1B07"/>
    <w:rsid w:val="001E3690"/>
    <w:rsid w:val="001F0C90"/>
    <w:rsid w:val="00205758"/>
    <w:rsid w:val="00212DE0"/>
    <w:rsid w:val="002868EC"/>
    <w:rsid w:val="002B72BB"/>
    <w:rsid w:val="002D554A"/>
    <w:rsid w:val="00301C46"/>
    <w:rsid w:val="00370ACA"/>
    <w:rsid w:val="003775F7"/>
    <w:rsid w:val="0037790A"/>
    <w:rsid w:val="003B3551"/>
    <w:rsid w:val="003C1631"/>
    <w:rsid w:val="003D1AA4"/>
    <w:rsid w:val="003D3EB4"/>
    <w:rsid w:val="003E1D24"/>
    <w:rsid w:val="003E5E71"/>
    <w:rsid w:val="003E7457"/>
    <w:rsid w:val="003F6F99"/>
    <w:rsid w:val="003F7923"/>
    <w:rsid w:val="004130C5"/>
    <w:rsid w:val="00447FAC"/>
    <w:rsid w:val="00465073"/>
    <w:rsid w:val="00467104"/>
    <w:rsid w:val="00502E80"/>
    <w:rsid w:val="00521212"/>
    <w:rsid w:val="005669CE"/>
    <w:rsid w:val="0058714D"/>
    <w:rsid w:val="005A1065"/>
    <w:rsid w:val="005D683B"/>
    <w:rsid w:val="005E1C26"/>
    <w:rsid w:val="00680B2D"/>
    <w:rsid w:val="00684BDB"/>
    <w:rsid w:val="006874D6"/>
    <w:rsid w:val="006B6A1B"/>
    <w:rsid w:val="00750257"/>
    <w:rsid w:val="00884CDD"/>
    <w:rsid w:val="008B10DE"/>
    <w:rsid w:val="008B3DA4"/>
    <w:rsid w:val="008C7EA7"/>
    <w:rsid w:val="008E2B0E"/>
    <w:rsid w:val="00916067"/>
    <w:rsid w:val="009D6ABD"/>
    <w:rsid w:val="009F3645"/>
    <w:rsid w:val="009F37ED"/>
    <w:rsid w:val="009F5D9C"/>
    <w:rsid w:val="00A220D1"/>
    <w:rsid w:val="00A55D3C"/>
    <w:rsid w:val="00AA7CD8"/>
    <w:rsid w:val="00AC2D1E"/>
    <w:rsid w:val="00AD14E1"/>
    <w:rsid w:val="00BB3E8E"/>
    <w:rsid w:val="00BC0CD1"/>
    <w:rsid w:val="00BD5AF5"/>
    <w:rsid w:val="00BE4622"/>
    <w:rsid w:val="00BE5475"/>
    <w:rsid w:val="00C90311"/>
    <w:rsid w:val="00CB1AE9"/>
    <w:rsid w:val="00D34777"/>
    <w:rsid w:val="00D45F32"/>
    <w:rsid w:val="00DB4414"/>
    <w:rsid w:val="00DD7C43"/>
    <w:rsid w:val="00E6029C"/>
    <w:rsid w:val="00E85234"/>
    <w:rsid w:val="00E90799"/>
    <w:rsid w:val="00ED67C9"/>
    <w:rsid w:val="00EF71A8"/>
    <w:rsid w:val="00F14AF8"/>
    <w:rsid w:val="00F37048"/>
    <w:rsid w:val="00FD2B5E"/>
    <w:rsid w:val="00FD3502"/>
    <w:rsid w:val="00FE03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FCD4"/>
  <w15:chartTrackingRefBased/>
  <w15:docId w15:val="{B2FDE047-7610-47C0-9074-0188BC82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4D"/>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58714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8714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8714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87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1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4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8714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8714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87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4D"/>
    <w:rPr>
      <w:rFonts w:eastAsiaTheme="majorEastAsia" w:cstheme="majorBidi"/>
      <w:color w:val="272727" w:themeColor="text1" w:themeTint="D8"/>
    </w:rPr>
  </w:style>
  <w:style w:type="paragraph" w:styleId="Title">
    <w:name w:val="Title"/>
    <w:basedOn w:val="Normal"/>
    <w:next w:val="Normal"/>
    <w:link w:val="TitleChar"/>
    <w:uiPriority w:val="10"/>
    <w:qFormat/>
    <w:rsid w:val="0058714D"/>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871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8714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871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8714D"/>
    <w:pPr>
      <w:spacing w:before="160"/>
      <w:jc w:val="center"/>
    </w:pPr>
    <w:rPr>
      <w:i/>
      <w:iCs/>
      <w:color w:val="404040" w:themeColor="text1" w:themeTint="BF"/>
    </w:rPr>
  </w:style>
  <w:style w:type="character" w:customStyle="1" w:styleId="QuoteChar">
    <w:name w:val="Quote Char"/>
    <w:basedOn w:val="DefaultParagraphFont"/>
    <w:link w:val="Quote"/>
    <w:uiPriority w:val="29"/>
    <w:rsid w:val="0058714D"/>
    <w:rPr>
      <w:i/>
      <w:iCs/>
      <w:color w:val="404040" w:themeColor="text1" w:themeTint="BF"/>
    </w:rPr>
  </w:style>
  <w:style w:type="paragraph" w:styleId="ListParagraph">
    <w:name w:val="List Paragraph"/>
    <w:basedOn w:val="Normal"/>
    <w:uiPriority w:val="1"/>
    <w:qFormat/>
    <w:rsid w:val="0058714D"/>
    <w:pPr>
      <w:ind w:left="720"/>
      <w:contextualSpacing/>
    </w:pPr>
  </w:style>
  <w:style w:type="character" w:styleId="IntenseEmphasis">
    <w:name w:val="Intense Emphasis"/>
    <w:basedOn w:val="DefaultParagraphFont"/>
    <w:uiPriority w:val="21"/>
    <w:qFormat/>
    <w:rsid w:val="0058714D"/>
    <w:rPr>
      <w:i/>
      <w:iCs/>
      <w:color w:val="2F5496" w:themeColor="accent1" w:themeShade="BF"/>
    </w:rPr>
  </w:style>
  <w:style w:type="paragraph" w:styleId="IntenseQuote">
    <w:name w:val="Intense Quote"/>
    <w:basedOn w:val="Normal"/>
    <w:next w:val="Normal"/>
    <w:link w:val="IntenseQuoteChar"/>
    <w:uiPriority w:val="30"/>
    <w:qFormat/>
    <w:rsid w:val="00587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14D"/>
    <w:rPr>
      <w:i/>
      <w:iCs/>
      <w:color w:val="2F5496" w:themeColor="accent1" w:themeShade="BF"/>
    </w:rPr>
  </w:style>
  <w:style w:type="character" w:styleId="IntenseReference">
    <w:name w:val="Intense Reference"/>
    <w:basedOn w:val="DefaultParagraphFont"/>
    <w:uiPriority w:val="32"/>
    <w:qFormat/>
    <w:rsid w:val="0058714D"/>
    <w:rPr>
      <w:b/>
      <w:bCs/>
      <w:smallCaps/>
      <w:color w:val="2F5496" w:themeColor="accent1" w:themeShade="BF"/>
      <w:spacing w:val="5"/>
    </w:rPr>
  </w:style>
  <w:style w:type="paragraph" w:styleId="BodyText">
    <w:name w:val="Body Text"/>
    <w:basedOn w:val="Normal"/>
    <w:link w:val="BodyTextChar"/>
    <w:uiPriority w:val="1"/>
    <w:qFormat/>
    <w:rsid w:val="0058714D"/>
    <w:rPr>
      <w:sz w:val="20"/>
      <w:szCs w:val="20"/>
    </w:rPr>
  </w:style>
  <w:style w:type="character" w:customStyle="1" w:styleId="BodyTextChar">
    <w:name w:val="Body Text Char"/>
    <w:basedOn w:val="DefaultParagraphFont"/>
    <w:link w:val="BodyText"/>
    <w:uiPriority w:val="1"/>
    <w:rsid w:val="0058714D"/>
    <w:rPr>
      <w:rFonts w:ascii="Times New Roman" w:eastAsia="Times New Roman" w:hAnsi="Times New Roman" w:cs="Times New Roman"/>
      <w:kern w:val="0"/>
      <w:sz w:val="20"/>
      <w:lang w:val="en-US" w:bidi="ar-SA"/>
      <w14:ligatures w14:val="none"/>
    </w:rPr>
  </w:style>
  <w:style w:type="character" w:styleId="Hyperlink">
    <w:name w:val="Hyperlink"/>
    <w:basedOn w:val="DefaultParagraphFont"/>
    <w:uiPriority w:val="99"/>
    <w:unhideWhenUsed/>
    <w:rsid w:val="00447FAC"/>
    <w:rPr>
      <w:color w:val="0563C1" w:themeColor="hyperlink"/>
      <w:u w:val="single"/>
    </w:rPr>
  </w:style>
  <w:style w:type="character" w:styleId="UnresolvedMention">
    <w:name w:val="Unresolved Mention"/>
    <w:basedOn w:val="DefaultParagraphFont"/>
    <w:uiPriority w:val="99"/>
    <w:semiHidden/>
    <w:unhideWhenUsed/>
    <w:rsid w:val="00447FAC"/>
    <w:rPr>
      <w:color w:val="605E5C"/>
      <w:shd w:val="clear" w:color="auto" w:fill="E1DFDD"/>
    </w:rPr>
  </w:style>
  <w:style w:type="table" w:styleId="TableGrid">
    <w:name w:val="Table Grid"/>
    <w:basedOn w:val="TableNormal"/>
    <w:uiPriority w:val="39"/>
    <w:rsid w:val="00521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606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6067"/>
    <w:rPr>
      <w:rFonts w:ascii="Consolas" w:eastAsia="Times New Roman" w:hAnsi="Consolas" w:cs="Times New Roman"/>
      <w:kern w:val="0"/>
      <w:sz w:val="20"/>
      <w:lang w:val="en-US" w:bidi="ar-SA"/>
      <w14:ligatures w14:val="none"/>
    </w:rPr>
  </w:style>
  <w:style w:type="character" w:styleId="PlaceholderText">
    <w:name w:val="Placeholder Text"/>
    <w:basedOn w:val="DefaultParagraphFont"/>
    <w:uiPriority w:val="99"/>
    <w:semiHidden/>
    <w:rsid w:val="008B3D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1995">
      <w:bodyDiv w:val="1"/>
      <w:marLeft w:val="0"/>
      <w:marRight w:val="0"/>
      <w:marTop w:val="0"/>
      <w:marBottom w:val="0"/>
      <w:divBdr>
        <w:top w:val="none" w:sz="0" w:space="0" w:color="auto"/>
        <w:left w:val="none" w:sz="0" w:space="0" w:color="auto"/>
        <w:bottom w:val="none" w:sz="0" w:space="0" w:color="auto"/>
        <w:right w:val="none" w:sz="0" w:space="0" w:color="auto"/>
      </w:divBdr>
    </w:div>
    <w:div w:id="80571924">
      <w:bodyDiv w:val="1"/>
      <w:marLeft w:val="0"/>
      <w:marRight w:val="0"/>
      <w:marTop w:val="0"/>
      <w:marBottom w:val="0"/>
      <w:divBdr>
        <w:top w:val="none" w:sz="0" w:space="0" w:color="auto"/>
        <w:left w:val="none" w:sz="0" w:space="0" w:color="auto"/>
        <w:bottom w:val="none" w:sz="0" w:space="0" w:color="auto"/>
        <w:right w:val="none" w:sz="0" w:space="0" w:color="auto"/>
      </w:divBdr>
    </w:div>
    <w:div w:id="87384946">
      <w:bodyDiv w:val="1"/>
      <w:marLeft w:val="0"/>
      <w:marRight w:val="0"/>
      <w:marTop w:val="0"/>
      <w:marBottom w:val="0"/>
      <w:divBdr>
        <w:top w:val="none" w:sz="0" w:space="0" w:color="auto"/>
        <w:left w:val="none" w:sz="0" w:space="0" w:color="auto"/>
        <w:bottom w:val="none" w:sz="0" w:space="0" w:color="auto"/>
        <w:right w:val="none" w:sz="0" w:space="0" w:color="auto"/>
      </w:divBdr>
    </w:div>
    <w:div w:id="152645176">
      <w:bodyDiv w:val="1"/>
      <w:marLeft w:val="0"/>
      <w:marRight w:val="0"/>
      <w:marTop w:val="0"/>
      <w:marBottom w:val="0"/>
      <w:divBdr>
        <w:top w:val="none" w:sz="0" w:space="0" w:color="auto"/>
        <w:left w:val="none" w:sz="0" w:space="0" w:color="auto"/>
        <w:bottom w:val="none" w:sz="0" w:space="0" w:color="auto"/>
        <w:right w:val="none" w:sz="0" w:space="0" w:color="auto"/>
      </w:divBdr>
    </w:div>
    <w:div w:id="174660265">
      <w:bodyDiv w:val="1"/>
      <w:marLeft w:val="0"/>
      <w:marRight w:val="0"/>
      <w:marTop w:val="0"/>
      <w:marBottom w:val="0"/>
      <w:divBdr>
        <w:top w:val="none" w:sz="0" w:space="0" w:color="auto"/>
        <w:left w:val="none" w:sz="0" w:space="0" w:color="auto"/>
        <w:bottom w:val="none" w:sz="0" w:space="0" w:color="auto"/>
        <w:right w:val="none" w:sz="0" w:space="0" w:color="auto"/>
      </w:divBdr>
    </w:div>
    <w:div w:id="186143019">
      <w:bodyDiv w:val="1"/>
      <w:marLeft w:val="0"/>
      <w:marRight w:val="0"/>
      <w:marTop w:val="0"/>
      <w:marBottom w:val="0"/>
      <w:divBdr>
        <w:top w:val="none" w:sz="0" w:space="0" w:color="auto"/>
        <w:left w:val="none" w:sz="0" w:space="0" w:color="auto"/>
        <w:bottom w:val="none" w:sz="0" w:space="0" w:color="auto"/>
        <w:right w:val="none" w:sz="0" w:space="0" w:color="auto"/>
      </w:divBdr>
    </w:div>
    <w:div w:id="220141313">
      <w:bodyDiv w:val="1"/>
      <w:marLeft w:val="0"/>
      <w:marRight w:val="0"/>
      <w:marTop w:val="0"/>
      <w:marBottom w:val="0"/>
      <w:divBdr>
        <w:top w:val="none" w:sz="0" w:space="0" w:color="auto"/>
        <w:left w:val="none" w:sz="0" w:space="0" w:color="auto"/>
        <w:bottom w:val="none" w:sz="0" w:space="0" w:color="auto"/>
        <w:right w:val="none" w:sz="0" w:space="0" w:color="auto"/>
      </w:divBdr>
    </w:div>
    <w:div w:id="246502778">
      <w:bodyDiv w:val="1"/>
      <w:marLeft w:val="0"/>
      <w:marRight w:val="0"/>
      <w:marTop w:val="0"/>
      <w:marBottom w:val="0"/>
      <w:divBdr>
        <w:top w:val="none" w:sz="0" w:space="0" w:color="auto"/>
        <w:left w:val="none" w:sz="0" w:space="0" w:color="auto"/>
        <w:bottom w:val="none" w:sz="0" w:space="0" w:color="auto"/>
        <w:right w:val="none" w:sz="0" w:space="0" w:color="auto"/>
      </w:divBdr>
    </w:div>
    <w:div w:id="314988694">
      <w:bodyDiv w:val="1"/>
      <w:marLeft w:val="0"/>
      <w:marRight w:val="0"/>
      <w:marTop w:val="0"/>
      <w:marBottom w:val="0"/>
      <w:divBdr>
        <w:top w:val="none" w:sz="0" w:space="0" w:color="auto"/>
        <w:left w:val="none" w:sz="0" w:space="0" w:color="auto"/>
        <w:bottom w:val="none" w:sz="0" w:space="0" w:color="auto"/>
        <w:right w:val="none" w:sz="0" w:space="0" w:color="auto"/>
      </w:divBdr>
    </w:div>
    <w:div w:id="344670648">
      <w:bodyDiv w:val="1"/>
      <w:marLeft w:val="0"/>
      <w:marRight w:val="0"/>
      <w:marTop w:val="0"/>
      <w:marBottom w:val="0"/>
      <w:divBdr>
        <w:top w:val="none" w:sz="0" w:space="0" w:color="auto"/>
        <w:left w:val="none" w:sz="0" w:space="0" w:color="auto"/>
        <w:bottom w:val="none" w:sz="0" w:space="0" w:color="auto"/>
        <w:right w:val="none" w:sz="0" w:space="0" w:color="auto"/>
      </w:divBdr>
    </w:div>
    <w:div w:id="355926386">
      <w:bodyDiv w:val="1"/>
      <w:marLeft w:val="0"/>
      <w:marRight w:val="0"/>
      <w:marTop w:val="0"/>
      <w:marBottom w:val="0"/>
      <w:divBdr>
        <w:top w:val="none" w:sz="0" w:space="0" w:color="auto"/>
        <w:left w:val="none" w:sz="0" w:space="0" w:color="auto"/>
        <w:bottom w:val="none" w:sz="0" w:space="0" w:color="auto"/>
        <w:right w:val="none" w:sz="0" w:space="0" w:color="auto"/>
      </w:divBdr>
    </w:div>
    <w:div w:id="380330228">
      <w:bodyDiv w:val="1"/>
      <w:marLeft w:val="0"/>
      <w:marRight w:val="0"/>
      <w:marTop w:val="0"/>
      <w:marBottom w:val="0"/>
      <w:divBdr>
        <w:top w:val="none" w:sz="0" w:space="0" w:color="auto"/>
        <w:left w:val="none" w:sz="0" w:space="0" w:color="auto"/>
        <w:bottom w:val="none" w:sz="0" w:space="0" w:color="auto"/>
        <w:right w:val="none" w:sz="0" w:space="0" w:color="auto"/>
      </w:divBdr>
    </w:div>
    <w:div w:id="415055438">
      <w:bodyDiv w:val="1"/>
      <w:marLeft w:val="0"/>
      <w:marRight w:val="0"/>
      <w:marTop w:val="0"/>
      <w:marBottom w:val="0"/>
      <w:divBdr>
        <w:top w:val="none" w:sz="0" w:space="0" w:color="auto"/>
        <w:left w:val="none" w:sz="0" w:space="0" w:color="auto"/>
        <w:bottom w:val="none" w:sz="0" w:space="0" w:color="auto"/>
        <w:right w:val="none" w:sz="0" w:space="0" w:color="auto"/>
      </w:divBdr>
    </w:div>
    <w:div w:id="454446743">
      <w:bodyDiv w:val="1"/>
      <w:marLeft w:val="0"/>
      <w:marRight w:val="0"/>
      <w:marTop w:val="0"/>
      <w:marBottom w:val="0"/>
      <w:divBdr>
        <w:top w:val="none" w:sz="0" w:space="0" w:color="auto"/>
        <w:left w:val="none" w:sz="0" w:space="0" w:color="auto"/>
        <w:bottom w:val="none" w:sz="0" w:space="0" w:color="auto"/>
        <w:right w:val="none" w:sz="0" w:space="0" w:color="auto"/>
      </w:divBdr>
    </w:div>
    <w:div w:id="478305883">
      <w:bodyDiv w:val="1"/>
      <w:marLeft w:val="0"/>
      <w:marRight w:val="0"/>
      <w:marTop w:val="0"/>
      <w:marBottom w:val="0"/>
      <w:divBdr>
        <w:top w:val="none" w:sz="0" w:space="0" w:color="auto"/>
        <w:left w:val="none" w:sz="0" w:space="0" w:color="auto"/>
        <w:bottom w:val="none" w:sz="0" w:space="0" w:color="auto"/>
        <w:right w:val="none" w:sz="0" w:space="0" w:color="auto"/>
      </w:divBdr>
    </w:div>
    <w:div w:id="479542618">
      <w:bodyDiv w:val="1"/>
      <w:marLeft w:val="0"/>
      <w:marRight w:val="0"/>
      <w:marTop w:val="0"/>
      <w:marBottom w:val="0"/>
      <w:divBdr>
        <w:top w:val="none" w:sz="0" w:space="0" w:color="auto"/>
        <w:left w:val="none" w:sz="0" w:space="0" w:color="auto"/>
        <w:bottom w:val="none" w:sz="0" w:space="0" w:color="auto"/>
        <w:right w:val="none" w:sz="0" w:space="0" w:color="auto"/>
      </w:divBdr>
    </w:div>
    <w:div w:id="487090949">
      <w:bodyDiv w:val="1"/>
      <w:marLeft w:val="0"/>
      <w:marRight w:val="0"/>
      <w:marTop w:val="0"/>
      <w:marBottom w:val="0"/>
      <w:divBdr>
        <w:top w:val="none" w:sz="0" w:space="0" w:color="auto"/>
        <w:left w:val="none" w:sz="0" w:space="0" w:color="auto"/>
        <w:bottom w:val="none" w:sz="0" w:space="0" w:color="auto"/>
        <w:right w:val="none" w:sz="0" w:space="0" w:color="auto"/>
      </w:divBdr>
    </w:div>
    <w:div w:id="541286129">
      <w:bodyDiv w:val="1"/>
      <w:marLeft w:val="0"/>
      <w:marRight w:val="0"/>
      <w:marTop w:val="0"/>
      <w:marBottom w:val="0"/>
      <w:divBdr>
        <w:top w:val="none" w:sz="0" w:space="0" w:color="auto"/>
        <w:left w:val="none" w:sz="0" w:space="0" w:color="auto"/>
        <w:bottom w:val="none" w:sz="0" w:space="0" w:color="auto"/>
        <w:right w:val="none" w:sz="0" w:space="0" w:color="auto"/>
      </w:divBdr>
    </w:div>
    <w:div w:id="550923937">
      <w:bodyDiv w:val="1"/>
      <w:marLeft w:val="0"/>
      <w:marRight w:val="0"/>
      <w:marTop w:val="0"/>
      <w:marBottom w:val="0"/>
      <w:divBdr>
        <w:top w:val="none" w:sz="0" w:space="0" w:color="auto"/>
        <w:left w:val="none" w:sz="0" w:space="0" w:color="auto"/>
        <w:bottom w:val="none" w:sz="0" w:space="0" w:color="auto"/>
        <w:right w:val="none" w:sz="0" w:space="0" w:color="auto"/>
      </w:divBdr>
    </w:div>
    <w:div w:id="584455870">
      <w:bodyDiv w:val="1"/>
      <w:marLeft w:val="0"/>
      <w:marRight w:val="0"/>
      <w:marTop w:val="0"/>
      <w:marBottom w:val="0"/>
      <w:divBdr>
        <w:top w:val="none" w:sz="0" w:space="0" w:color="auto"/>
        <w:left w:val="none" w:sz="0" w:space="0" w:color="auto"/>
        <w:bottom w:val="none" w:sz="0" w:space="0" w:color="auto"/>
        <w:right w:val="none" w:sz="0" w:space="0" w:color="auto"/>
      </w:divBdr>
    </w:div>
    <w:div w:id="600261719">
      <w:bodyDiv w:val="1"/>
      <w:marLeft w:val="0"/>
      <w:marRight w:val="0"/>
      <w:marTop w:val="0"/>
      <w:marBottom w:val="0"/>
      <w:divBdr>
        <w:top w:val="none" w:sz="0" w:space="0" w:color="auto"/>
        <w:left w:val="none" w:sz="0" w:space="0" w:color="auto"/>
        <w:bottom w:val="none" w:sz="0" w:space="0" w:color="auto"/>
        <w:right w:val="none" w:sz="0" w:space="0" w:color="auto"/>
      </w:divBdr>
    </w:div>
    <w:div w:id="614293869">
      <w:bodyDiv w:val="1"/>
      <w:marLeft w:val="0"/>
      <w:marRight w:val="0"/>
      <w:marTop w:val="0"/>
      <w:marBottom w:val="0"/>
      <w:divBdr>
        <w:top w:val="none" w:sz="0" w:space="0" w:color="auto"/>
        <w:left w:val="none" w:sz="0" w:space="0" w:color="auto"/>
        <w:bottom w:val="none" w:sz="0" w:space="0" w:color="auto"/>
        <w:right w:val="none" w:sz="0" w:space="0" w:color="auto"/>
      </w:divBdr>
    </w:div>
    <w:div w:id="621769241">
      <w:bodyDiv w:val="1"/>
      <w:marLeft w:val="0"/>
      <w:marRight w:val="0"/>
      <w:marTop w:val="0"/>
      <w:marBottom w:val="0"/>
      <w:divBdr>
        <w:top w:val="none" w:sz="0" w:space="0" w:color="auto"/>
        <w:left w:val="none" w:sz="0" w:space="0" w:color="auto"/>
        <w:bottom w:val="none" w:sz="0" w:space="0" w:color="auto"/>
        <w:right w:val="none" w:sz="0" w:space="0" w:color="auto"/>
      </w:divBdr>
    </w:div>
    <w:div w:id="633213782">
      <w:bodyDiv w:val="1"/>
      <w:marLeft w:val="0"/>
      <w:marRight w:val="0"/>
      <w:marTop w:val="0"/>
      <w:marBottom w:val="0"/>
      <w:divBdr>
        <w:top w:val="none" w:sz="0" w:space="0" w:color="auto"/>
        <w:left w:val="none" w:sz="0" w:space="0" w:color="auto"/>
        <w:bottom w:val="none" w:sz="0" w:space="0" w:color="auto"/>
        <w:right w:val="none" w:sz="0" w:space="0" w:color="auto"/>
      </w:divBdr>
    </w:div>
    <w:div w:id="660543542">
      <w:bodyDiv w:val="1"/>
      <w:marLeft w:val="0"/>
      <w:marRight w:val="0"/>
      <w:marTop w:val="0"/>
      <w:marBottom w:val="0"/>
      <w:divBdr>
        <w:top w:val="none" w:sz="0" w:space="0" w:color="auto"/>
        <w:left w:val="none" w:sz="0" w:space="0" w:color="auto"/>
        <w:bottom w:val="none" w:sz="0" w:space="0" w:color="auto"/>
        <w:right w:val="none" w:sz="0" w:space="0" w:color="auto"/>
      </w:divBdr>
    </w:div>
    <w:div w:id="668101717">
      <w:bodyDiv w:val="1"/>
      <w:marLeft w:val="0"/>
      <w:marRight w:val="0"/>
      <w:marTop w:val="0"/>
      <w:marBottom w:val="0"/>
      <w:divBdr>
        <w:top w:val="none" w:sz="0" w:space="0" w:color="auto"/>
        <w:left w:val="none" w:sz="0" w:space="0" w:color="auto"/>
        <w:bottom w:val="none" w:sz="0" w:space="0" w:color="auto"/>
        <w:right w:val="none" w:sz="0" w:space="0" w:color="auto"/>
      </w:divBdr>
    </w:div>
    <w:div w:id="687682513">
      <w:bodyDiv w:val="1"/>
      <w:marLeft w:val="0"/>
      <w:marRight w:val="0"/>
      <w:marTop w:val="0"/>
      <w:marBottom w:val="0"/>
      <w:divBdr>
        <w:top w:val="none" w:sz="0" w:space="0" w:color="auto"/>
        <w:left w:val="none" w:sz="0" w:space="0" w:color="auto"/>
        <w:bottom w:val="none" w:sz="0" w:space="0" w:color="auto"/>
        <w:right w:val="none" w:sz="0" w:space="0" w:color="auto"/>
      </w:divBdr>
    </w:div>
    <w:div w:id="708721427">
      <w:bodyDiv w:val="1"/>
      <w:marLeft w:val="0"/>
      <w:marRight w:val="0"/>
      <w:marTop w:val="0"/>
      <w:marBottom w:val="0"/>
      <w:divBdr>
        <w:top w:val="none" w:sz="0" w:space="0" w:color="auto"/>
        <w:left w:val="none" w:sz="0" w:space="0" w:color="auto"/>
        <w:bottom w:val="none" w:sz="0" w:space="0" w:color="auto"/>
        <w:right w:val="none" w:sz="0" w:space="0" w:color="auto"/>
      </w:divBdr>
    </w:div>
    <w:div w:id="739643305">
      <w:bodyDiv w:val="1"/>
      <w:marLeft w:val="0"/>
      <w:marRight w:val="0"/>
      <w:marTop w:val="0"/>
      <w:marBottom w:val="0"/>
      <w:divBdr>
        <w:top w:val="none" w:sz="0" w:space="0" w:color="auto"/>
        <w:left w:val="none" w:sz="0" w:space="0" w:color="auto"/>
        <w:bottom w:val="none" w:sz="0" w:space="0" w:color="auto"/>
        <w:right w:val="none" w:sz="0" w:space="0" w:color="auto"/>
      </w:divBdr>
    </w:div>
    <w:div w:id="745954283">
      <w:bodyDiv w:val="1"/>
      <w:marLeft w:val="0"/>
      <w:marRight w:val="0"/>
      <w:marTop w:val="0"/>
      <w:marBottom w:val="0"/>
      <w:divBdr>
        <w:top w:val="none" w:sz="0" w:space="0" w:color="auto"/>
        <w:left w:val="none" w:sz="0" w:space="0" w:color="auto"/>
        <w:bottom w:val="none" w:sz="0" w:space="0" w:color="auto"/>
        <w:right w:val="none" w:sz="0" w:space="0" w:color="auto"/>
      </w:divBdr>
    </w:div>
    <w:div w:id="768618008">
      <w:bodyDiv w:val="1"/>
      <w:marLeft w:val="0"/>
      <w:marRight w:val="0"/>
      <w:marTop w:val="0"/>
      <w:marBottom w:val="0"/>
      <w:divBdr>
        <w:top w:val="none" w:sz="0" w:space="0" w:color="auto"/>
        <w:left w:val="none" w:sz="0" w:space="0" w:color="auto"/>
        <w:bottom w:val="none" w:sz="0" w:space="0" w:color="auto"/>
        <w:right w:val="none" w:sz="0" w:space="0" w:color="auto"/>
      </w:divBdr>
    </w:div>
    <w:div w:id="805438515">
      <w:bodyDiv w:val="1"/>
      <w:marLeft w:val="0"/>
      <w:marRight w:val="0"/>
      <w:marTop w:val="0"/>
      <w:marBottom w:val="0"/>
      <w:divBdr>
        <w:top w:val="none" w:sz="0" w:space="0" w:color="auto"/>
        <w:left w:val="none" w:sz="0" w:space="0" w:color="auto"/>
        <w:bottom w:val="none" w:sz="0" w:space="0" w:color="auto"/>
        <w:right w:val="none" w:sz="0" w:space="0" w:color="auto"/>
      </w:divBdr>
    </w:div>
    <w:div w:id="827866045">
      <w:bodyDiv w:val="1"/>
      <w:marLeft w:val="0"/>
      <w:marRight w:val="0"/>
      <w:marTop w:val="0"/>
      <w:marBottom w:val="0"/>
      <w:divBdr>
        <w:top w:val="none" w:sz="0" w:space="0" w:color="auto"/>
        <w:left w:val="none" w:sz="0" w:space="0" w:color="auto"/>
        <w:bottom w:val="none" w:sz="0" w:space="0" w:color="auto"/>
        <w:right w:val="none" w:sz="0" w:space="0" w:color="auto"/>
      </w:divBdr>
    </w:div>
    <w:div w:id="843134295">
      <w:bodyDiv w:val="1"/>
      <w:marLeft w:val="0"/>
      <w:marRight w:val="0"/>
      <w:marTop w:val="0"/>
      <w:marBottom w:val="0"/>
      <w:divBdr>
        <w:top w:val="none" w:sz="0" w:space="0" w:color="auto"/>
        <w:left w:val="none" w:sz="0" w:space="0" w:color="auto"/>
        <w:bottom w:val="none" w:sz="0" w:space="0" w:color="auto"/>
        <w:right w:val="none" w:sz="0" w:space="0" w:color="auto"/>
      </w:divBdr>
    </w:div>
    <w:div w:id="942684923">
      <w:bodyDiv w:val="1"/>
      <w:marLeft w:val="0"/>
      <w:marRight w:val="0"/>
      <w:marTop w:val="0"/>
      <w:marBottom w:val="0"/>
      <w:divBdr>
        <w:top w:val="none" w:sz="0" w:space="0" w:color="auto"/>
        <w:left w:val="none" w:sz="0" w:space="0" w:color="auto"/>
        <w:bottom w:val="none" w:sz="0" w:space="0" w:color="auto"/>
        <w:right w:val="none" w:sz="0" w:space="0" w:color="auto"/>
      </w:divBdr>
    </w:div>
    <w:div w:id="1030226240">
      <w:bodyDiv w:val="1"/>
      <w:marLeft w:val="0"/>
      <w:marRight w:val="0"/>
      <w:marTop w:val="0"/>
      <w:marBottom w:val="0"/>
      <w:divBdr>
        <w:top w:val="none" w:sz="0" w:space="0" w:color="auto"/>
        <w:left w:val="none" w:sz="0" w:space="0" w:color="auto"/>
        <w:bottom w:val="none" w:sz="0" w:space="0" w:color="auto"/>
        <w:right w:val="none" w:sz="0" w:space="0" w:color="auto"/>
      </w:divBdr>
    </w:div>
    <w:div w:id="1132750462">
      <w:bodyDiv w:val="1"/>
      <w:marLeft w:val="0"/>
      <w:marRight w:val="0"/>
      <w:marTop w:val="0"/>
      <w:marBottom w:val="0"/>
      <w:divBdr>
        <w:top w:val="none" w:sz="0" w:space="0" w:color="auto"/>
        <w:left w:val="none" w:sz="0" w:space="0" w:color="auto"/>
        <w:bottom w:val="none" w:sz="0" w:space="0" w:color="auto"/>
        <w:right w:val="none" w:sz="0" w:space="0" w:color="auto"/>
      </w:divBdr>
    </w:div>
    <w:div w:id="1210142333">
      <w:bodyDiv w:val="1"/>
      <w:marLeft w:val="0"/>
      <w:marRight w:val="0"/>
      <w:marTop w:val="0"/>
      <w:marBottom w:val="0"/>
      <w:divBdr>
        <w:top w:val="none" w:sz="0" w:space="0" w:color="auto"/>
        <w:left w:val="none" w:sz="0" w:space="0" w:color="auto"/>
        <w:bottom w:val="none" w:sz="0" w:space="0" w:color="auto"/>
        <w:right w:val="none" w:sz="0" w:space="0" w:color="auto"/>
      </w:divBdr>
    </w:div>
    <w:div w:id="1216576178">
      <w:bodyDiv w:val="1"/>
      <w:marLeft w:val="0"/>
      <w:marRight w:val="0"/>
      <w:marTop w:val="0"/>
      <w:marBottom w:val="0"/>
      <w:divBdr>
        <w:top w:val="none" w:sz="0" w:space="0" w:color="auto"/>
        <w:left w:val="none" w:sz="0" w:space="0" w:color="auto"/>
        <w:bottom w:val="none" w:sz="0" w:space="0" w:color="auto"/>
        <w:right w:val="none" w:sz="0" w:space="0" w:color="auto"/>
      </w:divBdr>
    </w:div>
    <w:div w:id="1231618759">
      <w:bodyDiv w:val="1"/>
      <w:marLeft w:val="0"/>
      <w:marRight w:val="0"/>
      <w:marTop w:val="0"/>
      <w:marBottom w:val="0"/>
      <w:divBdr>
        <w:top w:val="none" w:sz="0" w:space="0" w:color="auto"/>
        <w:left w:val="none" w:sz="0" w:space="0" w:color="auto"/>
        <w:bottom w:val="none" w:sz="0" w:space="0" w:color="auto"/>
        <w:right w:val="none" w:sz="0" w:space="0" w:color="auto"/>
      </w:divBdr>
    </w:div>
    <w:div w:id="1231815180">
      <w:bodyDiv w:val="1"/>
      <w:marLeft w:val="0"/>
      <w:marRight w:val="0"/>
      <w:marTop w:val="0"/>
      <w:marBottom w:val="0"/>
      <w:divBdr>
        <w:top w:val="none" w:sz="0" w:space="0" w:color="auto"/>
        <w:left w:val="none" w:sz="0" w:space="0" w:color="auto"/>
        <w:bottom w:val="none" w:sz="0" w:space="0" w:color="auto"/>
        <w:right w:val="none" w:sz="0" w:space="0" w:color="auto"/>
      </w:divBdr>
    </w:div>
    <w:div w:id="1320111036">
      <w:bodyDiv w:val="1"/>
      <w:marLeft w:val="0"/>
      <w:marRight w:val="0"/>
      <w:marTop w:val="0"/>
      <w:marBottom w:val="0"/>
      <w:divBdr>
        <w:top w:val="none" w:sz="0" w:space="0" w:color="auto"/>
        <w:left w:val="none" w:sz="0" w:space="0" w:color="auto"/>
        <w:bottom w:val="none" w:sz="0" w:space="0" w:color="auto"/>
        <w:right w:val="none" w:sz="0" w:space="0" w:color="auto"/>
      </w:divBdr>
    </w:div>
    <w:div w:id="1339502035">
      <w:bodyDiv w:val="1"/>
      <w:marLeft w:val="0"/>
      <w:marRight w:val="0"/>
      <w:marTop w:val="0"/>
      <w:marBottom w:val="0"/>
      <w:divBdr>
        <w:top w:val="none" w:sz="0" w:space="0" w:color="auto"/>
        <w:left w:val="none" w:sz="0" w:space="0" w:color="auto"/>
        <w:bottom w:val="none" w:sz="0" w:space="0" w:color="auto"/>
        <w:right w:val="none" w:sz="0" w:space="0" w:color="auto"/>
      </w:divBdr>
    </w:div>
    <w:div w:id="1350258629">
      <w:bodyDiv w:val="1"/>
      <w:marLeft w:val="0"/>
      <w:marRight w:val="0"/>
      <w:marTop w:val="0"/>
      <w:marBottom w:val="0"/>
      <w:divBdr>
        <w:top w:val="none" w:sz="0" w:space="0" w:color="auto"/>
        <w:left w:val="none" w:sz="0" w:space="0" w:color="auto"/>
        <w:bottom w:val="none" w:sz="0" w:space="0" w:color="auto"/>
        <w:right w:val="none" w:sz="0" w:space="0" w:color="auto"/>
      </w:divBdr>
    </w:div>
    <w:div w:id="1424372309">
      <w:bodyDiv w:val="1"/>
      <w:marLeft w:val="0"/>
      <w:marRight w:val="0"/>
      <w:marTop w:val="0"/>
      <w:marBottom w:val="0"/>
      <w:divBdr>
        <w:top w:val="none" w:sz="0" w:space="0" w:color="auto"/>
        <w:left w:val="none" w:sz="0" w:space="0" w:color="auto"/>
        <w:bottom w:val="none" w:sz="0" w:space="0" w:color="auto"/>
        <w:right w:val="none" w:sz="0" w:space="0" w:color="auto"/>
      </w:divBdr>
    </w:div>
    <w:div w:id="1454210588">
      <w:bodyDiv w:val="1"/>
      <w:marLeft w:val="0"/>
      <w:marRight w:val="0"/>
      <w:marTop w:val="0"/>
      <w:marBottom w:val="0"/>
      <w:divBdr>
        <w:top w:val="none" w:sz="0" w:space="0" w:color="auto"/>
        <w:left w:val="none" w:sz="0" w:space="0" w:color="auto"/>
        <w:bottom w:val="none" w:sz="0" w:space="0" w:color="auto"/>
        <w:right w:val="none" w:sz="0" w:space="0" w:color="auto"/>
      </w:divBdr>
    </w:div>
    <w:div w:id="1545680150">
      <w:bodyDiv w:val="1"/>
      <w:marLeft w:val="0"/>
      <w:marRight w:val="0"/>
      <w:marTop w:val="0"/>
      <w:marBottom w:val="0"/>
      <w:divBdr>
        <w:top w:val="none" w:sz="0" w:space="0" w:color="auto"/>
        <w:left w:val="none" w:sz="0" w:space="0" w:color="auto"/>
        <w:bottom w:val="none" w:sz="0" w:space="0" w:color="auto"/>
        <w:right w:val="none" w:sz="0" w:space="0" w:color="auto"/>
      </w:divBdr>
    </w:div>
    <w:div w:id="1546454023">
      <w:bodyDiv w:val="1"/>
      <w:marLeft w:val="0"/>
      <w:marRight w:val="0"/>
      <w:marTop w:val="0"/>
      <w:marBottom w:val="0"/>
      <w:divBdr>
        <w:top w:val="none" w:sz="0" w:space="0" w:color="auto"/>
        <w:left w:val="none" w:sz="0" w:space="0" w:color="auto"/>
        <w:bottom w:val="none" w:sz="0" w:space="0" w:color="auto"/>
        <w:right w:val="none" w:sz="0" w:space="0" w:color="auto"/>
      </w:divBdr>
    </w:div>
    <w:div w:id="1558394401">
      <w:bodyDiv w:val="1"/>
      <w:marLeft w:val="0"/>
      <w:marRight w:val="0"/>
      <w:marTop w:val="0"/>
      <w:marBottom w:val="0"/>
      <w:divBdr>
        <w:top w:val="none" w:sz="0" w:space="0" w:color="auto"/>
        <w:left w:val="none" w:sz="0" w:space="0" w:color="auto"/>
        <w:bottom w:val="none" w:sz="0" w:space="0" w:color="auto"/>
        <w:right w:val="none" w:sz="0" w:space="0" w:color="auto"/>
      </w:divBdr>
    </w:div>
    <w:div w:id="1606231781">
      <w:bodyDiv w:val="1"/>
      <w:marLeft w:val="0"/>
      <w:marRight w:val="0"/>
      <w:marTop w:val="0"/>
      <w:marBottom w:val="0"/>
      <w:divBdr>
        <w:top w:val="none" w:sz="0" w:space="0" w:color="auto"/>
        <w:left w:val="none" w:sz="0" w:space="0" w:color="auto"/>
        <w:bottom w:val="none" w:sz="0" w:space="0" w:color="auto"/>
        <w:right w:val="none" w:sz="0" w:space="0" w:color="auto"/>
      </w:divBdr>
    </w:div>
    <w:div w:id="1613124892">
      <w:bodyDiv w:val="1"/>
      <w:marLeft w:val="0"/>
      <w:marRight w:val="0"/>
      <w:marTop w:val="0"/>
      <w:marBottom w:val="0"/>
      <w:divBdr>
        <w:top w:val="none" w:sz="0" w:space="0" w:color="auto"/>
        <w:left w:val="none" w:sz="0" w:space="0" w:color="auto"/>
        <w:bottom w:val="none" w:sz="0" w:space="0" w:color="auto"/>
        <w:right w:val="none" w:sz="0" w:space="0" w:color="auto"/>
      </w:divBdr>
    </w:div>
    <w:div w:id="1628852411">
      <w:bodyDiv w:val="1"/>
      <w:marLeft w:val="0"/>
      <w:marRight w:val="0"/>
      <w:marTop w:val="0"/>
      <w:marBottom w:val="0"/>
      <w:divBdr>
        <w:top w:val="none" w:sz="0" w:space="0" w:color="auto"/>
        <w:left w:val="none" w:sz="0" w:space="0" w:color="auto"/>
        <w:bottom w:val="none" w:sz="0" w:space="0" w:color="auto"/>
        <w:right w:val="none" w:sz="0" w:space="0" w:color="auto"/>
      </w:divBdr>
    </w:div>
    <w:div w:id="1641887303">
      <w:bodyDiv w:val="1"/>
      <w:marLeft w:val="0"/>
      <w:marRight w:val="0"/>
      <w:marTop w:val="0"/>
      <w:marBottom w:val="0"/>
      <w:divBdr>
        <w:top w:val="none" w:sz="0" w:space="0" w:color="auto"/>
        <w:left w:val="none" w:sz="0" w:space="0" w:color="auto"/>
        <w:bottom w:val="none" w:sz="0" w:space="0" w:color="auto"/>
        <w:right w:val="none" w:sz="0" w:space="0" w:color="auto"/>
      </w:divBdr>
    </w:div>
    <w:div w:id="1647055004">
      <w:bodyDiv w:val="1"/>
      <w:marLeft w:val="0"/>
      <w:marRight w:val="0"/>
      <w:marTop w:val="0"/>
      <w:marBottom w:val="0"/>
      <w:divBdr>
        <w:top w:val="none" w:sz="0" w:space="0" w:color="auto"/>
        <w:left w:val="none" w:sz="0" w:space="0" w:color="auto"/>
        <w:bottom w:val="none" w:sz="0" w:space="0" w:color="auto"/>
        <w:right w:val="none" w:sz="0" w:space="0" w:color="auto"/>
      </w:divBdr>
    </w:div>
    <w:div w:id="1702166736">
      <w:bodyDiv w:val="1"/>
      <w:marLeft w:val="0"/>
      <w:marRight w:val="0"/>
      <w:marTop w:val="0"/>
      <w:marBottom w:val="0"/>
      <w:divBdr>
        <w:top w:val="none" w:sz="0" w:space="0" w:color="auto"/>
        <w:left w:val="none" w:sz="0" w:space="0" w:color="auto"/>
        <w:bottom w:val="none" w:sz="0" w:space="0" w:color="auto"/>
        <w:right w:val="none" w:sz="0" w:space="0" w:color="auto"/>
      </w:divBdr>
    </w:div>
    <w:div w:id="1725912237">
      <w:bodyDiv w:val="1"/>
      <w:marLeft w:val="0"/>
      <w:marRight w:val="0"/>
      <w:marTop w:val="0"/>
      <w:marBottom w:val="0"/>
      <w:divBdr>
        <w:top w:val="none" w:sz="0" w:space="0" w:color="auto"/>
        <w:left w:val="none" w:sz="0" w:space="0" w:color="auto"/>
        <w:bottom w:val="none" w:sz="0" w:space="0" w:color="auto"/>
        <w:right w:val="none" w:sz="0" w:space="0" w:color="auto"/>
      </w:divBdr>
    </w:div>
    <w:div w:id="1731733212">
      <w:bodyDiv w:val="1"/>
      <w:marLeft w:val="0"/>
      <w:marRight w:val="0"/>
      <w:marTop w:val="0"/>
      <w:marBottom w:val="0"/>
      <w:divBdr>
        <w:top w:val="none" w:sz="0" w:space="0" w:color="auto"/>
        <w:left w:val="none" w:sz="0" w:space="0" w:color="auto"/>
        <w:bottom w:val="none" w:sz="0" w:space="0" w:color="auto"/>
        <w:right w:val="none" w:sz="0" w:space="0" w:color="auto"/>
      </w:divBdr>
    </w:div>
    <w:div w:id="1779064728">
      <w:bodyDiv w:val="1"/>
      <w:marLeft w:val="0"/>
      <w:marRight w:val="0"/>
      <w:marTop w:val="0"/>
      <w:marBottom w:val="0"/>
      <w:divBdr>
        <w:top w:val="none" w:sz="0" w:space="0" w:color="auto"/>
        <w:left w:val="none" w:sz="0" w:space="0" w:color="auto"/>
        <w:bottom w:val="none" w:sz="0" w:space="0" w:color="auto"/>
        <w:right w:val="none" w:sz="0" w:space="0" w:color="auto"/>
      </w:divBdr>
    </w:div>
    <w:div w:id="1804930511">
      <w:bodyDiv w:val="1"/>
      <w:marLeft w:val="0"/>
      <w:marRight w:val="0"/>
      <w:marTop w:val="0"/>
      <w:marBottom w:val="0"/>
      <w:divBdr>
        <w:top w:val="none" w:sz="0" w:space="0" w:color="auto"/>
        <w:left w:val="none" w:sz="0" w:space="0" w:color="auto"/>
        <w:bottom w:val="none" w:sz="0" w:space="0" w:color="auto"/>
        <w:right w:val="none" w:sz="0" w:space="0" w:color="auto"/>
      </w:divBdr>
    </w:div>
    <w:div w:id="1814835377">
      <w:bodyDiv w:val="1"/>
      <w:marLeft w:val="0"/>
      <w:marRight w:val="0"/>
      <w:marTop w:val="0"/>
      <w:marBottom w:val="0"/>
      <w:divBdr>
        <w:top w:val="none" w:sz="0" w:space="0" w:color="auto"/>
        <w:left w:val="none" w:sz="0" w:space="0" w:color="auto"/>
        <w:bottom w:val="none" w:sz="0" w:space="0" w:color="auto"/>
        <w:right w:val="none" w:sz="0" w:space="0" w:color="auto"/>
      </w:divBdr>
    </w:div>
    <w:div w:id="1849371596">
      <w:bodyDiv w:val="1"/>
      <w:marLeft w:val="0"/>
      <w:marRight w:val="0"/>
      <w:marTop w:val="0"/>
      <w:marBottom w:val="0"/>
      <w:divBdr>
        <w:top w:val="none" w:sz="0" w:space="0" w:color="auto"/>
        <w:left w:val="none" w:sz="0" w:space="0" w:color="auto"/>
        <w:bottom w:val="none" w:sz="0" w:space="0" w:color="auto"/>
        <w:right w:val="none" w:sz="0" w:space="0" w:color="auto"/>
      </w:divBdr>
    </w:div>
    <w:div w:id="1866870091">
      <w:bodyDiv w:val="1"/>
      <w:marLeft w:val="0"/>
      <w:marRight w:val="0"/>
      <w:marTop w:val="0"/>
      <w:marBottom w:val="0"/>
      <w:divBdr>
        <w:top w:val="none" w:sz="0" w:space="0" w:color="auto"/>
        <w:left w:val="none" w:sz="0" w:space="0" w:color="auto"/>
        <w:bottom w:val="none" w:sz="0" w:space="0" w:color="auto"/>
        <w:right w:val="none" w:sz="0" w:space="0" w:color="auto"/>
      </w:divBdr>
    </w:div>
    <w:div w:id="1926987170">
      <w:bodyDiv w:val="1"/>
      <w:marLeft w:val="0"/>
      <w:marRight w:val="0"/>
      <w:marTop w:val="0"/>
      <w:marBottom w:val="0"/>
      <w:divBdr>
        <w:top w:val="none" w:sz="0" w:space="0" w:color="auto"/>
        <w:left w:val="none" w:sz="0" w:space="0" w:color="auto"/>
        <w:bottom w:val="none" w:sz="0" w:space="0" w:color="auto"/>
        <w:right w:val="none" w:sz="0" w:space="0" w:color="auto"/>
      </w:divBdr>
    </w:div>
    <w:div w:id="1955206748">
      <w:bodyDiv w:val="1"/>
      <w:marLeft w:val="0"/>
      <w:marRight w:val="0"/>
      <w:marTop w:val="0"/>
      <w:marBottom w:val="0"/>
      <w:divBdr>
        <w:top w:val="none" w:sz="0" w:space="0" w:color="auto"/>
        <w:left w:val="none" w:sz="0" w:space="0" w:color="auto"/>
        <w:bottom w:val="none" w:sz="0" w:space="0" w:color="auto"/>
        <w:right w:val="none" w:sz="0" w:space="0" w:color="auto"/>
      </w:divBdr>
    </w:div>
    <w:div w:id="1962153062">
      <w:bodyDiv w:val="1"/>
      <w:marLeft w:val="0"/>
      <w:marRight w:val="0"/>
      <w:marTop w:val="0"/>
      <w:marBottom w:val="0"/>
      <w:divBdr>
        <w:top w:val="none" w:sz="0" w:space="0" w:color="auto"/>
        <w:left w:val="none" w:sz="0" w:space="0" w:color="auto"/>
        <w:bottom w:val="none" w:sz="0" w:space="0" w:color="auto"/>
        <w:right w:val="none" w:sz="0" w:space="0" w:color="auto"/>
      </w:divBdr>
    </w:div>
    <w:div w:id="1962419159">
      <w:bodyDiv w:val="1"/>
      <w:marLeft w:val="0"/>
      <w:marRight w:val="0"/>
      <w:marTop w:val="0"/>
      <w:marBottom w:val="0"/>
      <w:divBdr>
        <w:top w:val="none" w:sz="0" w:space="0" w:color="auto"/>
        <w:left w:val="none" w:sz="0" w:space="0" w:color="auto"/>
        <w:bottom w:val="none" w:sz="0" w:space="0" w:color="auto"/>
        <w:right w:val="none" w:sz="0" w:space="0" w:color="auto"/>
      </w:divBdr>
    </w:div>
    <w:div w:id="1971205649">
      <w:bodyDiv w:val="1"/>
      <w:marLeft w:val="0"/>
      <w:marRight w:val="0"/>
      <w:marTop w:val="0"/>
      <w:marBottom w:val="0"/>
      <w:divBdr>
        <w:top w:val="none" w:sz="0" w:space="0" w:color="auto"/>
        <w:left w:val="none" w:sz="0" w:space="0" w:color="auto"/>
        <w:bottom w:val="none" w:sz="0" w:space="0" w:color="auto"/>
        <w:right w:val="none" w:sz="0" w:space="0" w:color="auto"/>
      </w:divBdr>
    </w:div>
    <w:div w:id="1972246663">
      <w:bodyDiv w:val="1"/>
      <w:marLeft w:val="0"/>
      <w:marRight w:val="0"/>
      <w:marTop w:val="0"/>
      <w:marBottom w:val="0"/>
      <w:divBdr>
        <w:top w:val="none" w:sz="0" w:space="0" w:color="auto"/>
        <w:left w:val="none" w:sz="0" w:space="0" w:color="auto"/>
        <w:bottom w:val="none" w:sz="0" w:space="0" w:color="auto"/>
        <w:right w:val="none" w:sz="0" w:space="0" w:color="auto"/>
      </w:divBdr>
    </w:div>
    <w:div w:id="1990204123">
      <w:bodyDiv w:val="1"/>
      <w:marLeft w:val="0"/>
      <w:marRight w:val="0"/>
      <w:marTop w:val="0"/>
      <w:marBottom w:val="0"/>
      <w:divBdr>
        <w:top w:val="none" w:sz="0" w:space="0" w:color="auto"/>
        <w:left w:val="none" w:sz="0" w:space="0" w:color="auto"/>
        <w:bottom w:val="none" w:sz="0" w:space="0" w:color="auto"/>
        <w:right w:val="none" w:sz="0" w:space="0" w:color="auto"/>
      </w:divBdr>
    </w:div>
    <w:div w:id="2010063947">
      <w:bodyDiv w:val="1"/>
      <w:marLeft w:val="0"/>
      <w:marRight w:val="0"/>
      <w:marTop w:val="0"/>
      <w:marBottom w:val="0"/>
      <w:divBdr>
        <w:top w:val="none" w:sz="0" w:space="0" w:color="auto"/>
        <w:left w:val="none" w:sz="0" w:space="0" w:color="auto"/>
        <w:bottom w:val="none" w:sz="0" w:space="0" w:color="auto"/>
        <w:right w:val="none" w:sz="0" w:space="0" w:color="auto"/>
      </w:divBdr>
    </w:div>
    <w:div w:id="203472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mailto:kritika.bansal2022@vitstudent.ac.i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4094</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Bansal</dc:creator>
  <cp:keywords/>
  <dc:description/>
  <cp:lastModifiedBy>Harshit Bansal</cp:lastModifiedBy>
  <cp:revision>2</cp:revision>
  <dcterms:created xsi:type="dcterms:W3CDTF">2025-08-14T18:33:00Z</dcterms:created>
  <dcterms:modified xsi:type="dcterms:W3CDTF">2025-08-14T18:33:00Z</dcterms:modified>
</cp:coreProperties>
</file>