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</w:p>
    <w:p w:rsidR="00FF1BD9" w:rsidRPr="00172EE2" w:rsidRDefault="00FF1BD9" w:rsidP="00172EE2">
      <w:pPr>
        <w:pStyle w:val="af7"/>
        <w:numPr>
          <w:ilvl w:val="0"/>
          <w:numId w:val="29"/>
        </w:numPr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172EE2">
        <w:rPr>
          <w:rFonts w:eastAsia="Times New Roman" w:cs="Times New Roman"/>
          <w:b/>
          <w:bCs/>
          <w:sz w:val="24"/>
          <w:szCs w:val="24"/>
          <w:lang w:eastAsia="ru-RU"/>
        </w:rPr>
        <w:t>Расчет размеров зон безвозвратных и санитарных потерь, количества пострадавших людей, а также размера ущерба последствий акта незаконного вмешательства критического элемента №4 (внутренний трубопровод СУГ)</w:t>
      </w:r>
    </w:p>
    <w:p w:rsidR="00FF1BD9" w:rsidRPr="0066523E" w:rsidRDefault="00FF1BD9" w:rsidP="00FF1BD9">
      <w:pPr>
        <w:rPr>
          <w:rFonts w:cs="Times New Roman"/>
          <w:noProof/>
          <w:sz w:val="24"/>
          <w:szCs w:val="24"/>
          <w:lang w:eastAsia="ru-RU"/>
        </w:rPr>
      </w:pPr>
    </w:p>
    <w:p w:rsidR="00FF1BD9" w:rsidRPr="0066523E" w:rsidRDefault="00FF1BD9" w:rsidP="00FF1BD9">
      <w:pPr>
        <w:spacing w:line="360" w:lineRule="auto"/>
        <w:ind w:firstLine="709"/>
        <w:rPr>
          <w:rFonts w:cs="Times New Roman"/>
          <w:b/>
          <w:sz w:val="24"/>
          <w:szCs w:val="24"/>
          <w:highlight w:val="yellow"/>
        </w:rPr>
      </w:pPr>
      <w:r w:rsidRPr="0066523E">
        <w:rPr>
          <w:rFonts w:cs="Times New Roman"/>
          <w:b/>
          <w:sz w:val="24"/>
          <w:szCs w:val="24"/>
        </w:rPr>
        <w:t>9.1  Расчёт параметров волны давления при разрыве газопровода в замкнутом пространстве.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yellow"/>
        </w:rPr>
      </w:pPr>
      <w:r w:rsidRPr="0066523E">
        <w:rPr>
          <w:rFonts w:cs="Times New Roman"/>
          <w:sz w:val="24"/>
          <w:szCs w:val="24"/>
        </w:rPr>
        <w:t>Расчетное время отключения трубопроводов определяют в каждом конкретном случае, исходя из реальной обстановки, и должно быть минимальным с учетом паспортных данных на запорные устройства, характера технологического процесса и вида расчетной аварии.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yellow"/>
        </w:rPr>
      </w:pPr>
      <w:r w:rsidRPr="0066523E">
        <w:rPr>
          <w:rFonts w:cs="Times New Roman"/>
          <w:sz w:val="24"/>
          <w:szCs w:val="24"/>
        </w:rPr>
        <w:t>Расчетное время отключения трубопроводов следует принимать равным: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yellow"/>
        </w:rPr>
      </w:pPr>
      <w:r w:rsidRPr="0066523E">
        <w:rPr>
          <w:rFonts w:cs="Times New Roman"/>
          <w:sz w:val="24"/>
          <w:szCs w:val="24"/>
        </w:rPr>
        <w:t>- времени срабатывания системы автоматики отключения трубопроводов согласно паспортным данным установки, если вероятность отказа системы автоматики не превышает 0,000001 в год или обеспечено резервирование ее элементов;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yellow"/>
        </w:rPr>
      </w:pPr>
      <w:r w:rsidRPr="0066523E">
        <w:rPr>
          <w:rFonts w:cs="Times New Roman"/>
          <w:sz w:val="24"/>
          <w:szCs w:val="24"/>
        </w:rPr>
        <w:t>- 120 с, если вероятность отказа системы автоматики превышает 0,000001 в год и не обеспечено резервирование ее элементов;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yellow"/>
        </w:rPr>
      </w:pPr>
      <w:r w:rsidRPr="0066523E">
        <w:rPr>
          <w:rFonts w:cs="Times New Roman"/>
          <w:sz w:val="24"/>
          <w:szCs w:val="24"/>
        </w:rPr>
        <w:t>- 300 с при ручном отключении;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yellow"/>
        </w:rPr>
      </w:pPr>
      <w:r w:rsidRPr="0066523E">
        <w:rPr>
          <w:rFonts w:cs="Times New Roman"/>
          <w:sz w:val="24"/>
          <w:szCs w:val="24"/>
        </w:rPr>
        <w:t>Свободный объем помещения определяется как разность между объемом помещения и объемом, занимаемым технологическим оборудованием. Если свободный объем помещения определить невозможно, то его допускается принимать условно, равным 80 % геометрического объема помещения.</w:t>
      </w:r>
    </w:p>
    <w:p w:rsidR="00FF1BD9" w:rsidRPr="0066523E" w:rsidRDefault="00FF1BD9" w:rsidP="00FF1BD9">
      <w:pPr>
        <w:rPr>
          <w:rFonts w:cs="Times New Roman"/>
          <w:b/>
          <w:bCs/>
          <w:sz w:val="24"/>
          <w:szCs w:val="24"/>
          <w:highlight w:val="yellow"/>
        </w:rPr>
      </w:pPr>
    </w:p>
    <w:p w:rsidR="00FF1BD9" w:rsidRPr="0066523E" w:rsidRDefault="00FF1BD9" w:rsidP="00FF1BD9">
      <w:pPr>
        <w:rPr>
          <w:rFonts w:cs="Times New Roman"/>
          <w:bCs/>
          <w:sz w:val="24"/>
          <w:szCs w:val="24"/>
          <w:highlight w:val="yellow"/>
        </w:rPr>
      </w:pPr>
      <w:r w:rsidRPr="0066523E">
        <w:rPr>
          <w:rFonts w:cs="Times New Roman"/>
          <w:bCs/>
          <w:sz w:val="24"/>
          <w:szCs w:val="24"/>
        </w:rPr>
        <w:t>На рассматриваемой внутренней территории проходит газопровод:</w:t>
      </w:r>
    </w:p>
    <w:p w:rsidR="00FF1BD9" w:rsidRPr="0066523E" w:rsidRDefault="00FF1BD9" w:rsidP="00FF1BD9">
      <w:pPr>
        <w:rPr>
          <w:rFonts w:cs="Times New Roman"/>
          <w:bCs/>
          <w:sz w:val="24"/>
          <w:szCs w:val="24"/>
          <w:highlight w:val="yellow"/>
        </w:rPr>
      </w:pPr>
    </w:p>
    <w:tbl>
      <w:tblPr>
        <w:tblW w:w="1417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8"/>
        <w:gridCol w:w="2835"/>
        <w:gridCol w:w="3119"/>
        <w:gridCol w:w="3543"/>
      </w:tblGrid>
      <w:tr w:rsidR="00FF1BD9" w:rsidRPr="0066523E" w:rsidTr="00E03E73">
        <w:trPr>
          <w:trHeight w:val="390"/>
        </w:trPr>
        <w:tc>
          <w:tcPr>
            <w:tcW w:w="4678" w:type="dxa"/>
            <w:shd w:val="clear" w:color="auto" w:fill="auto"/>
            <w:noWrap/>
            <w:vAlign w:val="bottom"/>
            <w:hideMark/>
          </w:tcPr>
          <w:p w:rsidR="00FF1BD9" w:rsidRPr="0066523E" w:rsidRDefault="00FF1BD9" w:rsidP="00E03E73">
            <w:pP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Внешний диаметр трубопровода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:rsidR="00FF1BD9" w:rsidRPr="0066523E" w:rsidRDefault="00FF1BD9" w:rsidP="00E03E73">
            <w:pP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Толщина стенки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FF1BD9" w:rsidRPr="0066523E" w:rsidRDefault="00FF1BD9" w:rsidP="00E03E73">
            <w:pP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Внутренний диаметр</w:t>
            </w:r>
          </w:p>
        </w:tc>
        <w:tc>
          <w:tcPr>
            <w:tcW w:w="3543" w:type="dxa"/>
            <w:shd w:val="clear" w:color="auto" w:fill="auto"/>
            <w:noWrap/>
            <w:vAlign w:val="bottom"/>
            <w:hideMark/>
          </w:tcPr>
          <w:p w:rsidR="00FF1BD9" w:rsidRPr="0066523E" w:rsidRDefault="00FF1BD9" w:rsidP="00E03E73">
            <w:pP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Длина участка трубопровода</w:t>
            </w:r>
          </w:p>
        </w:tc>
      </w:tr>
      <w:tr w:rsidR="00FF1BD9" w:rsidRPr="0066523E" w:rsidTr="00E03E73">
        <w:trPr>
          <w:trHeight w:val="300"/>
        </w:trPr>
        <w:tc>
          <w:tcPr>
            <w:tcW w:w="4678" w:type="dxa"/>
            <w:shd w:val="clear" w:color="auto" w:fill="auto"/>
            <w:noWrap/>
            <w:vAlign w:val="bottom"/>
            <w:hideMark/>
          </w:tcPr>
          <w:p w:rsidR="00FF1BD9" w:rsidRPr="0066523E" w:rsidRDefault="00FF1BD9" w:rsidP="00E03E73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0,089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:rsidR="00FF1BD9" w:rsidRPr="0066523E" w:rsidRDefault="00FF1BD9" w:rsidP="00E03E73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0,004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FF1BD9" w:rsidRPr="0066523E" w:rsidRDefault="00FF1BD9" w:rsidP="00E03E73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0,085</w:t>
            </w:r>
          </w:p>
        </w:tc>
        <w:tc>
          <w:tcPr>
            <w:tcW w:w="3543" w:type="dxa"/>
            <w:shd w:val="clear" w:color="auto" w:fill="auto"/>
            <w:noWrap/>
            <w:vAlign w:val="bottom"/>
            <w:hideMark/>
          </w:tcPr>
          <w:p w:rsidR="00FF1BD9" w:rsidRPr="0066523E" w:rsidRDefault="00FF1BD9" w:rsidP="00E03E73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47</w:t>
            </w:r>
          </w:p>
        </w:tc>
      </w:tr>
      <w:tr w:rsidR="00FF1BD9" w:rsidRPr="0066523E" w:rsidTr="00E03E73">
        <w:trPr>
          <w:trHeight w:val="289"/>
        </w:trPr>
        <w:tc>
          <w:tcPr>
            <w:tcW w:w="4678" w:type="dxa"/>
            <w:shd w:val="clear" w:color="auto" w:fill="auto"/>
            <w:noWrap/>
            <w:vAlign w:val="bottom"/>
            <w:hideMark/>
          </w:tcPr>
          <w:p w:rsidR="00FF1BD9" w:rsidRPr="0066523E" w:rsidRDefault="00FF1BD9" w:rsidP="00E03E73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0,133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:rsidR="00FF1BD9" w:rsidRPr="0066523E" w:rsidRDefault="00FF1BD9" w:rsidP="00E03E73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0,004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FF1BD9" w:rsidRPr="0066523E" w:rsidRDefault="00FF1BD9" w:rsidP="00E03E73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0,129</w:t>
            </w:r>
          </w:p>
        </w:tc>
        <w:tc>
          <w:tcPr>
            <w:tcW w:w="3543" w:type="dxa"/>
            <w:shd w:val="clear" w:color="auto" w:fill="auto"/>
            <w:noWrap/>
            <w:vAlign w:val="bottom"/>
            <w:hideMark/>
          </w:tcPr>
          <w:p w:rsidR="00FF1BD9" w:rsidRPr="0066523E" w:rsidRDefault="00FF1BD9" w:rsidP="00E03E73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71</w:t>
            </w:r>
          </w:p>
        </w:tc>
      </w:tr>
      <w:tr w:rsidR="00FF1BD9" w:rsidRPr="0066523E" w:rsidTr="00E03E73">
        <w:trPr>
          <w:trHeight w:val="289"/>
        </w:trPr>
        <w:tc>
          <w:tcPr>
            <w:tcW w:w="4678" w:type="dxa"/>
            <w:shd w:val="clear" w:color="auto" w:fill="auto"/>
            <w:noWrap/>
            <w:vAlign w:val="bottom"/>
            <w:hideMark/>
          </w:tcPr>
          <w:p w:rsidR="00FF1BD9" w:rsidRPr="0066523E" w:rsidRDefault="00FF1BD9" w:rsidP="00E03E73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0,108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:rsidR="00FF1BD9" w:rsidRPr="0066523E" w:rsidRDefault="00FF1BD9" w:rsidP="00E03E73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0,004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FF1BD9" w:rsidRPr="0066523E" w:rsidRDefault="00FF1BD9" w:rsidP="00E03E73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0,104</w:t>
            </w:r>
          </w:p>
        </w:tc>
        <w:tc>
          <w:tcPr>
            <w:tcW w:w="3543" w:type="dxa"/>
            <w:shd w:val="clear" w:color="auto" w:fill="auto"/>
            <w:noWrap/>
            <w:vAlign w:val="bottom"/>
            <w:hideMark/>
          </w:tcPr>
          <w:p w:rsidR="00FF1BD9" w:rsidRPr="0066523E" w:rsidRDefault="00FF1BD9" w:rsidP="00E03E73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9</w:t>
            </w:r>
          </w:p>
        </w:tc>
      </w:tr>
    </w:tbl>
    <w:p w:rsidR="00FF1BD9" w:rsidRPr="0066523E" w:rsidRDefault="00FF1BD9" w:rsidP="00FF1BD9">
      <w:pPr>
        <w:rPr>
          <w:rFonts w:cs="Times New Roman"/>
          <w:bCs/>
          <w:sz w:val="24"/>
          <w:szCs w:val="24"/>
        </w:rPr>
      </w:pPr>
    </w:p>
    <w:p w:rsidR="00FF1BD9" w:rsidRPr="0066523E" w:rsidRDefault="00FF1BD9" w:rsidP="00FF1BD9">
      <w:pPr>
        <w:rPr>
          <w:rFonts w:cs="Times New Roman"/>
          <w:bCs/>
          <w:sz w:val="24"/>
          <w:szCs w:val="24"/>
          <w:highlight w:val="yellow"/>
        </w:rPr>
      </w:pPr>
      <w:r w:rsidRPr="0066523E">
        <w:rPr>
          <w:rFonts w:cs="Times New Roman"/>
          <w:bCs/>
          <w:sz w:val="24"/>
          <w:szCs w:val="24"/>
        </w:rPr>
        <w:t>P = 30 КПа.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yellow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yellow"/>
        </w:rPr>
      </w:pPr>
      <w:r w:rsidRPr="0066523E">
        <w:rPr>
          <w:rFonts w:cs="Times New Roman"/>
          <w:sz w:val="24"/>
          <w:szCs w:val="24"/>
        </w:rPr>
        <w:t>Аварии при разгерметизации газопровода сопровождается следующими процессами и событиями: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yellow"/>
        </w:rPr>
      </w:pPr>
      <w:r w:rsidRPr="0066523E">
        <w:rPr>
          <w:rFonts w:cs="Times New Roman"/>
          <w:sz w:val="24"/>
          <w:szCs w:val="24"/>
        </w:rPr>
        <w:t>- Разрыв (разгерметизация) трубопровода;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yellow"/>
        </w:rPr>
      </w:pPr>
      <w:r w:rsidRPr="0066523E">
        <w:rPr>
          <w:rFonts w:cs="Times New Roman"/>
          <w:sz w:val="24"/>
          <w:szCs w:val="24"/>
        </w:rPr>
        <w:t>- Истечением газа до срабатывания отсекающей арматуры (импульсом на закрытие арматуры является снижение давления продукта);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yellow"/>
        </w:rPr>
      </w:pPr>
      <w:r w:rsidRPr="0066523E">
        <w:rPr>
          <w:rFonts w:cs="Times New Roman"/>
          <w:sz w:val="24"/>
          <w:szCs w:val="24"/>
        </w:rPr>
        <w:t>- Закрытие отсекающей арматуры, истечение газа из участка трубопровода, отсеченного арматурой.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yellow"/>
        </w:rPr>
      </w:pPr>
      <w:r w:rsidRPr="0066523E">
        <w:rPr>
          <w:rFonts w:cs="Times New Roman"/>
          <w:sz w:val="24"/>
          <w:szCs w:val="24"/>
        </w:rPr>
        <w:t>- В местах повреждения происходит истечение газа под высоким давлением в окружающую среду. Смешиваясь с воздухом, газ образует облако взрывоопасной смеси.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yellow"/>
        </w:rPr>
      </w:pPr>
    </w:p>
    <w:p w:rsidR="00FF1BD9" w:rsidRDefault="00FF1BD9" w:rsidP="00FF1BD9">
      <w:pPr>
        <w:rPr>
          <w:rFonts w:cs="Times New Roman"/>
          <w:sz w:val="24"/>
          <w:szCs w:val="24"/>
        </w:rPr>
      </w:pPr>
      <w:r w:rsidRPr="0063201F">
        <w:rPr>
          <w:rFonts w:cs="Times New Roman"/>
          <w:sz w:val="24"/>
          <w:szCs w:val="24"/>
        </w:rPr>
        <w:lastRenderedPageBreak/>
        <w:t>Массовый секундный расход газа М из газопровода для критического режима истечения, когда основные его параметры (расход и скорость истечения) зависят только от параметров разгерметизированного трубопровода, может быть определен по формуле</w:t>
      </w:r>
    </w:p>
    <w:p w:rsidR="00FF1BD9" w:rsidRPr="0063201F" w:rsidRDefault="00FF1BD9" w:rsidP="00FF1BD9">
      <w:pPr>
        <w:rPr>
          <w:rFonts w:cs="Times New Roman"/>
          <w:sz w:val="24"/>
          <w:szCs w:val="24"/>
        </w:rPr>
      </w:pPr>
    </w:p>
    <w:p w:rsidR="00FF1BD9" w:rsidRDefault="00FF1BD9" w:rsidP="00FF1BD9">
      <w:pPr>
        <w:rPr>
          <w:rFonts w:cs="Times New Roman"/>
          <w:sz w:val="24"/>
          <w:szCs w:val="24"/>
          <w:vertAlign w:val="superscript"/>
        </w:rPr>
      </w:pPr>
      <w:r w:rsidRPr="0063201F">
        <w:rPr>
          <w:rFonts w:cs="Times New Roman"/>
          <w:sz w:val="24"/>
          <w:szCs w:val="24"/>
        </w:rPr>
        <w:t xml:space="preserve">М = Ψ × </w:t>
      </w:r>
      <w:r w:rsidRPr="0063201F">
        <w:rPr>
          <w:rFonts w:cs="Times New Roman"/>
          <w:sz w:val="24"/>
          <w:szCs w:val="24"/>
          <w:lang w:val="en-US"/>
        </w:rPr>
        <w:t>F</w:t>
      </w:r>
      <w:r w:rsidRPr="0063201F">
        <w:rPr>
          <w:rFonts w:cs="Times New Roman"/>
          <w:sz w:val="24"/>
          <w:szCs w:val="24"/>
        </w:rPr>
        <w:t xml:space="preserve"> × µ × (Р</w:t>
      </w:r>
      <w:r w:rsidRPr="0063201F">
        <w:rPr>
          <w:rFonts w:cs="Times New Roman"/>
          <w:sz w:val="24"/>
          <w:szCs w:val="24"/>
          <w:vertAlign w:val="subscript"/>
        </w:rPr>
        <w:t>г</w:t>
      </w:r>
      <w:r w:rsidRPr="0063201F">
        <w:rPr>
          <w:rFonts w:cs="Times New Roman"/>
          <w:sz w:val="24"/>
          <w:szCs w:val="24"/>
        </w:rPr>
        <w:t>/V</w:t>
      </w:r>
      <w:r w:rsidRPr="0063201F">
        <w:rPr>
          <w:rFonts w:cs="Times New Roman"/>
          <w:sz w:val="24"/>
          <w:szCs w:val="24"/>
          <w:vertAlign w:val="subscript"/>
        </w:rPr>
        <w:t>г</w:t>
      </w:r>
      <w:r w:rsidRPr="0063201F">
        <w:rPr>
          <w:rFonts w:cs="Times New Roman"/>
          <w:sz w:val="24"/>
          <w:szCs w:val="24"/>
        </w:rPr>
        <w:t>)</w:t>
      </w:r>
      <w:r w:rsidRPr="0063201F">
        <w:rPr>
          <w:rFonts w:cs="Times New Roman"/>
          <w:sz w:val="24"/>
          <w:szCs w:val="24"/>
          <w:vertAlign w:val="superscript"/>
        </w:rPr>
        <w:t>1/2</w:t>
      </w:r>
      <w:r w:rsidRPr="0063201F">
        <w:rPr>
          <w:rFonts w:cs="Times New Roman"/>
          <w:sz w:val="24"/>
          <w:szCs w:val="24"/>
        </w:rPr>
        <w:t>,</w:t>
      </w:r>
      <w:r w:rsidRPr="0063201F">
        <w:rPr>
          <w:rFonts w:cs="Times New Roman"/>
          <w:sz w:val="24"/>
          <w:szCs w:val="24"/>
        </w:rPr>
        <w:tab/>
      </w:r>
      <w:r w:rsidRPr="0063201F">
        <w:rPr>
          <w:rFonts w:cs="Times New Roman"/>
          <w:sz w:val="24"/>
          <w:szCs w:val="24"/>
        </w:rPr>
        <w:tab/>
        <w:t xml:space="preserve">М = </w:t>
      </w:r>
      <w:r>
        <w:rPr>
          <w:rFonts w:cs="Times New Roman"/>
          <w:sz w:val="24"/>
          <w:szCs w:val="24"/>
        </w:rPr>
        <w:t>0</w:t>
      </w:r>
      <w:r w:rsidRPr="0063201F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>404</w:t>
      </w:r>
      <w:r w:rsidRPr="0063201F">
        <w:rPr>
          <w:rFonts w:cs="Times New Roman"/>
          <w:sz w:val="24"/>
          <w:szCs w:val="24"/>
        </w:rPr>
        <w:t xml:space="preserve"> кг/</w:t>
      </w:r>
      <w:r w:rsidRPr="0063201F">
        <w:rPr>
          <w:rFonts w:cs="Times New Roman"/>
          <w:sz w:val="24"/>
          <w:szCs w:val="24"/>
          <w:lang w:val="en-US"/>
        </w:rPr>
        <w:t>c</w:t>
      </w:r>
      <w:r w:rsidRPr="0063201F">
        <w:rPr>
          <w:rFonts w:cs="Times New Roman"/>
          <w:sz w:val="24"/>
          <w:szCs w:val="24"/>
        </w:rPr>
        <w:t xml:space="preserve">ек.                     </w:t>
      </w:r>
      <w:r w:rsidRPr="0063201F">
        <w:rPr>
          <w:rFonts w:cs="Times New Roman"/>
          <w:sz w:val="24"/>
          <w:szCs w:val="24"/>
          <w:lang w:val="en-US"/>
        </w:rPr>
        <w:t>F</w:t>
      </w:r>
      <w:r w:rsidRPr="0063201F">
        <w:rPr>
          <w:rFonts w:cs="Times New Roman"/>
          <w:sz w:val="24"/>
          <w:szCs w:val="24"/>
        </w:rPr>
        <w:t xml:space="preserve"> =  π × </w:t>
      </w:r>
      <w:r w:rsidRPr="0063201F">
        <w:rPr>
          <w:rFonts w:cs="Times New Roman"/>
          <w:sz w:val="24"/>
          <w:szCs w:val="24"/>
          <w:lang w:val="en-US"/>
        </w:rPr>
        <w:t>d</w:t>
      </w:r>
      <w:r w:rsidRPr="0063201F">
        <w:rPr>
          <w:rFonts w:cs="Times New Roman"/>
          <w:sz w:val="24"/>
          <w:szCs w:val="24"/>
          <w:vertAlign w:val="superscript"/>
        </w:rPr>
        <w:t>2</w:t>
      </w:r>
      <w:r w:rsidRPr="0063201F">
        <w:rPr>
          <w:rFonts w:cs="Times New Roman"/>
          <w:sz w:val="24"/>
          <w:szCs w:val="24"/>
        </w:rPr>
        <w:t>/4,</w:t>
      </w:r>
      <w:r w:rsidRPr="0063201F">
        <w:rPr>
          <w:rFonts w:cs="Times New Roman"/>
          <w:sz w:val="24"/>
          <w:szCs w:val="24"/>
        </w:rPr>
        <w:tab/>
      </w:r>
      <w:r w:rsidRPr="0063201F">
        <w:rPr>
          <w:rFonts w:cs="Times New Roman"/>
          <w:sz w:val="24"/>
          <w:szCs w:val="24"/>
        </w:rPr>
        <w:tab/>
      </w:r>
      <w:r w:rsidRPr="0063201F">
        <w:rPr>
          <w:rFonts w:cs="Times New Roman"/>
          <w:sz w:val="24"/>
          <w:szCs w:val="24"/>
        </w:rPr>
        <w:tab/>
      </w:r>
      <w:r w:rsidRPr="0063201F">
        <w:rPr>
          <w:rFonts w:cs="Times New Roman"/>
          <w:sz w:val="24"/>
          <w:szCs w:val="24"/>
          <w:lang w:val="en-US"/>
        </w:rPr>
        <w:t>F</w:t>
      </w:r>
      <w:r w:rsidRPr="0063201F">
        <w:rPr>
          <w:rFonts w:cs="Times New Roman"/>
          <w:sz w:val="24"/>
          <w:szCs w:val="24"/>
        </w:rPr>
        <w:t xml:space="preserve"> =  0,00</w:t>
      </w:r>
      <w:r>
        <w:rPr>
          <w:rFonts w:cs="Times New Roman"/>
          <w:sz w:val="24"/>
          <w:szCs w:val="24"/>
        </w:rPr>
        <w:t>56</w:t>
      </w:r>
      <w:r w:rsidRPr="0063201F">
        <w:rPr>
          <w:rFonts w:cs="Times New Roman"/>
          <w:sz w:val="24"/>
          <w:szCs w:val="24"/>
        </w:rPr>
        <w:t xml:space="preserve"> м</w:t>
      </w:r>
      <w:r w:rsidRPr="0063201F">
        <w:rPr>
          <w:rFonts w:cs="Times New Roman"/>
          <w:sz w:val="24"/>
          <w:szCs w:val="24"/>
          <w:vertAlign w:val="superscript"/>
        </w:rPr>
        <w:t>2</w:t>
      </w:r>
    </w:p>
    <w:p w:rsidR="00FF1BD9" w:rsidRPr="0063201F" w:rsidRDefault="00FF1BD9" w:rsidP="00FF1BD9">
      <w:pPr>
        <w:rPr>
          <w:rFonts w:cs="Times New Roman"/>
          <w:sz w:val="24"/>
          <w:szCs w:val="24"/>
        </w:rPr>
      </w:pPr>
    </w:p>
    <w:p w:rsidR="00FF1BD9" w:rsidRPr="0063201F" w:rsidRDefault="00FF1BD9" w:rsidP="00FF1BD9">
      <w:pPr>
        <w:rPr>
          <w:rFonts w:cs="Times New Roman"/>
          <w:sz w:val="24"/>
          <w:szCs w:val="24"/>
        </w:rPr>
      </w:pPr>
      <w:r w:rsidRPr="0063201F">
        <w:rPr>
          <w:rFonts w:cs="Times New Roman"/>
          <w:sz w:val="24"/>
          <w:szCs w:val="24"/>
        </w:rPr>
        <w:t xml:space="preserve">где Ψ - коэффициент, учитывающий расход газа от состояния потока (для звуковой скорости истечения Ψ =0,7); </w:t>
      </w:r>
    </w:p>
    <w:p w:rsidR="00FF1BD9" w:rsidRPr="0063201F" w:rsidRDefault="00FF1BD9" w:rsidP="00FF1BD9">
      <w:pPr>
        <w:rPr>
          <w:rFonts w:cs="Times New Roman"/>
          <w:sz w:val="24"/>
          <w:szCs w:val="24"/>
        </w:rPr>
      </w:pPr>
      <w:r w:rsidRPr="0063201F">
        <w:rPr>
          <w:rFonts w:cs="Times New Roman"/>
          <w:sz w:val="24"/>
          <w:szCs w:val="24"/>
        </w:rPr>
        <w:t>F - площадь отверстия истечения, принимаемая равной площади сечения трубопровода, м</w:t>
      </w:r>
      <w:r w:rsidRPr="0063201F">
        <w:rPr>
          <w:rFonts w:cs="Times New Roman"/>
          <w:sz w:val="24"/>
          <w:szCs w:val="24"/>
          <w:vertAlign w:val="superscript"/>
        </w:rPr>
        <w:t>2</w:t>
      </w:r>
      <w:r w:rsidRPr="0063201F">
        <w:rPr>
          <w:rFonts w:cs="Times New Roman"/>
          <w:sz w:val="24"/>
          <w:szCs w:val="24"/>
        </w:rPr>
        <w:t>; </w:t>
      </w:r>
    </w:p>
    <w:p w:rsidR="00FF1BD9" w:rsidRPr="0063201F" w:rsidRDefault="00FF1BD9" w:rsidP="00FF1BD9">
      <w:pPr>
        <w:rPr>
          <w:rFonts w:cs="Times New Roman"/>
          <w:sz w:val="24"/>
          <w:szCs w:val="24"/>
        </w:rPr>
      </w:pPr>
      <w:r w:rsidRPr="0063201F">
        <w:rPr>
          <w:rFonts w:cs="Times New Roman"/>
          <w:sz w:val="24"/>
          <w:szCs w:val="24"/>
        </w:rPr>
        <w:t>µ - коэффициент расхода, учитывает форму отверстия (m = 0,7 - 0,9), в расчетах принимается µ = 0,8; Р</w:t>
      </w:r>
      <w:r w:rsidRPr="0063201F">
        <w:rPr>
          <w:rFonts w:cs="Times New Roman"/>
          <w:sz w:val="24"/>
          <w:szCs w:val="24"/>
          <w:vertAlign w:val="subscript"/>
        </w:rPr>
        <w:t>г</w:t>
      </w:r>
      <w:r w:rsidRPr="0063201F">
        <w:rPr>
          <w:rFonts w:cs="Times New Roman"/>
          <w:sz w:val="24"/>
          <w:szCs w:val="24"/>
        </w:rPr>
        <w:t> </w:t>
      </w:r>
    </w:p>
    <w:p w:rsidR="00FF1BD9" w:rsidRPr="0063201F" w:rsidRDefault="00FF1BD9" w:rsidP="00FF1BD9">
      <w:pPr>
        <w:rPr>
          <w:rFonts w:cs="Times New Roman"/>
          <w:sz w:val="24"/>
          <w:szCs w:val="24"/>
        </w:rPr>
      </w:pPr>
      <w:r w:rsidRPr="0063201F">
        <w:rPr>
          <w:rFonts w:cs="Times New Roman"/>
          <w:sz w:val="24"/>
          <w:szCs w:val="24"/>
        </w:rPr>
        <w:t>Р</w:t>
      </w:r>
      <w:r w:rsidRPr="0063201F">
        <w:rPr>
          <w:rFonts w:cs="Times New Roman"/>
          <w:sz w:val="24"/>
          <w:szCs w:val="24"/>
          <w:vertAlign w:val="subscript"/>
        </w:rPr>
        <w:t>г</w:t>
      </w:r>
      <w:r w:rsidRPr="0063201F">
        <w:rPr>
          <w:rFonts w:cs="Times New Roman"/>
          <w:sz w:val="24"/>
          <w:szCs w:val="24"/>
        </w:rPr>
        <w:t xml:space="preserve"> - давление газа в газопроводе, Па; </w:t>
      </w:r>
    </w:p>
    <w:p w:rsidR="00FF1BD9" w:rsidRPr="0063201F" w:rsidRDefault="00FF1BD9" w:rsidP="00FF1BD9">
      <w:pPr>
        <w:rPr>
          <w:rFonts w:cs="Times New Roman"/>
          <w:sz w:val="24"/>
          <w:szCs w:val="24"/>
        </w:rPr>
      </w:pPr>
      <w:r w:rsidRPr="0063201F">
        <w:rPr>
          <w:rFonts w:cs="Times New Roman"/>
          <w:sz w:val="24"/>
          <w:szCs w:val="24"/>
        </w:rPr>
        <w:t>V</w:t>
      </w:r>
      <w:r w:rsidRPr="0063201F">
        <w:rPr>
          <w:rFonts w:cs="Times New Roman"/>
          <w:sz w:val="24"/>
          <w:szCs w:val="24"/>
          <w:vertAlign w:val="subscript"/>
        </w:rPr>
        <w:t>г</w:t>
      </w:r>
      <w:r w:rsidRPr="0063201F">
        <w:rPr>
          <w:rFonts w:cs="Times New Roman"/>
          <w:sz w:val="24"/>
          <w:szCs w:val="24"/>
        </w:rPr>
        <w:t> - удельный объем транспортируемого газа при параметрах в газопроводе, определяется по формуле:</w:t>
      </w:r>
    </w:p>
    <w:p w:rsidR="00FF1BD9" w:rsidRPr="0063201F" w:rsidRDefault="00FF1BD9" w:rsidP="00FF1BD9">
      <w:pPr>
        <w:rPr>
          <w:rFonts w:cs="Times New Roman"/>
          <w:sz w:val="24"/>
          <w:szCs w:val="24"/>
        </w:rPr>
      </w:pPr>
    </w:p>
    <w:p w:rsidR="00FF1BD9" w:rsidRDefault="00FF1BD9" w:rsidP="00FF1BD9">
      <w:pPr>
        <w:rPr>
          <w:rFonts w:cs="Times New Roman"/>
          <w:sz w:val="24"/>
          <w:szCs w:val="24"/>
        </w:rPr>
      </w:pPr>
      <w:r w:rsidRPr="0063201F">
        <w:rPr>
          <w:rFonts w:cs="Times New Roman"/>
          <w:sz w:val="24"/>
          <w:szCs w:val="24"/>
        </w:rPr>
        <w:t xml:space="preserve">Масса топлива, поступающего в котельную, при давлении 30 кПа за 1 секунду составляет величину </w:t>
      </w:r>
      <w:r w:rsidRPr="0063201F">
        <w:rPr>
          <w:rFonts w:eastAsia="Times New Roman" w:cs="Times New Roman"/>
          <w:color w:val="000000"/>
          <w:sz w:val="24"/>
          <w:szCs w:val="24"/>
          <w:lang w:eastAsia="ru-RU"/>
        </w:rPr>
        <w:t>0,</w:t>
      </w:r>
      <w:r>
        <w:rPr>
          <w:rFonts w:eastAsia="Times New Roman" w:cs="Times New Roman"/>
          <w:color w:val="000000"/>
          <w:sz w:val="24"/>
          <w:szCs w:val="24"/>
          <w:lang w:eastAsia="ru-RU"/>
        </w:rPr>
        <w:t>404</w:t>
      </w:r>
      <w:r w:rsidRPr="0063201F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</w:t>
      </w:r>
      <w:r w:rsidRPr="0063201F">
        <w:rPr>
          <w:rFonts w:cs="Times New Roman"/>
          <w:sz w:val="24"/>
          <w:szCs w:val="24"/>
        </w:rPr>
        <w:t>кг.</w:t>
      </w:r>
    </w:p>
    <w:p w:rsidR="00FF1BD9" w:rsidRDefault="00FF1BD9" w:rsidP="00FF1BD9">
      <w:pPr>
        <w:rPr>
          <w:rFonts w:cs="Times New Roman"/>
          <w:sz w:val="24"/>
          <w:szCs w:val="24"/>
        </w:rPr>
      </w:pPr>
    </w:p>
    <w:p w:rsidR="00FF1BD9" w:rsidRPr="00452E19" w:rsidRDefault="00FF1BD9" w:rsidP="00FF1BD9">
      <w:pPr>
        <w:ind w:firstLine="225"/>
        <w:rPr>
          <w:rFonts w:cs="Times New Roman"/>
          <w:sz w:val="24"/>
          <w:szCs w:val="24"/>
        </w:rPr>
      </w:pPr>
      <w:r w:rsidRPr="00452E19">
        <w:rPr>
          <w:rFonts w:cs="Times New Roman"/>
          <w:sz w:val="24"/>
          <w:szCs w:val="24"/>
        </w:rPr>
        <w:t>Запорная арматура находится в котельной, отключение автоматическое, резервирование имеется, расчетное время прекращения подачи топлива из магистрального трубопровода принимается 1 секунда. Объем поступлений газа в помещение котельной рассчитывается из суммы объемов газа, находящегося во внутреннем трубопроводе (V</w:t>
      </w:r>
      <w:r w:rsidRPr="00452E19">
        <w:rPr>
          <w:rFonts w:cs="Times New Roman"/>
          <w:sz w:val="24"/>
          <w:szCs w:val="24"/>
          <w:vertAlign w:val="subscript"/>
        </w:rPr>
        <w:t>1Т</w:t>
      </w:r>
      <w:r w:rsidRPr="00452E19">
        <w:rPr>
          <w:rFonts w:cs="Times New Roman"/>
          <w:sz w:val="24"/>
          <w:szCs w:val="24"/>
        </w:rPr>
        <w:t>).</w:t>
      </w:r>
    </w:p>
    <w:p w:rsidR="00FF1BD9" w:rsidRPr="00452E19" w:rsidRDefault="00FF1BD9" w:rsidP="00FF1BD9">
      <w:pPr>
        <w:tabs>
          <w:tab w:val="center" w:pos="4677"/>
          <w:tab w:val="left" w:pos="7340"/>
        </w:tabs>
        <w:spacing w:line="360" w:lineRule="auto"/>
        <w:jc w:val="both"/>
        <w:rPr>
          <w:rFonts w:eastAsia="Times New Roman" w:cs="Times New Roman"/>
          <w:noProof/>
          <w:sz w:val="24"/>
          <w:szCs w:val="24"/>
          <w:lang w:eastAsia="en-US"/>
        </w:rPr>
      </w:pPr>
      <w:r w:rsidRPr="00452E19">
        <w:rPr>
          <w:rFonts w:eastAsia="Times New Roman" w:cs="Times New Roman"/>
          <w:noProof/>
          <w:sz w:val="24"/>
          <w:szCs w:val="24"/>
          <w:lang w:eastAsia="en-US"/>
        </w:rPr>
        <w:t>Масса газа вышедшего из трубопровода за время отключения подачи газа (</w:t>
      </w:r>
      <w:r w:rsidRPr="00452E19">
        <w:rPr>
          <w:rFonts w:eastAsia="Times New Roman" w:cs="Times New Roman"/>
          <w:i/>
          <w:noProof/>
          <w:sz w:val="24"/>
          <w:szCs w:val="24"/>
          <w:lang w:val="en-US" w:eastAsia="en-US"/>
        </w:rPr>
        <w:t>T</w:t>
      </w:r>
      <w:r w:rsidRPr="00452E19">
        <w:rPr>
          <w:rFonts w:eastAsia="Times New Roman" w:cs="Times New Roman"/>
          <w:noProof/>
          <w:sz w:val="24"/>
          <w:szCs w:val="24"/>
          <w:lang w:eastAsia="en-US"/>
        </w:rPr>
        <w:t>=1 секунда):</w:t>
      </w:r>
    </w:p>
    <w:p w:rsidR="00FF1BD9" w:rsidRDefault="00FF1BD9" w:rsidP="00FF1BD9">
      <w:pPr>
        <w:rPr>
          <w:rFonts w:eastAsia="Times New Roman" w:cs="Times New Roman"/>
          <w:noProof/>
          <w:sz w:val="24"/>
          <w:szCs w:val="24"/>
          <w:lang w:eastAsia="en-US"/>
        </w:rPr>
      </w:pPr>
      <w:r w:rsidRPr="00452E19">
        <w:rPr>
          <w:rFonts w:eastAsia="Times New Roman" w:cs="Times New Roman"/>
          <w:i/>
          <w:noProof/>
          <w:sz w:val="24"/>
          <w:szCs w:val="24"/>
          <w:lang w:val="en-US" w:eastAsia="en-US"/>
        </w:rPr>
        <w:t>M</w:t>
      </w:r>
      <w:r w:rsidRPr="00452E19">
        <w:rPr>
          <w:rFonts w:eastAsia="Times New Roman" w:cs="Times New Roman"/>
          <w:noProof/>
          <w:sz w:val="24"/>
          <w:szCs w:val="24"/>
          <w:vertAlign w:val="subscript"/>
          <w:lang w:eastAsia="en-US"/>
        </w:rPr>
        <w:t>1Т</w:t>
      </w:r>
      <w:r w:rsidRPr="00452E19">
        <w:rPr>
          <w:rFonts w:eastAsia="Times New Roman" w:cs="Times New Roman"/>
          <w:noProof/>
          <w:sz w:val="24"/>
          <w:szCs w:val="24"/>
          <w:lang w:eastAsia="en-US"/>
        </w:rPr>
        <w:t xml:space="preserve"> = </w:t>
      </w:r>
      <w:r w:rsidRPr="00452E19">
        <w:rPr>
          <w:rFonts w:eastAsia="Times New Roman" w:cs="Times New Roman"/>
          <w:i/>
          <w:noProof/>
          <w:sz w:val="24"/>
          <w:szCs w:val="24"/>
          <w:lang w:val="en-US" w:eastAsia="en-US"/>
        </w:rPr>
        <w:t>M</w:t>
      </w:r>
      <w:r w:rsidRPr="00452E19">
        <w:rPr>
          <w:rFonts w:eastAsia="Times New Roman" w:cs="Times New Roman"/>
          <w:i/>
          <w:noProof/>
          <w:sz w:val="24"/>
          <w:szCs w:val="24"/>
          <w:lang w:eastAsia="en-US"/>
        </w:rPr>
        <w:t>∙T</w:t>
      </w:r>
      <w:r w:rsidRPr="00452E19">
        <w:rPr>
          <w:rFonts w:eastAsia="Times New Roman" w:cs="Times New Roman"/>
          <w:noProof/>
          <w:sz w:val="24"/>
          <w:szCs w:val="24"/>
          <w:lang w:eastAsia="en-US"/>
        </w:rPr>
        <w:t xml:space="preserve"> = 0,</w:t>
      </w:r>
      <w:r w:rsidRPr="00452E19">
        <w:rPr>
          <w:rFonts w:cs="Times New Roman"/>
          <w:sz w:val="24"/>
          <w:szCs w:val="24"/>
        </w:rPr>
        <w:t xml:space="preserve">404 ×1 </w:t>
      </w:r>
      <w:r w:rsidRPr="00452E19">
        <w:rPr>
          <w:rFonts w:eastAsia="Times New Roman" w:cs="Times New Roman"/>
          <w:noProof/>
          <w:sz w:val="24"/>
          <w:szCs w:val="24"/>
          <w:lang w:eastAsia="en-US"/>
        </w:rPr>
        <w:t>= 0,</w:t>
      </w:r>
      <w:r w:rsidRPr="00452E19">
        <w:rPr>
          <w:rFonts w:cs="Times New Roman"/>
          <w:sz w:val="24"/>
          <w:szCs w:val="24"/>
        </w:rPr>
        <w:t xml:space="preserve">404 </w:t>
      </w:r>
      <w:r w:rsidRPr="00452E19">
        <w:rPr>
          <w:rFonts w:eastAsia="Times New Roman" w:cs="Times New Roman"/>
          <w:noProof/>
          <w:sz w:val="24"/>
          <w:szCs w:val="24"/>
          <w:lang w:eastAsia="en-US"/>
        </w:rPr>
        <w:t>(кг)</w:t>
      </w:r>
    </w:p>
    <w:p w:rsidR="00FF1BD9" w:rsidRPr="00452E19" w:rsidRDefault="00FF1BD9" w:rsidP="00FF1BD9">
      <w:pPr>
        <w:rPr>
          <w:rFonts w:cs="Times New Roman"/>
          <w:sz w:val="24"/>
          <w:szCs w:val="24"/>
        </w:rPr>
      </w:pPr>
    </w:p>
    <w:p w:rsidR="00FF1BD9" w:rsidRPr="00452E19" w:rsidRDefault="00FF1BD9" w:rsidP="00FF1BD9">
      <w:pPr>
        <w:rPr>
          <w:rFonts w:cs="Times New Roman"/>
          <w:noProof/>
          <w:color w:val="000000"/>
          <w:sz w:val="24"/>
          <w:szCs w:val="24"/>
        </w:rPr>
      </w:pPr>
      <w:r w:rsidRPr="00452E19">
        <w:rPr>
          <w:rFonts w:cs="Times New Roman"/>
          <w:i/>
          <w:noProof/>
          <w:color w:val="000000"/>
          <w:sz w:val="24"/>
          <w:szCs w:val="24"/>
        </w:rPr>
        <w:t>V</w:t>
      </w:r>
      <w:r w:rsidRPr="00452E19">
        <w:rPr>
          <w:rFonts w:cs="Times New Roman"/>
          <w:noProof/>
          <w:color w:val="000000"/>
          <w:sz w:val="24"/>
          <w:szCs w:val="24"/>
          <w:vertAlign w:val="subscript"/>
        </w:rPr>
        <w:t xml:space="preserve">2Т </w:t>
      </w:r>
      <w:r w:rsidRPr="00452E19">
        <w:rPr>
          <w:rFonts w:cs="Times New Roman"/>
          <w:noProof/>
          <w:color w:val="000000"/>
          <w:sz w:val="24"/>
          <w:szCs w:val="24"/>
        </w:rPr>
        <w:t>–объем газа, вышедшего из трубопроводов после отключения подачи газа:</w:t>
      </w:r>
    </w:p>
    <w:p w:rsidR="00FF1BD9" w:rsidRPr="00452E19" w:rsidRDefault="00FF1BD9" w:rsidP="00FF1BD9">
      <w:pPr>
        <w:rPr>
          <w:rFonts w:cs="Times New Roman"/>
          <w:noProof/>
          <w:color w:val="000000"/>
          <w:sz w:val="24"/>
          <w:szCs w:val="24"/>
        </w:rPr>
      </w:pPr>
    </w:p>
    <w:p w:rsidR="00FF1BD9" w:rsidRPr="00452E19" w:rsidRDefault="00FF1BD9" w:rsidP="00FF1BD9">
      <w:pPr>
        <w:tabs>
          <w:tab w:val="center" w:pos="4677"/>
          <w:tab w:val="left" w:pos="7340"/>
        </w:tabs>
        <w:ind w:firstLine="709"/>
        <w:contextualSpacing/>
        <w:jc w:val="both"/>
        <w:rPr>
          <w:rFonts w:cs="Times New Roman"/>
          <w:sz w:val="24"/>
          <w:szCs w:val="24"/>
        </w:rPr>
      </w:pPr>
      <w:r w:rsidRPr="00452E19">
        <w:rPr>
          <w:rFonts w:cs="Times New Roman"/>
          <w:sz w:val="24"/>
          <w:szCs w:val="24"/>
        </w:rPr>
        <w:t>V2Т = 0,01·3,14·30·(0,0425²·47 + 0,0645²·71 + 0,0520²·9) = 0,381 м³</w:t>
      </w:r>
    </w:p>
    <w:p w:rsidR="00FF1BD9" w:rsidRPr="00452E19" w:rsidRDefault="00FF1BD9" w:rsidP="00FF1BD9">
      <w:pPr>
        <w:tabs>
          <w:tab w:val="center" w:pos="4677"/>
          <w:tab w:val="left" w:pos="7340"/>
        </w:tabs>
        <w:ind w:firstLine="709"/>
        <w:contextualSpacing/>
        <w:jc w:val="both"/>
        <w:rPr>
          <w:rFonts w:eastAsia="Times New Roman" w:cs="Times New Roman"/>
          <w:noProof/>
          <w:color w:val="000000"/>
          <w:sz w:val="24"/>
          <w:szCs w:val="24"/>
          <w:lang w:eastAsia="en-US"/>
        </w:rPr>
      </w:pPr>
      <w:r w:rsidRPr="00452E19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π = 3,14;</w:t>
      </w:r>
    </w:p>
    <w:p w:rsidR="00FF1BD9" w:rsidRPr="00452E19" w:rsidRDefault="00FF1BD9" w:rsidP="00FF1BD9">
      <w:pPr>
        <w:tabs>
          <w:tab w:val="center" w:pos="4677"/>
          <w:tab w:val="left" w:pos="7340"/>
        </w:tabs>
        <w:ind w:firstLine="709"/>
        <w:contextualSpacing/>
        <w:jc w:val="both"/>
        <w:rPr>
          <w:rFonts w:eastAsia="Times New Roman" w:cs="Times New Roman"/>
          <w:noProof/>
          <w:color w:val="000000"/>
          <w:sz w:val="24"/>
          <w:szCs w:val="24"/>
          <w:lang w:eastAsia="en-US"/>
        </w:rPr>
      </w:pPr>
      <w:r w:rsidRPr="00452E19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Р</w:t>
      </w:r>
      <w:r w:rsidRPr="00452E19">
        <w:rPr>
          <w:rFonts w:eastAsia="Times New Roman" w:cs="Times New Roman"/>
          <w:noProof/>
          <w:color w:val="000000"/>
          <w:sz w:val="24"/>
          <w:szCs w:val="24"/>
          <w:vertAlign w:val="subscript"/>
          <w:lang w:eastAsia="en-US"/>
        </w:rPr>
        <w:t>2</w:t>
      </w:r>
      <w:r w:rsidRPr="00452E19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 xml:space="preserve"> – максимальное давление в трубопроводе по технологическому регламенту, равное </w:t>
      </w:r>
      <w:r w:rsidRPr="00452E19">
        <w:rPr>
          <w:rFonts w:eastAsia="Times New Roman" w:cs="Times New Roman"/>
          <w:noProof/>
          <w:color w:val="000000"/>
          <w:sz w:val="24"/>
          <w:szCs w:val="24"/>
        </w:rPr>
        <w:t>3</w:t>
      </w:r>
      <w:r w:rsidRPr="00452E19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0 кПа;</w:t>
      </w:r>
    </w:p>
    <w:p w:rsidR="00FF1BD9" w:rsidRPr="00452E19" w:rsidRDefault="00FF1BD9" w:rsidP="00FF1BD9">
      <w:pPr>
        <w:tabs>
          <w:tab w:val="center" w:pos="4677"/>
          <w:tab w:val="left" w:pos="7340"/>
        </w:tabs>
        <w:ind w:firstLine="709"/>
        <w:contextualSpacing/>
        <w:jc w:val="both"/>
        <w:rPr>
          <w:rFonts w:eastAsia="Times New Roman" w:cs="Times New Roman"/>
          <w:noProof/>
          <w:color w:val="000000"/>
          <w:sz w:val="24"/>
          <w:szCs w:val="24"/>
          <w:lang w:eastAsia="en-US"/>
        </w:rPr>
      </w:pPr>
      <w:r w:rsidRPr="00452E19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r – внутренний радиус трубопроводов, м;</w:t>
      </w:r>
    </w:p>
    <w:p w:rsidR="00FF1BD9" w:rsidRPr="00452E19" w:rsidRDefault="00FF1BD9" w:rsidP="00FF1BD9">
      <w:pPr>
        <w:tabs>
          <w:tab w:val="center" w:pos="4677"/>
          <w:tab w:val="left" w:pos="7340"/>
        </w:tabs>
        <w:ind w:firstLine="709"/>
        <w:contextualSpacing/>
        <w:jc w:val="both"/>
        <w:rPr>
          <w:rFonts w:eastAsia="Times New Roman" w:cs="Times New Roman"/>
          <w:noProof/>
          <w:color w:val="000000"/>
          <w:sz w:val="24"/>
          <w:szCs w:val="24"/>
          <w:lang w:eastAsia="en-US"/>
        </w:rPr>
      </w:pPr>
      <w:r w:rsidRPr="00452E19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L – максимальная длина трубопроводов от аварийного участка до задвижек, м.</w:t>
      </w:r>
    </w:p>
    <w:p w:rsidR="00FF1BD9" w:rsidRPr="00452E19" w:rsidRDefault="00FF1BD9" w:rsidP="00FF1BD9">
      <w:pPr>
        <w:tabs>
          <w:tab w:val="center" w:pos="4677"/>
          <w:tab w:val="left" w:pos="7340"/>
        </w:tabs>
        <w:ind w:firstLine="709"/>
        <w:contextualSpacing/>
        <w:jc w:val="both"/>
        <w:rPr>
          <w:rFonts w:eastAsia="Times New Roman" w:cs="Times New Roman"/>
          <w:noProof/>
          <w:color w:val="000000"/>
          <w:sz w:val="24"/>
          <w:szCs w:val="24"/>
          <w:lang w:eastAsia="en-US"/>
        </w:rPr>
      </w:pPr>
    </w:p>
    <w:p w:rsidR="00FF1BD9" w:rsidRDefault="00FF1BD9" w:rsidP="00FF1BD9">
      <w:pPr>
        <w:rPr>
          <w:rFonts w:cs="Times New Roman"/>
          <w:sz w:val="24"/>
          <w:szCs w:val="24"/>
        </w:rPr>
      </w:pPr>
      <w:r w:rsidRPr="00452E19">
        <w:rPr>
          <w:rFonts w:cs="Times New Roman"/>
          <w:sz w:val="24"/>
          <w:szCs w:val="24"/>
        </w:rPr>
        <w:t>Следовательно, масса газа, вышедшего из трубопровода после отключения подачи:</w:t>
      </w:r>
    </w:p>
    <w:p w:rsidR="00FF1BD9" w:rsidRPr="00452E19" w:rsidRDefault="00FF1BD9" w:rsidP="00FF1BD9">
      <w:pPr>
        <w:rPr>
          <w:rFonts w:cs="Times New Roman"/>
          <w:sz w:val="24"/>
          <w:szCs w:val="24"/>
        </w:rPr>
      </w:pPr>
    </w:p>
    <w:p w:rsidR="00FF1BD9" w:rsidRDefault="00FF1BD9" w:rsidP="00FF1BD9">
      <w:pPr>
        <w:rPr>
          <w:rFonts w:cs="Times New Roman"/>
          <w:sz w:val="24"/>
          <w:szCs w:val="24"/>
        </w:rPr>
      </w:pPr>
      <w:r w:rsidRPr="00452E19">
        <w:rPr>
          <w:rFonts w:eastAsia="Times New Roman" w:cs="Times New Roman"/>
          <w:i/>
          <w:noProof/>
          <w:color w:val="000000"/>
          <w:sz w:val="24"/>
          <w:szCs w:val="24"/>
          <w:lang w:val="en-US" w:eastAsia="en-US"/>
        </w:rPr>
        <w:t>M</w:t>
      </w:r>
      <w:r w:rsidRPr="00452E19">
        <w:rPr>
          <w:rFonts w:eastAsia="Times New Roman" w:cs="Times New Roman"/>
          <w:noProof/>
          <w:color w:val="000000"/>
          <w:sz w:val="24"/>
          <w:szCs w:val="24"/>
          <w:vertAlign w:val="subscript"/>
          <w:lang w:eastAsia="en-US"/>
        </w:rPr>
        <w:t>2Т</w:t>
      </w:r>
      <w:r w:rsidRPr="00452E19">
        <w:rPr>
          <w:rFonts w:cs="Times New Roman"/>
          <w:sz w:val="24"/>
          <w:szCs w:val="24"/>
        </w:rPr>
        <w:t xml:space="preserve"> = 0,381 × 0,7 = 0,267 (кг).</w:t>
      </w:r>
    </w:p>
    <w:p w:rsidR="00FF1BD9" w:rsidRPr="00452E19" w:rsidRDefault="00FF1BD9" w:rsidP="00FF1BD9">
      <w:pPr>
        <w:rPr>
          <w:rFonts w:cs="Times New Roman"/>
          <w:sz w:val="24"/>
          <w:szCs w:val="24"/>
        </w:rPr>
      </w:pPr>
    </w:p>
    <w:p w:rsidR="00FF1BD9" w:rsidRPr="00452E19" w:rsidRDefault="00FF1BD9" w:rsidP="00FF1BD9">
      <w:pPr>
        <w:tabs>
          <w:tab w:val="center" w:pos="4677"/>
          <w:tab w:val="left" w:pos="7340"/>
        </w:tabs>
        <w:spacing w:line="360" w:lineRule="auto"/>
        <w:jc w:val="both"/>
        <w:rPr>
          <w:rFonts w:eastAsia="Times New Roman" w:cs="Times New Roman"/>
          <w:noProof/>
          <w:color w:val="000000"/>
          <w:sz w:val="24"/>
          <w:szCs w:val="24"/>
        </w:rPr>
      </w:pPr>
      <w:r w:rsidRPr="00452E19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 xml:space="preserve">Общая масса газа, вышедшего из трубопроводов: </w:t>
      </w:r>
    </w:p>
    <w:p w:rsidR="00FF1BD9" w:rsidRPr="00172EE2" w:rsidRDefault="00FF1BD9" w:rsidP="00FF1BD9">
      <w:pPr>
        <w:tabs>
          <w:tab w:val="center" w:pos="4677"/>
          <w:tab w:val="left" w:pos="7340"/>
        </w:tabs>
        <w:spacing w:line="360" w:lineRule="auto"/>
        <w:jc w:val="both"/>
        <w:rPr>
          <w:rFonts w:cs="Times New Roman"/>
          <w:sz w:val="24"/>
          <w:szCs w:val="24"/>
          <w:lang w:val="en-US"/>
        </w:rPr>
      </w:pPr>
      <w:r w:rsidRPr="00452E19">
        <w:rPr>
          <w:rFonts w:eastAsia="Times New Roman" w:cs="Times New Roman"/>
          <w:i/>
          <w:noProof/>
          <w:color w:val="000000"/>
          <w:sz w:val="24"/>
          <w:szCs w:val="24"/>
          <w:lang w:val="en-US" w:eastAsia="en-US"/>
        </w:rPr>
        <w:lastRenderedPageBreak/>
        <w:t>M</w:t>
      </w:r>
      <w:r w:rsidRPr="00452E19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  <w:lang w:eastAsia="en-US"/>
        </w:rPr>
        <w:t>г</w:t>
      </w:r>
      <w:r w:rsidRPr="00172EE2">
        <w:rPr>
          <w:rFonts w:eastAsia="Times New Roman" w:cs="Times New Roman"/>
          <w:i/>
          <w:noProof/>
          <w:color w:val="000000"/>
          <w:sz w:val="24"/>
          <w:szCs w:val="24"/>
          <w:lang w:val="en-US" w:eastAsia="en-US"/>
        </w:rPr>
        <w:t xml:space="preserve"> = </w:t>
      </w:r>
      <w:r w:rsidRPr="00452E19">
        <w:rPr>
          <w:rFonts w:eastAsia="Times New Roman" w:cs="Times New Roman"/>
          <w:i/>
          <w:noProof/>
          <w:color w:val="000000"/>
          <w:sz w:val="24"/>
          <w:szCs w:val="24"/>
          <w:lang w:val="en-US" w:eastAsia="en-US"/>
        </w:rPr>
        <w:t>M</w:t>
      </w:r>
      <w:r w:rsidRPr="00172EE2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  <w:lang w:val="en-US" w:eastAsia="en-US"/>
        </w:rPr>
        <w:t>1</w:t>
      </w:r>
      <w:r w:rsidRPr="00452E19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  <w:lang w:eastAsia="en-US"/>
        </w:rPr>
        <w:t>Т</w:t>
      </w:r>
      <w:r w:rsidRPr="00172EE2">
        <w:rPr>
          <w:rFonts w:eastAsia="Times New Roman" w:cs="Times New Roman"/>
          <w:i/>
          <w:noProof/>
          <w:color w:val="000000"/>
          <w:sz w:val="24"/>
          <w:szCs w:val="24"/>
          <w:lang w:val="en-US" w:eastAsia="en-US"/>
        </w:rPr>
        <w:t xml:space="preserve"> + </w:t>
      </w:r>
      <w:r w:rsidRPr="00452E19">
        <w:rPr>
          <w:rFonts w:eastAsia="Times New Roman" w:cs="Times New Roman"/>
          <w:i/>
          <w:noProof/>
          <w:color w:val="000000"/>
          <w:sz w:val="24"/>
          <w:szCs w:val="24"/>
          <w:lang w:val="en-US" w:eastAsia="en-US"/>
        </w:rPr>
        <w:t>M</w:t>
      </w:r>
      <w:r w:rsidRPr="00172EE2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  <w:lang w:val="en-US" w:eastAsia="en-US"/>
        </w:rPr>
        <w:t>2</w:t>
      </w:r>
      <w:r w:rsidRPr="00452E19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  <w:lang w:eastAsia="en-US"/>
        </w:rPr>
        <w:t>Т</w:t>
      </w:r>
      <w:r w:rsidRPr="00172EE2">
        <w:rPr>
          <w:rFonts w:eastAsia="Times New Roman" w:cs="Times New Roman"/>
          <w:noProof/>
          <w:color w:val="000000"/>
          <w:sz w:val="24"/>
          <w:szCs w:val="24"/>
          <w:lang w:val="en-US" w:eastAsia="en-US"/>
        </w:rPr>
        <w:t xml:space="preserve"> = </w:t>
      </w:r>
      <w:r w:rsidRPr="00172EE2">
        <w:rPr>
          <w:rFonts w:cs="Times New Roman"/>
          <w:sz w:val="24"/>
          <w:szCs w:val="24"/>
          <w:lang w:val="en-US"/>
        </w:rPr>
        <w:t>0,404 + 0,267 = {{ indoor_explosion.mass_total }}</w:t>
      </w:r>
      <w:r w:rsidRPr="00172EE2">
        <w:rPr>
          <w:rFonts w:eastAsia="Times New Roman" w:cs="Times New Roman"/>
          <w:noProof/>
          <w:color w:val="000000"/>
          <w:sz w:val="24"/>
          <w:szCs w:val="24"/>
          <w:lang w:val="en-US" w:eastAsia="en-US"/>
        </w:rPr>
        <w:t xml:space="preserve"> (</w:t>
      </w:r>
      <w:r w:rsidRPr="00452E19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кг</w:t>
      </w:r>
      <w:r w:rsidRPr="00172EE2">
        <w:rPr>
          <w:rFonts w:eastAsia="Times New Roman" w:cs="Times New Roman"/>
          <w:noProof/>
          <w:color w:val="000000"/>
          <w:sz w:val="24"/>
          <w:szCs w:val="24"/>
          <w:lang w:val="en-US" w:eastAsia="en-US"/>
        </w:rPr>
        <w:t>);</w:t>
      </w: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Масса горючего вещества, содержащегося в облаке, с концентрацией между нижним и верхним концентрационным пределом распространения пламени составит:</w:t>
      </w: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m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 xml:space="preserve"> = </w:t>
      </w:r>
      <w:r w:rsidRPr="00A03472">
        <w:rPr>
          <w:rFonts w:eastAsia="Times New Roman" w:cs="Times New Roman"/>
          <w:i/>
          <w:noProof/>
          <w:sz w:val="24"/>
          <w:szCs w:val="24"/>
          <w:lang w:val="en-US" w:eastAsia="en-US"/>
        </w:rPr>
        <w:t>M</w:t>
      </w:r>
      <w:r w:rsidRPr="00A03472">
        <w:rPr>
          <w:rFonts w:eastAsia="Times New Roman" w:cs="Times New Roman"/>
          <w:i/>
          <w:noProof/>
          <w:sz w:val="24"/>
          <w:szCs w:val="24"/>
          <w:vertAlign w:val="subscript"/>
          <w:lang w:eastAsia="en-US"/>
        </w:rPr>
        <w:t>г</w:t>
      </w:r>
      <w:r w:rsidRPr="00A03472">
        <w:rPr>
          <w:rFonts w:cs="Times New Roman"/>
          <w:sz w:val="24"/>
          <w:szCs w:val="24"/>
        </w:rPr>
        <w:t xml:space="preserve"> × Z = {{ indoor_explosion.mass_total }}× 0,5 = {{ indoor_explosion.mass_cloud }} кг (для горючих газов Z = 0,5)</w:t>
      </w: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Согласно СП 12.13130.2009 (ОПРЕДЕЛЕНИЕ КАТЕГОРИЙ ПОМЕЩЕНИЙ, ЗДАНИЙ И НАРУЖНЫХ УСТАНОВОК ПО ВЗРЫВОПОЖАРНОЙ И ПОЖАРНОЙ ОПАСНОСТИ) применяется следующий метод расчета:</w:t>
      </w: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Избыточное давление ΔР для индивидуальных горючих веществ, состоящих из атомов С, Н, О, N, Сl, Вr, I, F, определяется по формуле</w:t>
      </w: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</w:p>
    <w:p w:rsidR="00FF1BD9" w:rsidRPr="00A03472" w:rsidRDefault="00FF1BD9" w:rsidP="00FF1BD9">
      <w:pPr>
        <w:rPr>
          <w:rFonts w:eastAsia="Times New Roman" w:cs="Times New Roman"/>
          <w:sz w:val="24"/>
          <w:szCs w:val="24"/>
          <w:lang w:eastAsia="ru-RU"/>
        </w:rPr>
      </w:pPr>
      <w:r w:rsidRPr="00A03472">
        <w:rPr>
          <w:rFonts w:eastAsia="Times New Roman" w:cs="Times New Roman"/>
          <w:sz w:val="24"/>
          <w:szCs w:val="24"/>
          <w:lang w:eastAsia="ru-RU"/>
        </w:rPr>
        <w:t>∆Р = (Р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max</w:t>
      </w:r>
      <w:r w:rsidRPr="00A03472">
        <w:rPr>
          <w:rFonts w:eastAsia="Times New Roman" w:cs="Times New Roman"/>
          <w:sz w:val="24"/>
          <w:szCs w:val="24"/>
          <w:lang w:eastAsia="ru-RU"/>
        </w:rPr>
        <w:t xml:space="preserve"> – Р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0</w:t>
      </w:r>
      <w:r w:rsidRPr="00A03472">
        <w:rPr>
          <w:rFonts w:eastAsia="Times New Roman" w:cs="Times New Roman"/>
          <w:sz w:val="24"/>
          <w:szCs w:val="24"/>
          <w:lang w:eastAsia="ru-RU"/>
        </w:rPr>
        <w:t>) ∙ ((m</w:t>
      </w:r>
      <w:r w:rsidRPr="00A03472">
        <w:rPr>
          <w:rFonts w:cs="Times New Roman"/>
          <w:sz w:val="24"/>
          <w:szCs w:val="24"/>
        </w:rPr>
        <w:t>×</w:t>
      </w:r>
      <w:r w:rsidRPr="00A03472">
        <w:rPr>
          <w:rFonts w:eastAsia="Times New Roman" w:cs="Times New Roman"/>
          <w:sz w:val="24"/>
          <w:szCs w:val="24"/>
          <w:lang w:eastAsia="ru-RU"/>
        </w:rPr>
        <w:t>Z)/(V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св</w:t>
      </w:r>
      <w:r w:rsidRPr="00A03472">
        <w:rPr>
          <w:rFonts w:cs="Times New Roman"/>
          <w:sz w:val="24"/>
          <w:szCs w:val="24"/>
        </w:rPr>
        <w:t>×</w:t>
      </w:r>
      <w:r w:rsidRPr="00A03472">
        <w:rPr>
          <w:rFonts w:eastAsia="Times New Roman" w:cs="Times New Roman"/>
          <w:sz w:val="24"/>
          <w:szCs w:val="24"/>
          <w:lang w:eastAsia="ru-RU"/>
        </w:rPr>
        <w:t>ρ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г.п.</w:t>
      </w:r>
      <w:r w:rsidRPr="00A03472">
        <w:rPr>
          <w:rFonts w:eastAsia="Times New Roman" w:cs="Times New Roman"/>
          <w:sz w:val="24"/>
          <w:szCs w:val="24"/>
          <w:lang w:eastAsia="ru-RU"/>
        </w:rPr>
        <w:t>)) ∙ (100/С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ст</w:t>
      </w:r>
      <w:r w:rsidRPr="00A03472">
        <w:rPr>
          <w:rFonts w:eastAsia="Times New Roman" w:cs="Times New Roman"/>
          <w:sz w:val="24"/>
          <w:szCs w:val="24"/>
          <w:lang w:eastAsia="ru-RU"/>
        </w:rPr>
        <w:t>) ∙ (1/К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н</w:t>
      </w:r>
      <w:r w:rsidRPr="00A03472">
        <w:rPr>
          <w:rFonts w:eastAsia="Times New Roman" w:cs="Times New Roman"/>
          <w:sz w:val="24"/>
          <w:szCs w:val="24"/>
          <w:lang w:eastAsia="ru-RU"/>
        </w:rPr>
        <w:t>), где</w:t>
      </w:r>
    </w:p>
    <w:p w:rsidR="00FF1BD9" w:rsidRPr="00A03472" w:rsidRDefault="00FF1BD9" w:rsidP="00FF1BD9">
      <w:pPr>
        <w:rPr>
          <w:rFonts w:eastAsia="Times New Roman" w:cs="Times New Roman"/>
          <w:sz w:val="24"/>
          <w:szCs w:val="24"/>
          <w:lang w:eastAsia="ru-RU"/>
        </w:rPr>
      </w:pPr>
    </w:p>
    <w:p w:rsidR="00FF1BD9" w:rsidRPr="00A03472" w:rsidRDefault="00FF1BD9" w:rsidP="00FF1BD9">
      <w:pPr>
        <w:rPr>
          <w:rFonts w:eastAsia="Times New Roman" w:cs="Times New Roman"/>
          <w:sz w:val="24"/>
          <w:szCs w:val="24"/>
          <w:lang w:eastAsia="ru-RU"/>
        </w:rPr>
      </w:pPr>
      <w:r w:rsidRPr="00A03472">
        <w:rPr>
          <w:rFonts w:eastAsia="Times New Roman" w:cs="Times New Roman"/>
          <w:sz w:val="24"/>
          <w:szCs w:val="24"/>
          <w:lang w:eastAsia="ru-RU"/>
        </w:rPr>
        <w:t>Р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max</w:t>
      </w:r>
      <w:r w:rsidRPr="00A03472">
        <w:rPr>
          <w:rFonts w:eastAsia="Times New Roman" w:cs="Times New Roman"/>
          <w:sz w:val="24"/>
          <w:szCs w:val="24"/>
          <w:lang w:eastAsia="ru-RU"/>
        </w:rPr>
        <w:t xml:space="preserve"> – максимальное давление взрыва стехиометрической газовоздушной смеси в замкнутом объеме</w:t>
      </w:r>
      <w:r w:rsidRPr="00A03472">
        <w:rPr>
          <w:rFonts w:cs="Times New Roman"/>
          <w:sz w:val="24"/>
          <w:szCs w:val="24"/>
        </w:rPr>
        <w:t xml:space="preserve"> (</w:t>
      </w:r>
      <w:r w:rsidRPr="00A03472">
        <w:rPr>
          <w:rFonts w:eastAsia="Times New Roman" w:cs="Times New Roman"/>
          <w:sz w:val="24"/>
          <w:szCs w:val="24"/>
          <w:lang w:eastAsia="ru-RU"/>
        </w:rPr>
        <w:t>допускается принимать 900 кПа),</w:t>
      </w:r>
    </w:p>
    <w:p w:rsidR="00FF1BD9" w:rsidRPr="00A03472" w:rsidRDefault="00FF1BD9" w:rsidP="00FF1BD9">
      <w:pPr>
        <w:rPr>
          <w:rFonts w:eastAsia="Times New Roman" w:cs="Times New Roman"/>
          <w:sz w:val="24"/>
          <w:szCs w:val="24"/>
          <w:lang w:eastAsia="ru-RU"/>
        </w:rPr>
      </w:pPr>
      <w:r w:rsidRPr="00A03472">
        <w:rPr>
          <w:rFonts w:eastAsia="Times New Roman" w:cs="Times New Roman"/>
          <w:sz w:val="24"/>
          <w:szCs w:val="24"/>
          <w:lang w:eastAsia="ru-RU"/>
        </w:rPr>
        <w:t>Р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 xml:space="preserve">0 </w:t>
      </w:r>
      <w:r w:rsidRPr="00A03472">
        <w:rPr>
          <w:rFonts w:eastAsia="Times New Roman" w:cs="Times New Roman"/>
          <w:sz w:val="24"/>
          <w:szCs w:val="24"/>
          <w:lang w:eastAsia="ru-RU"/>
        </w:rPr>
        <w:t>– начальное давление, кПа (допускается принимать равным 101кПа),</w:t>
      </w:r>
    </w:p>
    <w:p w:rsidR="00FF1BD9" w:rsidRPr="00A03472" w:rsidRDefault="00FF1BD9" w:rsidP="00FF1BD9">
      <w:pPr>
        <w:rPr>
          <w:rFonts w:eastAsia="Times New Roman" w:cs="Times New Roman"/>
          <w:sz w:val="24"/>
          <w:szCs w:val="24"/>
          <w:lang w:eastAsia="ru-RU"/>
        </w:rPr>
      </w:pPr>
      <w:r w:rsidRPr="00A03472">
        <w:rPr>
          <w:rFonts w:eastAsia="Times New Roman" w:cs="Times New Roman"/>
          <w:sz w:val="24"/>
          <w:szCs w:val="24"/>
          <w:lang w:eastAsia="ru-RU"/>
        </w:rPr>
        <w:t>m – масса ГГ, вышедших в результате аварии в помещение,</w:t>
      </w:r>
    </w:p>
    <w:p w:rsidR="00FF1BD9" w:rsidRPr="00A03472" w:rsidRDefault="00FF1BD9" w:rsidP="00FF1BD9">
      <w:pPr>
        <w:rPr>
          <w:rFonts w:eastAsia="Times New Roman" w:cs="Times New Roman"/>
          <w:sz w:val="24"/>
          <w:szCs w:val="24"/>
          <w:lang w:eastAsia="ru-RU"/>
        </w:rPr>
      </w:pPr>
      <w:r w:rsidRPr="00A03472">
        <w:rPr>
          <w:rFonts w:eastAsia="Times New Roman" w:cs="Times New Roman"/>
          <w:sz w:val="24"/>
          <w:szCs w:val="24"/>
          <w:lang w:eastAsia="ru-RU"/>
        </w:rPr>
        <w:t>К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н</w:t>
      </w:r>
      <w:r w:rsidRPr="00A03472">
        <w:rPr>
          <w:rFonts w:eastAsia="Times New Roman" w:cs="Times New Roman"/>
          <w:sz w:val="24"/>
          <w:szCs w:val="24"/>
          <w:lang w:eastAsia="ru-RU"/>
        </w:rPr>
        <w:t xml:space="preserve"> – коэффициент, учитывающий негерметичность помещения и неадиабатичность процесса горения (допускается принимать равным 3),</w:t>
      </w: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  <w:r w:rsidRPr="00A03472">
        <w:rPr>
          <w:rFonts w:eastAsia="Times New Roman" w:cs="Times New Roman"/>
          <w:sz w:val="24"/>
          <w:szCs w:val="24"/>
          <w:lang w:eastAsia="ru-RU"/>
        </w:rPr>
        <w:t>V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св</w:t>
      </w:r>
      <w:r w:rsidRPr="00A03472">
        <w:rPr>
          <w:rFonts w:eastAsia="Times New Roman" w:cs="Times New Roman"/>
          <w:sz w:val="24"/>
          <w:szCs w:val="24"/>
          <w:lang w:eastAsia="ru-RU"/>
        </w:rPr>
        <w:t xml:space="preserve"> - свободный объем помещения,</w:t>
      </w: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  <w:r w:rsidRPr="00A03472">
        <w:rPr>
          <w:rFonts w:eastAsia="Times New Roman" w:cs="Times New Roman"/>
          <w:sz w:val="24"/>
          <w:szCs w:val="24"/>
          <w:lang w:eastAsia="ru-RU"/>
        </w:rPr>
        <w:t>Z</w:t>
      </w:r>
      <w:r w:rsidRPr="00A03472">
        <w:rPr>
          <w:rFonts w:cs="Times New Roman"/>
          <w:sz w:val="24"/>
          <w:szCs w:val="24"/>
        </w:rPr>
        <w:t xml:space="preserve"> - коэффициент участия горючих газов и паров в горении.</w:t>
      </w: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  <w:r w:rsidRPr="00A03472">
        <w:rPr>
          <w:rFonts w:eastAsia="Times New Roman" w:cs="Times New Roman"/>
          <w:sz w:val="24"/>
          <w:szCs w:val="24"/>
          <w:lang w:eastAsia="ru-RU"/>
        </w:rPr>
        <w:t>ρ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г.п.</w:t>
      </w:r>
      <w:r w:rsidRPr="00A03472">
        <w:rPr>
          <w:rFonts w:eastAsia="Times New Roman" w:cs="Times New Roman"/>
          <w:sz w:val="24"/>
          <w:szCs w:val="24"/>
          <w:lang w:eastAsia="ru-RU"/>
        </w:rPr>
        <w:t xml:space="preserve"> - </w:t>
      </w:r>
      <w:r w:rsidRPr="00A03472">
        <w:rPr>
          <w:rFonts w:cs="Times New Roman"/>
          <w:sz w:val="24"/>
          <w:szCs w:val="24"/>
        </w:rPr>
        <w:t>плотность газа или пара при расчетной температуре, вычисляемая по формуле:</w:t>
      </w: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</w:p>
    <w:p w:rsidR="00FF1BD9" w:rsidRPr="00A03472" w:rsidRDefault="00FF1BD9" w:rsidP="00FF1BD9">
      <w:pPr>
        <w:rPr>
          <w:rFonts w:eastAsia="Times New Roman" w:cs="Times New Roman"/>
          <w:sz w:val="24"/>
          <w:szCs w:val="24"/>
          <w:lang w:eastAsia="ru-RU"/>
        </w:rPr>
      </w:pPr>
      <w:r w:rsidRPr="00A03472">
        <w:rPr>
          <w:rFonts w:eastAsia="Times New Roman" w:cs="Times New Roman"/>
          <w:sz w:val="24"/>
          <w:szCs w:val="24"/>
          <w:lang w:eastAsia="ru-RU"/>
        </w:rPr>
        <w:t>ρ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г.п.</w:t>
      </w:r>
      <w:r w:rsidRPr="00A03472">
        <w:rPr>
          <w:rFonts w:eastAsia="Times New Roman" w:cs="Times New Roman"/>
          <w:sz w:val="24"/>
          <w:szCs w:val="24"/>
          <w:lang w:eastAsia="ru-RU"/>
        </w:rPr>
        <w:t>= M / V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 xml:space="preserve">0 </w:t>
      </w:r>
      <w:r w:rsidRPr="00A03472">
        <w:rPr>
          <w:rFonts w:eastAsia="Times New Roman" w:cs="Times New Roman"/>
          <w:sz w:val="24"/>
          <w:szCs w:val="24"/>
          <w:lang w:eastAsia="ru-RU"/>
        </w:rPr>
        <w:t>· (1+0,00366·t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р</w:t>
      </w:r>
      <w:r w:rsidRPr="00A03472">
        <w:rPr>
          <w:rFonts w:eastAsia="Times New Roman" w:cs="Times New Roman"/>
          <w:sz w:val="24"/>
          <w:szCs w:val="24"/>
          <w:lang w:eastAsia="ru-RU"/>
        </w:rPr>
        <w:t xml:space="preserve">) = </w:t>
      </w:r>
      <w:r w:rsidRPr="00A03472">
        <w:rPr>
          <w:rFonts w:cs="Times New Roman"/>
          <w:sz w:val="24"/>
          <w:szCs w:val="24"/>
        </w:rPr>
        <w:t xml:space="preserve">1,833 </w:t>
      </w:r>
      <w:r w:rsidRPr="00A03472">
        <w:rPr>
          <w:rFonts w:eastAsia="Times New Roman" w:cs="Times New Roman"/>
          <w:sz w:val="24"/>
          <w:szCs w:val="24"/>
          <w:lang w:eastAsia="ru-RU"/>
        </w:rPr>
        <w:t>кг/м</w:t>
      </w:r>
      <w:r w:rsidRPr="00A03472">
        <w:rPr>
          <w:rFonts w:eastAsia="Times New Roman" w:cs="Times New Roman"/>
          <w:sz w:val="24"/>
          <w:szCs w:val="24"/>
          <w:vertAlign w:val="superscript"/>
          <w:lang w:eastAsia="ru-RU"/>
        </w:rPr>
        <w:t>3</w:t>
      </w: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</w:p>
    <w:p w:rsidR="00FF1BD9" w:rsidRPr="00A03472" w:rsidRDefault="00FF1BD9" w:rsidP="00FF1BD9">
      <w:pPr>
        <w:rPr>
          <w:rFonts w:eastAsia="Times New Roman" w:cs="Times New Roman"/>
          <w:sz w:val="24"/>
          <w:szCs w:val="24"/>
          <w:lang w:eastAsia="ru-RU"/>
        </w:rPr>
      </w:pPr>
      <w:r w:rsidRPr="00A03472">
        <w:rPr>
          <w:rFonts w:eastAsia="Times New Roman" w:cs="Times New Roman"/>
          <w:sz w:val="24"/>
          <w:szCs w:val="24"/>
          <w:lang w:eastAsia="ru-RU"/>
        </w:rPr>
        <w:t>М - молярная масса, равный 44,096 кг/кмоль</w:t>
      </w:r>
    </w:p>
    <w:p w:rsidR="00FF1BD9" w:rsidRPr="00A03472" w:rsidRDefault="00FF1BD9" w:rsidP="00FF1BD9">
      <w:pPr>
        <w:rPr>
          <w:rFonts w:eastAsia="Times New Roman" w:cs="Times New Roman"/>
          <w:sz w:val="24"/>
          <w:szCs w:val="24"/>
          <w:lang w:eastAsia="ru-RU"/>
        </w:rPr>
      </w:pPr>
      <w:r w:rsidRPr="00A03472">
        <w:rPr>
          <w:rFonts w:eastAsia="Times New Roman" w:cs="Times New Roman"/>
          <w:sz w:val="24"/>
          <w:szCs w:val="24"/>
          <w:lang w:eastAsia="ru-RU"/>
        </w:rPr>
        <w:t>V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0</w:t>
      </w:r>
      <w:r w:rsidRPr="00A03472">
        <w:rPr>
          <w:rFonts w:eastAsia="Times New Roman" w:cs="Times New Roman"/>
          <w:sz w:val="24"/>
          <w:szCs w:val="24"/>
          <w:lang w:eastAsia="ru-RU"/>
        </w:rPr>
        <w:t xml:space="preserve"> - мольный объем, равный 22,413</w:t>
      </w:r>
    </w:p>
    <w:p w:rsidR="00FF1BD9" w:rsidRPr="00A03472" w:rsidRDefault="00FF1BD9" w:rsidP="00FF1BD9">
      <w:pPr>
        <w:rPr>
          <w:rFonts w:eastAsia="Times New Roman" w:cs="Times New Roman"/>
          <w:sz w:val="24"/>
          <w:szCs w:val="24"/>
          <w:lang w:eastAsia="ru-RU"/>
        </w:rPr>
      </w:pPr>
      <w:r w:rsidRPr="00A03472">
        <w:rPr>
          <w:rFonts w:eastAsia="Times New Roman" w:cs="Times New Roman"/>
          <w:sz w:val="24"/>
          <w:szCs w:val="24"/>
          <w:lang w:eastAsia="ru-RU"/>
        </w:rPr>
        <w:t>t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р</w:t>
      </w:r>
      <w:r w:rsidRPr="00A03472">
        <w:rPr>
          <w:rFonts w:eastAsia="Times New Roman" w:cs="Times New Roman"/>
          <w:sz w:val="24"/>
          <w:szCs w:val="24"/>
          <w:lang w:eastAsia="ru-RU"/>
        </w:rPr>
        <w:t xml:space="preserve"> - расчетная температура (принимается равная 20</w:t>
      </w:r>
      <w:r w:rsidRPr="00A03472">
        <w:rPr>
          <w:rFonts w:eastAsia="Times New Roman" w:cs="Times New Roman"/>
          <w:sz w:val="24"/>
          <w:szCs w:val="24"/>
          <w:vertAlign w:val="superscript"/>
          <w:lang w:eastAsia="ru-RU"/>
        </w:rPr>
        <w:t>0</w:t>
      </w:r>
      <w:r w:rsidRPr="00A03472">
        <w:rPr>
          <w:rFonts w:eastAsia="Times New Roman" w:cs="Times New Roman"/>
          <w:sz w:val="24"/>
          <w:szCs w:val="24"/>
          <w:lang w:eastAsia="ru-RU"/>
        </w:rPr>
        <w:t>С)</w:t>
      </w: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</w:p>
    <w:p w:rsidR="00FF1BD9" w:rsidRPr="00172EE2" w:rsidRDefault="00FF1BD9" w:rsidP="00FF1BD9">
      <w:pPr>
        <w:contextualSpacing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03472">
        <w:rPr>
          <w:rFonts w:eastAsia="Times New Roman" w:cs="Times New Roman"/>
          <w:color w:val="000000"/>
          <w:sz w:val="24"/>
          <w:szCs w:val="24"/>
          <w:lang w:eastAsia="ru-RU"/>
        </w:rPr>
        <w:t>∆Р = (Р</w:t>
      </w:r>
      <w:r w:rsidRPr="00A03472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max</w:t>
      </w:r>
      <w:r w:rsidRPr="00A03472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– Р</w:t>
      </w:r>
      <w:r w:rsidRPr="00A03472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0</w:t>
      </w:r>
      <w:r w:rsidRPr="00A03472">
        <w:rPr>
          <w:rFonts w:eastAsia="Times New Roman" w:cs="Times New Roman"/>
          <w:color w:val="000000"/>
          <w:sz w:val="24"/>
          <w:szCs w:val="24"/>
          <w:lang w:eastAsia="ru-RU"/>
        </w:rPr>
        <w:t>) ∙ ((m</w:t>
      </w:r>
      <w:r w:rsidRPr="00A03472">
        <w:rPr>
          <w:rFonts w:cs="Times New Roman"/>
          <w:sz w:val="24"/>
          <w:szCs w:val="24"/>
        </w:rPr>
        <w:t>×</w:t>
      </w:r>
      <w:r w:rsidRPr="00A03472">
        <w:rPr>
          <w:rFonts w:eastAsia="Times New Roman" w:cs="Times New Roman"/>
          <w:color w:val="000000"/>
          <w:sz w:val="24"/>
          <w:szCs w:val="24"/>
          <w:lang w:eastAsia="ru-RU"/>
        </w:rPr>
        <w:t>Z)/(V</w:t>
      </w:r>
      <w:r w:rsidRPr="00A03472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св</w:t>
      </w:r>
      <w:r w:rsidRPr="00A03472">
        <w:rPr>
          <w:rFonts w:cs="Times New Roman"/>
          <w:sz w:val="24"/>
          <w:szCs w:val="24"/>
        </w:rPr>
        <w:t>×</w:t>
      </w:r>
      <w:r w:rsidRPr="00A03472">
        <w:rPr>
          <w:rFonts w:eastAsia="Times New Roman" w:cs="Times New Roman"/>
          <w:color w:val="000000"/>
          <w:sz w:val="24"/>
          <w:szCs w:val="24"/>
          <w:lang w:eastAsia="ru-RU"/>
        </w:rPr>
        <w:t>ρ</w:t>
      </w:r>
      <w:r w:rsidRPr="00A03472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г.п.</w:t>
      </w:r>
      <w:r w:rsidRPr="00A03472">
        <w:rPr>
          <w:rFonts w:eastAsia="Times New Roman" w:cs="Times New Roman"/>
          <w:color w:val="000000"/>
          <w:sz w:val="24"/>
          <w:szCs w:val="24"/>
          <w:lang w:eastAsia="ru-RU"/>
        </w:rPr>
        <w:t xml:space="preserve">)) </w:t>
      </w:r>
      <w:r w:rsidRPr="00172EE2">
        <w:rPr>
          <w:rFonts w:eastAsia="Times New Roman" w:cs="Times New Roman"/>
          <w:color w:val="000000"/>
          <w:sz w:val="24"/>
          <w:szCs w:val="24"/>
          <w:lang w:val="en-US" w:eastAsia="ru-RU"/>
        </w:rPr>
        <w:t>∙ (100/</w:t>
      </w:r>
      <w:r w:rsidRPr="00A03472">
        <w:rPr>
          <w:rFonts w:eastAsia="Times New Roman" w:cs="Times New Roman"/>
          <w:color w:val="000000"/>
          <w:sz w:val="24"/>
          <w:szCs w:val="24"/>
          <w:lang w:eastAsia="ru-RU"/>
        </w:rPr>
        <w:t>С</w:t>
      </w:r>
      <w:r w:rsidRPr="00A03472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ст</w:t>
      </w:r>
      <w:r w:rsidRPr="00172EE2">
        <w:rPr>
          <w:rFonts w:eastAsia="Times New Roman" w:cs="Times New Roman"/>
          <w:color w:val="000000"/>
          <w:sz w:val="24"/>
          <w:szCs w:val="24"/>
          <w:lang w:val="en-US" w:eastAsia="ru-RU"/>
        </w:rPr>
        <w:t>) ∙ (1/</w:t>
      </w:r>
      <w:r w:rsidRPr="00A03472">
        <w:rPr>
          <w:rFonts w:eastAsia="Times New Roman" w:cs="Times New Roman"/>
          <w:color w:val="000000"/>
          <w:sz w:val="24"/>
          <w:szCs w:val="24"/>
          <w:lang w:eastAsia="ru-RU"/>
        </w:rPr>
        <w:t>К</w:t>
      </w:r>
      <w:r w:rsidRPr="00A03472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н</w:t>
      </w:r>
      <w:r w:rsidRPr="00172EE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) = </w:t>
      </w:r>
      <w:r w:rsidRPr="00172EE2">
        <w:rPr>
          <w:rFonts w:cs="Times New Roman"/>
          <w:sz w:val="24"/>
          <w:szCs w:val="24"/>
          <w:lang w:val="en-US"/>
        </w:rPr>
        <w:t xml:space="preserve">{{ indoor_explosion.delta_p }} </w:t>
      </w:r>
      <w:r w:rsidRPr="00A03472">
        <w:rPr>
          <w:rFonts w:eastAsia="Times New Roman" w:cs="Times New Roman"/>
          <w:color w:val="000000"/>
          <w:sz w:val="24"/>
          <w:szCs w:val="24"/>
          <w:lang w:eastAsia="ru-RU"/>
        </w:rPr>
        <w:t>кПа</w:t>
      </w:r>
      <w:r w:rsidRPr="00172EE2">
        <w:rPr>
          <w:rFonts w:eastAsia="Times New Roman" w:cs="Times New Roman"/>
          <w:color w:val="000000"/>
          <w:sz w:val="24"/>
          <w:szCs w:val="24"/>
          <w:lang w:val="en-US" w:eastAsia="ru-RU"/>
        </w:rPr>
        <w:tab/>
      </w:r>
    </w:p>
    <w:p w:rsidR="00FF1BD9" w:rsidRPr="00172EE2" w:rsidRDefault="00FF1BD9" w:rsidP="00FF1BD9">
      <w:pPr>
        <w:contextualSpacing/>
        <w:rPr>
          <w:rFonts w:eastAsia="Times New Roman" w:cs="Times New Roman"/>
          <w:color w:val="000000"/>
          <w:sz w:val="24"/>
          <w:szCs w:val="24"/>
          <w:lang w:val="en-US" w:eastAsia="ru-RU"/>
        </w:rPr>
      </w:pP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  <w:r w:rsidRPr="00A03472">
        <w:rPr>
          <w:rFonts w:eastAsia="Times New Roman" w:cs="Times New Roman"/>
          <w:color w:val="000000"/>
          <w:sz w:val="24"/>
          <w:szCs w:val="24"/>
          <w:lang w:eastAsia="ru-RU"/>
        </w:rPr>
        <w:t>при V</w:t>
      </w:r>
      <w:r w:rsidRPr="00A03472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св</w:t>
      </w:r>
      <w:r w:rsidRPr="00A03472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= 611 м</w:t>
      </w:r>
      <w:r w:rsidRPr="00A03472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  <w:t xml:space="preserve">3 </w:t>
      </w:r>
      <w:r w:rsidRPr="00A03472">
        <w:rPr>
          <w:rFonts w:eastAsia="Times New Roman" w:cs="Times New Roman"/>
          <w:color w:val="000000"/>
          <w:sz w:val="24"/>
          <w:szCs w:val="24"/>
          <w:lang w:eastAsia="ru-RU"/>
        </w:rPr>
        <w:t xml:space="preserve">(размеры помещения </w:t>
      </w:r>
      <w:r w:rsidRPr="00A03472">
        <w:rPr>
          <w:rFonts w:cs="Times New Roman"/>
          <w:sz w:val="24"/>
          <w:szCs w:val="24"/>
        </w:rPr>
        <w:t xml:space="preserve">12,65х17,25 </w:t>
      </w:r>
      <w:r w:rsidRPr="00A03472">
        <w:rPr>
          <w:rFonts w:eastAsia="Times New Roman" w:cs="Times New Roman"/>
          <w:color w:val="000000"/>
          <w:sz w:val="24"/>
          <w:szCs w:val="24"/>
          <w:lang w:eastAsia="ru-RU"/>
        </w:rPr>
        <w:t>×3,5 с учетом коэффициента заполняемости)</w:t>
      </w: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Расчеты воздействий для открытого пространстве не приводятся ввиду незначительности количества газа, поступившего в помещение котельной и небольшой величины воздействия избыточного давления взрыва, равного </w:t>
      </w:r>
      <w:r w:rsidRPr="00A03472">
        <w:rPr>
          <w:rFonts w:eastAsia="Times New Roman" w:cs="Times New Roman"/>
          <w:color w:val="000000"/>
          <w:sz w:val="24"/>
          <w:szCs w:val="24"/>
          <w:lang w:eastAsia="ru-RU"/>
        </w:rPr>
        <w:t xml:space="preserve">{{ indoor_explosion.delta_p }} </w:t>
      </w:r>
      <w:r w:rsidRPr="00A03472">
        <w:rPr>
          <w:rFonts w:cs="Times New Roman"/>
          <w:sz w:val="24"/>
          <w:szCs w:val="24"/>
        </w:rPr>
        <w:t xml:space="preserve">кПа. </w:t>
      </w: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lastRenderedPageBreak/>
        <w:t>Ситуационный план представлен в приложении №4</w:t>
      </w: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  <w:r w:rsidRPr="00A03472">
        <w:rPr>
          <w:rFonts w:cs="Times New Roman"/>
          <w:b/>
          <w:sz w:val="24"/>
          <w:szCs w:val="24"/>
        </w:rPr>
        <w:t>Выводы</w:t>
      </w:r>
      <w:r w:rsidRPr="00A03472">
        <w:rPr>
          <w:rFonts w:cs="Times New Roman"/>
          <w:sz w:val="24"/>
          <w:szCs w:val="24"/>
        </w:rPr>
        <w:t xml:space="preserve">. В результате расчета было определено избыточное давление волны взрыва облака газовоздушной смеси в помещении котельной, согласно </w:t>
      </w:r>
      <w:r w:rsidRPr="006322F2">
        <w:rPr>
          <w:rFonts w:cs="Times New Roman"/>
          <w:sz w:val="24"/>
          <w:szCs w:val="24"/>
        </w:rPr>
        <w:t>методике [22], при данном</w:t>
      </w:r>
      <w:r w:rsidRPr="00A03472">
        <w:rPr>
          <w:rFonts w:cs="Times New Roman"/>
          <w:sz w:val="24"/>
          <w:szCs w:val="24"/>
        </w:rPr>
        <w:t xml:space="preserve"> избыточном давлении {{ indoor_explosion.delta_p }} кПа здоровью персонала угроз не существует, разрушений кровли, стеновых панелей и остекления здания не произойдет.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yellow"/>
        </w:rPr>
      </w:pPr>
    </w:p>
    <w:p w:rsidR="00FF1BD9" w:rsidRPr="0066523E" w:rsidRDefault="00FF1BD9" w:rsidP="00FF1BD9">
      <w:pPr>
        <w:rPr>
          <w:rFonts w:cs="Times New Roman"/>
          <w:b/>
          <w:sz w:val="24"/>
          <w:szCs w:val="24"/>
          <w:highlight w:val="green"/>
        </w:rPr>
      </w:pPr>
      <w:r w:rsidRPr="0066523E">
        <w:rPr>
          <w:rFonts w:cs="Times New Roman"/>
          <w:b/>
          <w:sz w:val="24"/>
          <w:szCs w:val="24"/>
        </w:rPr>
        <w:t>9.2  Прогнозирование зоны поражения тепловым излучением «огненного шара»</w:t>
      </w:r>
    </w:p>
    <w:p w:rsidR="00FF1BD9" w:rsidRPr="0066523E" w:rsidRDefault="00FF1BD9" w:rsidP="00FF1BD9">
      <w:pPr>
        <w:rPr>
          <w:rFonts w:cs="Times New Roman"/>
          <w:b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Эффективный диаметр «огненного шара»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D</w:t>
      </w:r>
      <w:r w:rsidRPr="0066523E">
        <w:rPr>
          <w:rFonts w:cs="Times New Roman"/>
          <w:sz w:val="24"/>
          <w:szCs w:val="24"/>
          <w:lang w:val="en-US"/>
        </w:rPr>
        <w:t>s</w:t>
      </w:r>
      <w:r w:rsidRPr="0066523E">
        <w:rPr>
          <w:rFonts w:cs="Times New Roman"/>
          <w:sz w:val="24"/>
          <w:szCs w:val="24"/>
        </w:rPr>
        <w:t xml:space="preserve"> = 5,33 × m</w:t>
      </w:r>
      <w:r w:rsidRPr="0066523E">
        <w:rPr>
          <w:rFonts w:cs="Times New Roman"/>
          <w:sz w:val="24"/>
          <w:szCs w:val="24"/>
          <w:vertAlign w:val="superscript"/>
        </w:rPr>
        <w:t>0,327</w:t>
      </w:r>
      <w:r w:rsidRPr="0066523E">
        <w:rPr>
          <w:rFonts w:cs="Times New Roman"/>
          <w:sz w:val="24"/>
          <w:szCs w:val="24"/>
        </w:rPr>
        <w:t xml:space="preserve">, где </w:t>
      </w:r>
      <w:r w:rsidRPr="0066523E">
        <w:rPr>
          <w:rFonts w:cs="Times New Roman"/>
          <w:sz w:val="24"/>
          <w:szCs w:val="24"/>
          <w:lang w:val="en-US"/>
        </w:rPr>
        <w:t>m</w:t>
      </w:r>
      <w:r w:rsidRPr="0066523E">
        <w:rPr>
          <w:rFonts w:cs="Times New Roman"/>
          <w:sz w:val="24"/>
          <w:szCs w:val="24"/>
        </w:rPr>
        <w:t xml:space="preserve"> - масса продукта, поступившего в окружающее пространство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172EE2" w:rsidRDefault="00FF1BD9" w:rsidP="00FF1BD9">
      <w:pPr>
        <w:rPr>
          <w:rFonts w:cs="Times New Roman"/>
          <w:sz w:val="24"/>
          <w:szCs w:val="24"/>
          <w:highlight w:val="green"/>
          <w:lang w:val="en-US"/>
        </w:rPr>
      </w:pPr>
      <w:r w:rsidRPr="00172EE2">
        <w:rPr>
          <w:rFonts w:cs="Times New Roman"/>
          <w:sz w:val="24"/>
          <w:szCs w:val="24"/>
          <w:lang w:val="en-US"/>
        </w:rPr>
        <w:t>D</w:t>
      </w:r>
      <w:r w:rsidRPr="0066523E">
        <w:rPr>
          <w:rFonts w:cs="Times New Roman"/>
          <w:sz w:val="24"/>
          <w:szCs w:val="24"/>
          <w:lang w:val="en-US"/>
        </w:rPr>
        <w:t>s</w:t>
      </w:r>
      <w:r w:rsidRPr="00172EE2">
        <w:rPr>
          <w:rFonts w:cs="Times New Roman"/>
          <w:sz w:val="24"/>
          <w:szCs w:val="24"/>
          <w:lang w:val="en-US"/>
        </w:rPr>
        <w:t xml:space="preserve"> = 5,33 × 0,672</w:t>
      </w:r>
      <w:r w:rsidRPr="00172EE2">
        <w:rPr>
          <w:rFonts w:cs="Times New Roman"/>
          <w:sz w:val="24"/>
          <w:szCs w:val="24"/>
          <w:vertAlign w:val="superscript"/>
          <w:lang w:val="en-US"/>
        </w:rPr>
        <w:t>,327</w:t>
      </w:r>
      <w:r w:rsidRPr="00172EE2">
        <w:rPr>
          <w:rFonts w:cs="Times New Roman"/>
          <w:sz w:val="24"/>
          <w:szCs w:val="24"/>
          <w:lang w:val="en-US"/>
        </w:rPr>
        <w:t xml:space="preserve"> = {{ fireball_params.Ds_m }} </w:t>
      </w:r>
      <w:r w:rsidRPr="0066523E">
        <w:rPr>
          <w:rFonts w:cs="Times New Roman"/>
          <w:sz w:val="24"/>
          <w:szCs w:val="24"/>
        </w:rPr>
        <w:t>м</w:t>
      </w:r>
    </w:p>
    <w:p w:rsidR="00FF1BD9" w:rsidRPr="00172EE2" w:rsidRDefault="00FF1BD9" w:rsidP="00FF1BD9">
      <w:pPr>
        <w:rPr>
          <w:rFonts w:cs="Times New Roman"/>
          <w:sz w:val="24"/>
          <w:szCs w:val="24"/>
          <w:highlight w:val="green"/>
          <w:lang w:val="en-US"/>
        </w:rPr>
      </w:pPr>
    </w:p>
    <w:p w:rsidR="00FF1BD9" w:rsidRPr="00172EE2" w:rsidRDefault="00FF1BD9" w:rsidP="00FF1BD9">
      <w:pPr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sz w:val="24"/>
          <w:szCs w:val="24"/>
        </w:rPr>
        <w:t>Высота</w:t>
      </w:r>
      <w:r w:rsidRPr="00172EE2">
        <w:rPr>
          <w:rFonts w:cs="Times New Roman"/>
          <w:sz w:val="24"/>
          <w:szCs w:val="24"/>
          <w:lang w:val="en-US"/>
        </w:rPr>
        <w:t xml:space="preserve"> «</w:t>
      </w:r>
      <w:r w:rsidRPr="0066523E">
        <w:rPr>
          <w:rFonts w:cs="Times New Roman"/>
          <w:sz w:val="24"/>
          <w:szCs w:val="24"/>
        </w:rPr>
        <w:t>огненного</w:t>
      </w:r>
      <w:r w:rsidRPr="00172EE2">
        <w:rPr>
          <w:rFonts w:cs="Times New Roman"/>
          <w:sz w:val="24"/>
          <w:szCs w:val="24"/>
          <w:lang w:val="en-US"/>
        </w:rPr>
        <w:t xml:space="preserve"> </w:t>
      </w:r>
      <w:r w:rsidRPr="0066523E">
        <w:rPr>
          <w:rFonts w:cs="Times New Roman"/>
          <w:sz w:val="24"/>
          <w:szCs w:val="24"/>
        </w:rPr>
        <w:t>шара</w:t>
      </w:r>
      <w:r w:rsidRPr="00172EE2">
        <w:rPr>
          <w:rFonts w:cs="Times New Roman"/>
          <w:sz w:val="24"/>
          <w:szCs w:val="24"/>
          <w:lang w:val="en-US"/>
        </w:rPr>
        <w:t>»</w:t>
      </w:r>
      <w:r w:rsidRPr="00172EE2">
        <w:rPr>
          <w:rFonts w:cs="Times New Roman"/>
          <w:sz w:val="24"/>
          <w:szCs w:val="24"/>
          <w:lang w:val="en-US"/>
        </w:rPr>
        <w:tab/>
      </w:r>
      <w:r w:rsidRPr="00172EE2">
        <w:rPr>
          <w:rFonts w:cs="Times New Roman"/>
          <w:sz w:val="24"/>
          <w:szCs w:val="24"/>
          <w:lang w:val="en-US"/>
        </w:rPr>
        <w:tab/>
      </w:r>
      <w:r w:rsidRPr="0066523E">
        <w:rPr>
          <w:rFonts w:cs="Times New Roman"/>
          <w:sz w:val="24"/>
          <w:szCs w:val="24"/>
        </w:rPr>
        <w:t>Н</w:t>
      </w:r>
      <w:r w:rsidRPr="00172EE2">
        <w:rPr>
          <w:rFonts w:cs="Times New Roman"/>
          <w:sz w:val="24"/>
          <w:szCs w:val="24"/>
          <w:lang w:val="en-US"/>
        </w:rPr>
        <w:t xml:space="preserve"> = D</w:t>
      </w:r>
      <w:r w:rsidRPr="0066523E">
        <w:rPr>
          <w:rFonts w:cs="Times New Roman"/>
          <w:sz w:val="24"/>
          <w:szCs w:val="24"/>
          <w:lang w:val="en-US"/>
        </w:rPr>
        <w:t>s</w:t>
      </w:r>
      <w:r w:rsidRPr="00172EE2">
        <w:rPr>
          <w:rFonts w:cs="Times New Roman"/>
          <w:sz w:val="24"/>
          <w:szCs w:val="24"/>
          <w:lang w:val="en-US"/>
        </w:rPr>
        <w:t xml:space="preserve">/2 = {{ fireball_params.H_m }} </w:t>
      </w:r>
      <w:r w:rsidRPr="0066523E">
        <w:rPr>
          <w:rFonts w:cs="Times New Roman"/>
          <w:sz w:val="24"/>
          <w:szCs w:val="24"/>
        </w:rPr>
        <w:t>м</w:t>
      </w:r>
    </w:p>
    <w:p w:rsidR="00FF1BD9" w:rsidRPr="00172EE2" w:rsidRDefault="00FF1BD9" w:rsidP="00FF1BD9">
      <w:pPr>
        <w:rPr>
          <w:rFonts w:cs="Times New Roman"/>
          <w:sz w:val="24"/>
          <w:szCs w:val="24"/>
          <w:highlight w:val="green"/>
          <w:lang w:val="en-US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Коэффициент пропускания атмосферы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τ = exp (−7 × 10</w:t>
      </w:r>
      <w:r w:rsidRPr="0066523E">
        <w:rPr>
          <w:rFonts w:cs="Times New Roman"/>
          <w:sz w:val="24"/>
          <w:szCs w:val="24"/>
          <w:vertAlign w:val="superscript"/>
        </w:rPr>
        <w:t>-4</w:t>
      </w:r>
      <w:r w:rsidRPr="0066523E">
        <w:rPr>
          <w:rFonts w:cs="Times New Roman"/>
          <w:sz w:val="24"/>
          <w:szCs w:val="24"/>
        </w:rPr>
        <w:t xml:space="preserve"> ×(r</w:t>
      </w:r>
      <w:r w:rsidRPr="0066523E">
        <w:rPr>
          <w:rFonts w:cs="Times New Roman"/>
          <w:sz w:val="24"/>
          <w:szCs w:val="24"/>
          <w:vertAlign w:val="superscript"/>
        </w:rPr>
        <w:t>2</w:t>
      </w:r>
      <w:r w:rsidRPr="0066523E">
        <w:rPr>
          <w:rFonts w:cs="Times New Roman"/>
          <w:sz w:val="24"/>
          <w:szCs w:val="24"/>
        </w:rPr>
        <w:t xml:space="preserve"> + H</w:t>
      </w:r>
      <w:r w:rsidRPr="0066523E">
        <w:rPr>
          <w:rFonts w:cs="Times New Roman"/>
          <w:sz w:val="24"/>
          <w:szCs w:val="24"/>
          <w:vertAlign w:val="superscript"/>
        </w:rPr>
        <w:t>2</w:t>
      </w:r>
      <w:r w:rsidRPr="0066523E">
        <w:rPr>
          <w:rFonts w:cs="Times New Roman"/>
          <w:sz w:val="24"/>
          <w:szCs w:val="24"/>
        </w:rPr>
        <w:t xml:space="preserve"> − D</w:t>
      </w:r>
      <w:r w:rsidRPr="0066523E">
        <w:rPr>
          <w:rFonts w:cs="Times New Roman"/>
          <w:sz w:val="24"/>
          <w:szCs w:val="24"/>
          <w:lang w:val="en-US"/>
        </w:rPr>
        <w:t>s</w:t>
      </w:r>
      <w:r w:rsidRPr="0066523E">
        <w:rPr>
          <w:rFonts w:cs="Times New Roman"/>
          <w:sz w:val="24"/>
          <w:szCs w:val="24"/>
        </w:rPr>
        <w:t>/2)</w:t>
      </w:r>
      <w:r w:rsidRPr="0066523E">
        <w:rPr>
          <w:rFonts w:cs="Times New Roman"/>
          <w:sz w:val="24"/>
          <w:szCs w:val="24"/>
          <w:vertAlign w:val="superscript"/>
        </w:rPr>
        <w:t>1/2</w:t>
      </w:r>
      <w:r w:rsidRPr="0066523E">
        <w:rPr>
          <w:rFonts w:cs="Times New Roman"/>
          <w:sz w:val="24"/>
          <w:szCs w:val="24"/>
        </w:rPr>
        <w:t>), где r - расстояние от человека до эпицентра «огненного шара».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Угловой коэффициент облученности: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16133E" w:rsidRDefault="00FF1BD9" w:rsidP="00FF1BD9">
      <w:pPr>
        <w:rPr>
          <w:rFonts w:cs="Times New Roman"/>
          <w:sz w:val="24"/>
          <w:szCs w:val="24"/>
          <w:highlight w:val="green"/>
          <w:vertAlign w:val="superscript"/>
          <w:lang w:val="en-US"/>
        </w:rPr>
      </w:pPr>
      <w:r w:rsidRPr="0066523E">
        <w:rPr>
          <w:rFonts w:cs="Times New Roman"/>
          <w:sz w:val="24"/>
          <w:szCs w:val="24"/>
          <w:lang w:val="en-US"/>
        </w:rPr>
        <w:t>F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q</w:t>
      </w:r>
      <w:r w:rsidRPr="0016133E">
        <w:rPr>
          <w:rFonts w:cs="Times New Roman"/>
          <w:sz w:val="24"/>
          <w:szCs w:val="24"/>
          <w:lang w:val="en-US"/>
        </w:rPr>
        <w:t xml:space="preserve"> = (</w:t>
      </w:r>
      <w:r w:rsidRPr="0066523E">
        <w:rPr>
          <w:rFonts w:cs="Times New Roman"/>
          <w:sz w:val="24"/>
          <w:szCs w:val="24"/>
          <w:lang w:val="en-US"/>
        </w:rPr>
        <w:t>H</w:t>
      </w:r>
      <w:r w:rsidRPr="0016133E">
        <w:rPr>
          <w:rFonts w:cs="Times New Roman"/>
          <w:sz w:val="24"/>
          <w:szCs w:val="24"/>
          <w:lang w:val="en-US"/>
        </w:rPr>
        <w:t>/</w:t>
      </w:r>
      <w:r w:rsidRPr="0066523E">
        <w:rPr>
          <w:rFonts w:cs="Times New Roman"/>
          <w:sz w:val="24"/>
          <w:szCs w:val="24"/>
          <w:lang w:val="en-US"/>
        </w:rPr>
        <w:t>Ds</w:t>
      </w:r>
      <w:r w:rsidRPr="0016133E">
        <w:rPr>
          <w:rFonts w:cs="Times New Roman"/>
          <w:sz w:val="24"/>
          <w:szCs w:val="24"/>
          <w:lang w:val="en-US"/>
        </w:rPr>
        <w:t xml:space="preserve"> + 0,5)/(4×((</w:t>
      </w:r>
      <w:r w:rsidRPr="0066523E">
        <w:rPr>
          <w:rFonts w:cs="Times New Roman"/>
          <w:sz w:val="24"/>
          <w:szCs w:val="24"/>
          <w:lang w:val="en-US"/>
        </w:rPr>
        <w:t>H</w:t>
      </w:r>
      <w:r w:rsidRPr="0016133E">
        <w:rPr>
          <w:rFonts w:cs="Times New Roman"/>
          <w:sz w:val="24"/>
          <w:szCs w:val="24"/>
          <w:lang w:val="en-US"/>
        </w:rPr>
        <w:t>/</w:t>
      </w:r>
      <w:r w:rsidRPr="0066523E">
        <w:rPr>
          <w:rFonts w:cs="Times New Roman"/>
          <w:sz w:val="24"/>
          <w:szCs w:val="24"/>
          <w:lang w:val="en-US"/>
        </w:rPr>
        <w:t>Ds</w:t>
      </w:r>
      <w:r w:rsidRPr="0016133E">
        <w:rPr>
          <w:rFonts w:cs="Times New Roman"/>
          <w:sz w:val="24"/>
          <w:szCs w:val="24"/>
          <w:lang w:val="en-US"/>
        </w:rPr>
        <w:t xml:space="preserve"> + 0,5)</w:t>
      </w:r>
      <w:r w:rsidRPr="0016133E">
        <w:rPr>
          <w:rFonts w:cs="Times New Roman"/>
          <w:sz w:val="24"/>
          <w:szCs w:val="24"/>
          <w:vertAlign w:val="superscript"/>
          <w:lang w:val="en-US"/>
        </w:rPr>
        <w:t>2</w:t>
      </w:r>
      <w:r w:rsidRPr="0016133E">
        <w:rPr>
          <w:rFonts w:cs="Times New Roman"/>
          <w:sz w:val="24"/>
          <w:szCs w:val="24"/>
          <w:lang w:val="en-US"/>
        </w:rPr>
        <w:t xml:space="preserve"> + (</w:t>
      </w:r>
      <w:r w:rsidRPr="0066523E">
        <w:rPr>
          <w:rFonts w:cs="Times New Roman"/>
          <w:sz w:val="24"/>
          <w:szCs w:val="24"/>
          <w:lang w:val="en-US"/>
        </w:rPr>
        <w:t>r</w:t>
      </w:r>
      <w:r w:rsidRPr="0016133E">
        <w:rPr>
          <w:rFonts w:cs="Times New Roman"/>
          <w:sz w:val="24"/>
          <w:szCs w:val="24"/>
          <w:lang w:val="en-US"/>
        </w:rPr>
        <w:t>/</w:t>
      </w:r>
      <w:r w:rsidRPr="0066523E">
        <w:rPr>
          <w:rFonts w:cs="Times New Roman"/>
          <w:sz w:val="24"/>
          <w:szCs w:val="24"/>
          <w:lang w:val="en-US"/>
        </w:rPr>
        <w:t>Ds</w:t>
      </w:r>
      <w:r w:rsidRPr="0016133E">
        <w:rPr>
          <w:rFonts w:cs="Times New Roman"/>
          <w:sz w:val="24"/>
          <w:szCs w:val="24"/>
          <w:lang w:val="en-US"/>
        </w:rPr>
        <w:t>)</w:t>
      </w:r>
      <w:r w:rsidRPr="0016133E">
        <w:rPr>
          <w:rFonts w:cs="Times New Roman"/>
          <w:sz w:val="24"/>
          <w:szCs w:val="24"/>
          <w:vertAlign w:val="superscript"/>
          <w:lang w:val="en-US"/>
        </w:rPr>
        <w:t>2</w:t>
      </w:r>
      <w:r w:rsidRPr="0016133E">
        <w:rPr>
          <w:rFonts w:cs="Times New Roman"/>
          <w:sz w:val="24"/>
          <w:szCs w:val="24"/>
          <w:lang w:val="en-US"/>
        </w:rPr>
        <w:t>)</w:t>
      </w:r>
      <w:r w:rsidRPr="0016133E">
        <w:rPr>
          <w:rFonts w:cs="Times New Roman"/>
          <w:sz w:val="24"/>
          <w:szCs w:val="24"/>
          <w:vertAlign w:val="superscript"/>
          <w:lang w:val="en-US"/>
        </w:rPr>
        <w:t>1,5</w:t>
      </w:r>
    </w:p>
    <w:p w:rsidR="00FF1BD9" w:rsidRPr="0016133E" w:rsidRDefault="00FF1BD9" w:rsidP="00FF1BD9">
      <w:pPr>
        <w:rPr>
          <w:rFonts w:cs="Times New Roman"/>
          <w:sz w:val="24"/>
          <w:szCs w:val="24"/>
          <w:highlight w:val="green"/>
          <w:lang w:val="en-US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Длительность существования «огненного шара»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t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s</w:t>
      </w:r>
      <w:r w:rsidRPr="0066523E">
        <w:rPr>
          <w:rFonts w:cs="Times New Roman"/>
          <w:sz w:val="24"/>
          <w:szCs w:val="24"/>
        </w:rPr>
        <w:t xml:space="preserve"> = 0,92 × m</w:t>
      </w:r>
      <w:r w:rsidRPr="0066523E">
        <w:rPr>
          <w:rFonts w:cs="Times New Roman"/>
          <w:sz w:val="24"/>
          <w:szCs w:val="24"/>
          <w:vertAlign w:val="superscript"/>
        </w:rPr>
        <w:t>0,303</w:t>
      </w:r>
      <w:r w:rsidRPr="0066523E">
        <w:rPr>
          <w:rFonts w:cs="Times New Roman"/>
          <w:sz w:val="24"/>
          <w:szCs w:val="24"/>
          <w:vertAlign w:val="superscript"/>
        </w:rPr>
        <w:tab/>
      </w:r>
      <w:r w:rsidRPr="0066523E">
        <w:rPr>
          <w:rFonts w:cs="Times New Roman"/>
          <w:sz w:val="24"/>
          <w:szCs w:val="24"/>
          <w:vertAlign w:val="superscript"/>
        </w:rPr>
        <w:tab/>
      </w:r>
      <w:r w:rsidRPr="0066523E">
        <w:rPr>
          <w:rFonts w:cs="Times New Roman"/>
          <w:sz w:val="24"/>
          <w:szCs w:val="24"/>
        </w:rPr>
        <w:t>t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s</w:t>
      </w:r>
      <w:r w:rsidRPr="0066523E">
        <w:rPr>
          <w:rFonts w:cs="Times New Roman"/>
          <w:sz w:val="24"/>
          <w:szCs w:val="24"/>
        </w:rPr>
        <w:t xml:space="preserve"> = 0,92 × 0,</w:t>
      </w:r>
      <w:r>
        <w:rPr>
          <w:rFonts w:cs="Times New Roman"/>
          <w:sz w:val="24"/>
          <w:szCs w:val="24"/>
        </w:rPr>
        <w:t>672</w:t>
      </w:r>
      <w:r w:rsidRPr="0066523E">
        <w:rPr>
          <w:rFonts w:cs="Times New Roman"/>
          <w:sz w:val="24"/>
          <w:szCs w:val="24"/>
          <w:vertAlign w:val="superscript"/>
        </w:rPr>
        <w:t>,303</w:t>
      </w:r>
      <w:r w:rsidRPr="0066523E">
        <w:rPr>
          <w:rFonts w:cs="Times New Roman"/>
          <w:sz w:val="24"/>
          <w:szCs w:val="24"/>
        </w:rPr>
        <w:t xml:space="preserve"> = {{ fireball_params.ts_s }} сек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Интенсивность теплового излучения «огненного шара»: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  <w:vertAlign w:val="superscript"/>
        </w:rPr>
      </w:pPr>
      <w:r w:rsidRPr="0066523E">
        <w:rPr>
          <w:rFonts w:cs="Times New Roman"/>
          <w:sz w:val="24"/>
          <w:szCs w:val="24"/>
        </w:rPr>
        <w:t>q = E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f</w:t>
      </w:r>
      <w:r w:rsidRPr="0066523E">
        <w:rPr>
          <w:rFonts w:cs="Times New Roman"/>
          <w:sz w:val="24"/>
          <w:szCs w:val="24"/>
        </w:rPr>
        <w:t xml:space="preserve"> × F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q</w:t>
      </w:r>
      <w:r w:rsidRPr="0066523E">
        <w:rPr>
          <w:rFonts w:cs="Times New Roman"/>
          <w:sz w:val="24"/>
          <w:szCs w:val="24"/>
        </w:rPr>
        <w:t xml:space="preserve"> × τ, где E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f</w:t>
      </w:r>
      <w:r w:rsidRPr="0066523E">
        <w:rPr>
          <w:rFonts w:cs="Times New Roman"/>
          <w:sz w:val="24"/>
          <w:szCs w:val="24"/>
        </w:rPr>
        <w:t xml:space="preserve"> – средне-поверхностная интенсивность теплового излучения пламени, E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f</w:t>
      </w:r>
      <w:r w:rsidRPr="0066523E">
        <w:rPr>
          <w:rFonts w:cs="Times New Roman"/>
          <w:sz w:val="24"/>
          <w:szCs w:val="24"/>
        </w:rPr>
        <w:t xml:space="preserve"> = {{ fireball_params.Ef_kw_m2 }} кВт/м</w:t>
      </w:r>
      <w:r w:rsidRPr="0066523E">
        <w:rPr>
          <w:rFonts w:cs="Times New Roman"/>
          <w:sz w:val="24"/>
          <w:szCs w:val="24"/>
          <w:vertAlign w:val="superscript"/>
        </w:rPr>
        <w:t>2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  <w:lang w:val="en-US"/>
        </w:rPr>
        <w:t>F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q</w:t>
      </w:r>
      <w:r w:rsidRPr="0066523E">
        <w:rPr>
          <w:rFonts w:cs="Times New Roman"/>
          <w:sz w:val="24"/>
          <w:szCs w:val="24"/>
        </w:rPr>
        <w:t xml:space="preserve"> - угловой коэффициент облученности;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lastRenderedPageBreak/>
        <w:t>τ - коэффициент пропускания атмосферы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Согласно табл</w:t>
      </w:r>
      <w:r w:rsidRPr="00A12CFF">
        <w:rPr>
          <w:rFonts w:eastAsia="Times New Roman" w:cs="Times New Roman"/>
          <w:sz w:val="24"/>
          <w:szCs w:val="24"/>
          <w:lang w:eastAsia="ru-RU"/>
        </w:rPr>
        <w:t>. [21,</w:t>
      </w:r>
      <w:r w:rsidRPr="00A12CFF">
        <w:t xml:space="preserve"> </w:t>
      </w:r>
      <w:r>
        <w:t>т</w:t>
      </w:r>
      <w:r w:rsidRPr="00A12CFF">
        <w:rPr>
          <w:rFonts w:eastAsia="Times New Roman" w:cs="Times New Roman"/>
          <w:sz w:val="24"/>
          <w:szCs w:val="24"/>
          <w:lang w:eastAsia="ru-RU"/>
        </w:rPr>
        <w:t>аблица П3.4</w:t>
      </w:r>
      <w:r w:rsidRPr="0066523E">
        <w:rPr>
          <w:rFonts w:eastAsia="Times New Roman" w:cs="Times New Roman"/>
          <w:sz w:val="24"/>
          <w:szCs w:val="24"/>
          <w:lang w:eastAsia="ru-RU"/>
        </w:rPr>
        <w:t>] среднеповерхностная плотность теплового излучения пламени в зависимости от диаметра очага и удельная массовая скорость выгорания для некоторых жидких углеводородных топлив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</w:p>
    <w:tbl>
      <w:tblPr>
        <w:tblW w:w="92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54"/>
        <w:gridCol w:w="1050"/>
        <w:gridCol w:w="967"/>
        <w:gridCol w:w="1046"/>
        <w:gridCol w:w="965"/>
        <w:gridCol w:w="996"/>
        <w:gridCol w:w="1280"/>
      </w:tblGrid>
      <w:tr w:rsidR="00FF1BD9" w:rsidRPr="0066523E" w:rsidTr="00E03E73">
        <w:trPr>
          <w:cantSplit/>
          <w:tblHeader/>
          <w:jc w:val="center"/>
        </w:trPr>
        <w:tc>
          <w:tcPr>
            <w:tcW w:w="2954" w:type="dxa"/>
            <w:vMerge w:val="restart"/>
            <w:vAlign w:val="center"/>
          </w:tcPr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Топливо</w:t>
            </w:r>
          </w:p>
        </w:tc>
        <w:tc>
          <w:tcPr>
            <w:tcW w:w="5024" w:type="dxa"/>
            <w:gridSpan w:val="5"/>
            <w:vAlign w:val="center"/>
          </w:tcPr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i/>
                <w:sz w:val="24"/>
                <w:szCs w:val="24"/>
                <w:lang w:val="en-US" w:eastAsia="ru-RU"/>
              </w:rPr>
              <w:t>E</w:t>
            </w:r>
            <w:r w:rsidRPr="00A03472">
              <w:rPr>
                <w:rFonts w:eastAsia="Times New Roman" w:cs="Times New Roman"/>
                <w:i/>
                <w:sz w:val="24"/>
                <w:szCs w:val="24"/>
                <w:vertAlign w:val="subscript"/>
                <w:lang w:val="en-US" w:eastAsia="ru-RU"/>
              </w:rPr>
              <w:t>f</w:t>
            </w: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, кВт/м</w:t>
            </w:r>
            <w:r w:rsidRPr="00A03472">
              <w:rPr>
                <w:rFonts w:eastAsia="Times New Roman" w:cs="Times New Roman"/>
                <w:sz w:val="24"/>
                <w:szCs w:val="24"/>
                <w:vertAlign w:val="superscript"/>
                <w:lang w:eastAsia="ru-RU"/>
              </w:rPr>
              <w:t>2</w:t>
            </w: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, при d, м</w:t>
            </w:r>
          </w:p>
        </w:tc>
        <w:tc>
          <w:tcPr>
            <w:tcW w:w="1280" w:type="dxa"/>
            <w:vMerge w:val="restart"/>
            <w:vAlign w:val="center"/>
          </w:tcPr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position w:val="-6"/>
                <w:sz w:val="24"/>
                <w:szCs w:val="24"/>
                <w:lang w:eastAsia="ru-RU"/>
              </w:rPr>
              <w:object w:dxaOrig="320" w:dyaOrig="2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4" type="#_x0000_t75" style="width:16.5pt;height:13.5pt" o:ole="" fillcolor="window">
                  <v:imagedata r:id="rId5" o:title=""/>
                </v:shape>
                <o:OLEObject Type="Embed" ProgID="Equation.3" ShapeID="_x0000_i1064" DrawAspect="Content" ObjectID="_1839506605" r:id="rId6"/>
              </w:object>
            </w: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, кг/(м</w:t>
            </w:r>
            <w:r w:rsidRPr="00A03472">
              <w:rPr>
                <w:rFonts w:eastAsia="Times New Roman" w:cs="Times New Roman"/>
                <w:sz w:val="24"/>
                <w:szCs w:val="24"/>
                <w:vertAlign w:val="superscript"/>
                <w:lang w:eastAsia="ru-RU"/>
              </w:rPr>
              <w:t xml:space="preserve">2 </w:t>
            </w: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с)</w:t>
            </w:r>
          </w:p>
        </w:tc>
      </w:tr>
      <w:tr w:rsidR="00FF1BD9" w:rsidRPr="0066523E" w:rsidTr="00E03E73">
        <w:trPr>
          <w:cantSplit/>
          <w:tblHeader/>
          <w:jc w:val="center"/>
        </w:trPr>
        <w:tc>
          <w:tcPr>
            <w:tcW w:w="2954" w:type="dxa"/>
            <w:vMerge/>
            <w:vAlign w:val="center"/>
          </w:tcPr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0" w:type="dxa"/>
            <w:vAlign w:val="center"/>
          </w:tcPr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67" w:type="dxa"/>
            <w:vAlign w:val="center"/>
          </w:tcPr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046" w:type="dxa"/>
            <w:vAlign w:val="center"/>
          </w:tcPr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965" w:type="dxa"/>
            <w:vAlign w:val="center"/>
          </w:tcPr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996" w:type="dxa"/>
            <w:vAlign w:val="center"/>
          </w:tcPr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280" w:type="dxa"/>
            <w:vMerge/>
            <w:vAlign w:val="center"/>
          </w:tcPr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FF1BD9" w:rsidRPr="0066523E" w:rsidTr="00E03E73">
        <w:trPr>
          <w:jc w:val="center"/>
        </w:trPr>
        <w:tc>
          <w:tcPr>
            <w:tcW w:w="2954" w:type="dxa"/>
          </w:tcPr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Сжиженный природный газ (далее - СПГ)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СУГ (пропан-бутан)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Бензин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Дизельное топливо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Нефть</w:t>
            </w:r>
          </w:p>
        </w:tc>
        <w:tc>
          <w:tcPr>
            <w:tcW w:w="1050" w:type="dxa"/>
          </w:tcPr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220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80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60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40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967" w:type="dxa"/>
          </w:tcPr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180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63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47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32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046" w:type="dxa"/>
          </w:tcPr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150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50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35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25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965" w:type="dxa"/>
          </w:tcPr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130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43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28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21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996" w:type="dxa"/>
          </w:tcPr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120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40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25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18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280" w:type="dxa"/>
          </w:tcPr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0,08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0,1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0,06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0,04</w:t>
            </w:r>
          </w:p>
          <w:p w:rsidR="00FF1BD9" w:rsidRPr="00A03472" w:rsidRDefault="00FF1BD9" w:rsidP="00E03E7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sz w:val="24"/>
                <w:szCs w:val="24"/>
                <w:lang w:eastAsia="ru-RU"/>
              </w:rPr>
              <w:t>0,04</w:t>
            </w:r>
          </w:p>
        </w:tc>
      </w:tr>
    </w:tbl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cs="Times New Roman"/>
          <w:sz w:val="24"/>
          <w:szCs w:val="24"/>
        </w:rPr>
        <w:t xml:space="preserve">Для газовоздушной смеси СУГ при </w:t>
      </w:r>
      <w:r w:rsidRPr="0066523E">
        <w:rPr>
          <w:rFonts w:cs="Times New Roman"/>
          <w:sz w:val="24"/>
          <w:szCs w:val="24"/>
          <w:lang w:val="en-US"/>
        </w:rPr>
        <w:t>d</w:t>
      </w:r>
      <w:r w:rsidRPr="0066523E">
        <w:rPr>
          <w:rFonts w:cs="Times New Roman"/>
          <w:sz w:val="24"/>
          <w:szCs w:val="24"/>
        </w:rPr>
        <w:t xml:space="preserve"> = 4,</w:t>
      </w:r>
      <w:r>
        <w:rPr>
          <w:rFonts w:cs="Times New Roman"/>
          <w:sz w:val="24"/>
          <w:szCs w:val="24"/>
        </w:rPr>
        <w:t>2</w:t>
      </w:r>
      <w:r w:rsidRPr="0066523E">
        <w:rPr>
          <w:rFonts w:cs="Times New Roman"/>
          <w:sz w:val="24"/>
          <w:szCs w:val="24"/>
        </w:rPr>
        <w:t>8 м</w:t>
      </w:r>
      <w:r>
        <w:rPr>
          <w:rFonts w:cs="Times New Roman"/>
          <w:sz w:val="24"/>
          <w:szCs w:val="24"/>
        </w:rPr>
        <w:t>,</w:t>
      </w:r>
      <w:r w:rsidRPr="0066523E">
        <w:rPr>
          <w:rFonts w:cs="Times New Roman"/>
          <w:sz w:val="24"/>
          <w:szCs w:val="24"/>
        </w:rPr>
        <w:t xml:space="preserve"> </w:t>
      </w:r>
      <w:r w:rsidRPr="0066523E">
        <w:rPr>
          <w:rFonts w:eastAsia="Times New Roman" w:cs="Times New Roman"/>
          <w:i/>
          <w:sz w:val="24"/>
          <w:szCs w:val="24"/>
          <w:lang w:val="en-US" w:eastAsia="ru-RU"/>
        </w:rPr>
        <w:t>E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= 80 кВт/м</w:t>
      </w:r>
      <w:r w:rsidRPr="0066523E">
        <w:rPr>
          <w:rFonts w:eastAsia="Times New Roman" w:cs="Times New Roman"/>
          <w:sz w:val="24"/>
          <w:szCs w:val="24"/>
          <w:vertAlign w:val="superscript"/>
          <w:lang w:eastAsia="ru-RU"/>
        </w:rPr>
        <w:t>2</w:t>
      </w:r>
      <w:r w:rsidRPr="0066523E">
        <w:rPr>
          <w:rFonts w:eastAsia="Times New Roman" w:cs="Times New Roman"/>
          <w:sz w:val="24"/>
          <w:szCs w:val="24"/>
          <w:lang w:eastAsia="ru-RU"/>
        </w:rPr>
        <w:t>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Расчетные данные τ, </w:t>
      </w:r>
      <w:r w:rsidRPr="0066523E">
        <w:rPr>
          <w:rFonts w:cs="Times New Roman"/>
          <w:sz w:val="24"/>
          <w:szCs w:val="24"/>
          <w:lang w:val="en-US"/>
        </w:rPr>
        <w:t>F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q</w:t>
      </w:r>
      <w:r w:rsidRPr="0066523E">
        <w:rPr>
          <w:rFonts w:cs="Times New Roman"/>
          <w:iCs/>
          <w:sz w:val="24"/>
          <w:szCs w:val="24"/>
          <w:shd w:val="clear" w:color="auto" w:fill="FFFFFF"/>
        </w:rPr>
        <w:t>,</w:t>
      </w:r>
      <w:r w:rsidRPr="0066523E">
        <w:rPr>
          <w:rFonts w:cs="Times New Roman"/>
          <w:sz w:val="24"/>
          <w:szCs w:val="24"/>
        </w:rPr>
        <w:t xml:space="preserve"> q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 xml:space="preserve"> </w:t>
      </w:r>
      <w:r w:rsidRPr="0066523E">
        <w:rPr>
          <w:rFonts w:cs="Times New Roman"/>
          <w:sz w:val="24"/>
          <w:szCs w:val="24"/>
        </w:rPr>
        <w:t>для расстояний r = 0 - 20 м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7"/>
        <w:gridCol w:w="3734"/>
        <w:gridCol w:w="4395"/>
        <w:gridCol w:w="4252"/>
      </w:tblGrid>
      <w:tr w:rsidR="00FF1BD9" w:rsidRPr="0066523E" w:rsidTr="00E03E73">
        <w:trPr>
          <w:trHeight w:val="576"/>
        </w:trPr>
        <w:tc>
          <w:tcPr>
            <w:tcW w:w="1477" w:type="dxa"/>
            <w:shd w:val="clear" w:color="auto" w:fill="auto"/>
            <w:vAlign w:val="center"/>
          </w:tcPr>
          <w:p w:rsidR="00FF1BD9" w:rsidRPr="00A03472" w:rsidRDefault="00FF1BD9" w:rsidP="00E03E73">
            <w:pPr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Расстояние r,  м</w:t>
            </w:r>
          </w:p>
        </w:tc>
        <w:tc>
          <w:tcPr>
            <w:tcW w:w="3734" w:type="dxa"/>
          </w:tcPr>
          <w:p w:rsidR="00FF1BD9" w:rsidRPr="00A03472" w:rsidRDefault="00FF1BD9" w:rsidP="00E03E73">
            <w:pPr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A03472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 xml:space="preserve">Коэффициент пропускания атмосферы </w:t>
            </w:r>
            <w:r w:rsidRPr="00A03472">
              <w:rPr>
                <w:rFonts w:cs="Times New Roman"/>
                <w:sz w:val="24"/>
                <w:szCs w:val="24"/>
              </w:rPr>
              <w:t>τ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FF1BD9" w:rsidRPr="00A03472" w:rsidRDefault="00FF1BD9" w:rsidP="00E03E73">
            <w:pPr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A03472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>Угловой коэффициент облученности</w:t>
            </w:r>
          </w:p>
          <w:p w:rsidR="00FF1BD9" w:rsidRPr="00A03472" w:rsidRDefault="00FF1BD9" w:rsidP="00E03E73">
            <w:pPr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  <w:lang w:val="en-US"/>
              </w:rPr>
              <w:t>F</w:t>
            </w:r>
            <w:r w:rsidRPr="00A03472">
              <w:rPr>
                <w:rFonts w:cs="Times New Roman"/>
                <w:sz w:val="24"/>
                <w:szCs w:val="24"/>
                <w:vertAlign w:val="subscript"/>
                <w:lang w:val="en-US"/>
              </w:rPr>
              <w:t>q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FF1BD9" w:rsidRPr="00A03472" w:rsidRDefault="00FF1BD9" w:rsidP="00E03E73">
            <w:pPr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A03472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>Интенсивность теплового излучения</w:t>
            </w:r>
          </w:p>
          <w:p w:rsidR="00FF1BD9" w:rsidRPr="00A03472" w:rsidRDefault="00FF1BD9" w:rsidP="00E03E73">
            <w:pPr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q</w:t>
            </w:r>
          </w:p>
        </w:tc>
      </w:tr>
      <w:tr w:rsidR="00FF1BD9" w:rsidRPr="0066523E" w:rsidTr="00E03E73">
        <w:tc>
          <w:tcPr>
            <w:tcW w:w="1477" w:type="dxa"/>
            <w:shd w:val="clear" w:color="auto" w:fill="auto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5016B2">
              <w:rPr>
                <w:color w:val="000000"/>
                <w:sz w:val="24"/>
              </w:rPr>
              <w:t>0</w:t>
            </w:r>
          </w:p>
        </w:tc>
        <w:tc>
          <w:tcPr>
            <w:tcW w:w="3734" w:type="dxa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5016B2">
              <w:rPr>
                <w:color w:val="000000"/>
                <w:sz w:val="24"/>
              </w:rPr>
              <w:t>0,998761318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5016B2">
              <w:rPr>
                <w:color w:val="000000"/>
                <w:sz w:val="24"/>
              </w:rPr>
              <w:t>0,25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5016B2">
              <w:rPr>
                <w:color w:val="000000"/>
                <w:sz w:val="24"/>
              </w:rPr>
              <w:t>19,97522637</w:t>
            </w:r>
          </w:p>
        </w:tc>
      </w:tr>
      <w:tr w:rsidR="00FF1BD9" w:rsidRPr="0066523E" w:rsidTr="00E03E73">
        <w:tc>
          <w:tcPr>
            <w:tcW w:w="1477" w:type="dxa"/>
            <w:shd w:val="clear" w:color="auto" w:fill="auto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5016B2">
              <w:rPr>
                <w:color w:val="000000"/>
                <w:sz w:val="24"/>
              </w:rPr>
              <w:t>1</w:t>
            </w:r>
          </w:p>
        </w:tc>
        <w:tc>
          <w:tcPr>
            <w:tcW w:w="3734" w:type="dxa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5016B2">
              <w:rPr>
                <w:color w:val="000000"/>
                <w:sz w:val="24"/>
              </w:rPr>
              <w:t>0,998577554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5016B2">
              <w:rPr>
                <w:color w:val="000000"/>
                <w:sz w:val="24"/>
              </w:rPr>
              <w:t>0,233804708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5016B2">
              <w:rPr>
                <w:color w:val="000000"/>
                <w:sz w:val="24"/>
              </w:rPr>
              <w:t>18,67777068</w:t>
            </w:r>
          </w:p>
        </w:tc>
      </w:tr>
      <w:tr w:rsidR="00FF1BD9" w:rsidRPr="0066523E" w:rsidTr="00E03E73">
        <w:tc>
          <w:tcPr>
            <w:tcW w:w="1477" w:type="dxa"/>
            <w:shd w:val="clear" w:color="auto" w:fill="auto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5016B2">
              <w:rPr>
                <w:color w:val="000000"/>
                <w:sz w:val="24"/>
              </w:rPr>
              <w:t>2</w:t>
            </w:r>
          </w:p>
        </w:tc>
        <w:tc>
          <w:tcPr>
            <w:tcW w:w="3734" w:type="dxa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5016B2">
              <w:rPr>
                <w:color w:val="000000"/>
                <w:sz w:val="24"/>
              </w:rPr>
              <w:t>0,998131925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5016B2">
              <w:rPr>
                <w:color w:val="000000"/>
                <w:sz w:val="24"/>
              </w:rPr>
              <w:t>0,194382685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5016B2">
              <w:rPr>
                <w:color w:val="000000"/>
                <w:sz w:val="24"/>
              </w:rPr>
              <w:t>15,52156511</w:t>
            </w:r>
          </w:p>
        </w:tc>
      </w:tr>
      <w:tr w:rsidR="00FF1BD9" w:rsidRPr="0066523E" w:rsidTr="00E03E73">
        <w:tc>
          <w:tcPr>
            <w:tcW w:w="1477" w:type="dxa"/>
            <w:shd w:val="clear" w:color="auto" w:fill="auto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5016B2">
              <w:rPr>
                <w:color w:val="000000"/>
                <w:sz w:val="24"/>
              </w:rPr>
              <w:t>3</w:t>
            </w:r>
          </w:p>
        </w:tc>
        <w:tc>
          <w:tcPr>
            <w:tcW w:w="3734" w:type="dxa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5016B2">
              <w:rPr>
                <w:color w:val="000000"/>
                <w:sz w:val="24"/>
              </w:rPr>
              <w:t>0,99756448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5016B2">
              <w:rPr>
                <w:color w:val="000000"/>
                <w:sz w:val="24"/>
              </w:rPr>
              <w:t>0,149166201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5016B2">
              <w:rPr>
                <w:color w:val="000000"/>
                <w:sz w:val="24"/>
              </w:rPr>
              <w:t>11,90423228</w:t>
            </w:r>
          </w:p>
        </w:tc>
      </w:tr>
      <w:tr w:rsidR="00FF1BD9" w:rsidRPr="0066523E" w:rsidTr="00E03E73">
        <w:tc>
          <w:tcPr>
            <w:tcW w:w="1477" w:type="dxa"/>
            <w:shd w:val="clear" w:color="auto" w:fill="auto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5016B2">
              <w:rPr>
                <w:color w:val="000000"/>
                <w:sz w:val="24"/>
              </w:rPr>
              <w:t>5</w:t>
            </w:r>
          </w:p>
        </w:tc>
        <w:tc>
          <w:tcPr>
            <w:tcW w:w="3734" w:type="dxa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5016B2">
              <w:rPr>
                <w:color w:val="000000"/>
                <w:sz w:val="24"/>
              </w:rPr>
              <w:t>0,996293903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5016B2">
              <w:rPr>
                <w:color w:val="000000"/>
                <w:sz w:val="24"/>
              </w:rPr>
              <w:t>0,079772006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5016B2">
              <w:rPr>
                <w:color w:val="000000"/>
                <w:sz w:val="24"/>
              </w:rPr>
              <w:t>6,358109087</w:t>
            </w:r>
          </w:p>
        </w:tc>
      </w:tr>
      <w:tr w:rsidR="00FF1BD9" w:rsidRPr="0066523E" w:rsidTr="00E03E73">
        <w:tc>
          <w:tcPr>
            <w:tcW w:w="1477" w:type="dxa"/>
            <w:shd w:val="clear" w:color="auto" w:fill="auto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5016B2">
              <w:rPr>
                <w:color w:val="000000"/>
                <w:sz w:val="24"/>
              </w:rPr>
              <w:t>10</w:t>
            </w:r>
          </w:p>
        </w:tc>
        <w:tc>
          <w:tcPr>
            <w:tcW w:w="3734" w:type="dxa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5016B2">
              <w:rPr>
                <w:color w:val="000000"/>
                <w:sz w:val="24"/>
              </w:rPr>
              <w:t>0,992916324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5016B2">
              <w:rPr>
                <w:color w:val="000000"/>
                <w:sz w:val="24"/>
              </w:rPr>
              <w:t>0,019037335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5016B2">
              <w:rPr>
                <w:color w:val="000000"/>
                <w:sz w:val="24"/>
              </w:rPr>
              <w:t>1,512198484</w:t>
            </w:r>
          </w:p>
        </w:tc>
      </w:tr>
      <w:tr w:rsidR="00FF1BD9" w:rsidRPr="0066523E" w:rsidTr="00E03E73">
        <w:tc>
          <w:tcPr>
            <w:tcW w:w="1477" w:type="dxa"/>
            <w:shd w:val="clear" w:color="auto" w:fill="auto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</w:rPr>
            </w:pPr>
            <w:r w:rsidRPr="005016B2">
              <w:rPr>
                <w:color w:val="000000"/>
                <w:sz w:val="24"/>
              </w:rPr>
              <w:t>20</w:t>
            </w:r>
          </w:p>
        </w:tc>
        <w:tc>
          <w:tcPr>
            <w:tcW w:w="3734" w:type="dxa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</w:rPr>
            </w:pPr>
            <w:r w:rsidRPr="005016B2">
              <w:rPr>
                <w:color w:val="000000"/>
                <w:sz w:val="24"/>
              </w:rPr>
              <w:t>0,986043549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</w:rPr>
            </w:pPr>
            <w:r w:rsidRPr="005016B2">
              <w:rPr>
                <w:color w:val="000000"/>
                <w:sz w:val="24"/>
              </w:rPr>
              <w:t>0,002956639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FF1BD9" w:rsidRPr="005016B2" w:rsidRDefault="00FF1BD9" w:rsidP="00E03E73">
            <w:pPr>
              <w:rPr>
                <w:rFonts w:cs="Times New Roman"/>
                <w:color w:val="000000"/>
                <w:sz w:val="24"/>
              </w:rPr>
            </w:pPr>
            <w:r w:rsidRPr="005016B2">
              <w:rPr>
                <w:color w:val="000000"/>
                <w:sz w:val="24"/>
              </w:rPr>
              <w:t>0,233229981</w:t>
            </w:r>
          </w:p>
        </w:tc>
      </w:tr>
    </w:tbl>
    <w:p w:rsidR="00FF1BD9" w:rsidRDefault="00FF1BD9" w:rsidP="00FF1BD9">
      <w:pPr>
        <w:ind w:firstLine="708"/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График зависимости интенсивности теплового излучения «огненного шара» q от расстояния до центра облака: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B95956F" wp14:editId="7492A09B">
            <wp:extent cx="7662333" cy="2725208"/>
            <wp:effectExtent l="0" t="0" r="15240" b="18415"/>
            <wp:docPr id="1011" name="Диаграмма 7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0D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Результаты расчетов зоны поражения тепловым излучением «огненного шара» для газовой смеси: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4739"/>
        <w:gridCol w:w="4739"/>
        <w:gridCol w:w="4740"/>
      </w:tblGrid>
      <w:tr w:rsidR="00FF1BD9" w:rsidRPr="0066523E" w:rsidTr="00E03E73">
        <w:tc>
          <w:tcPr>
            <w:tcW w:w="4739" w:type="dxa"/>
          </w:tcPr>
          <w:p w:rsidR="00FF1BD9" w:rsidRPr="005016B2" w:rsidRDefault="00FF1BD9" w:rsidP="00E03E73">
            <w:pPr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5016B2">
              <w:rPr>
                <w:rFonts w:cs="Times New Roman"/>
                <w:b/>
                <w:sz w:val="24"/>
                <w:szCs w:val="24"/>
              </w:rPr>
              <w:t>Степень поражения</w:t>
            </w:r>
          </w:p>
        </w:tc>
        <w:tc>
          <w:tcPr>
            <w:tcW w:w="4739" w:type="dxa"/>
          </w:tcPr>
          <w:p w:rsidR="00FF1BD9" w:rsidRPr="005016B2" w:rsidRDefault="00FF1BD9" w:rsidP="00E03E73">
            <w:pPr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5016B2">
              <w:rPr>
                <w:rFonts w:cs="Times New Roman"/>
                <w:b/>
                <w:sz w:val="24"/>
                <w:szCs w:val="24"/>
              </w:rPr>
              <w:t>Интенсивность излучения, кВт/м2</w:t>
            </w:r>
          </w:p>
        </w:tc>
        <w:tc>
          <w:tcPr>
            <w:tcW w:w="4740" w:type="dxa"/>
          </w:tcPr>
          <w:p w:rsidR="00FF1BD9" w:rsidRPr="005016B2" w:rsidRDefault="00FF1BD9" w:rsidP="00E03E73">
            <w:pPr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5016B2">
              <w:rPr>
                <w:rFonts w:cs="Times New Roman"/>
                <w:b/>
                <w:sz w:val="24"/>
                <w:szCs w:val="24"/>
              </w:rPr>
              <w:t>Расстояние, м</w:t>
            </w:r>
          </w:p>
        </w:tc>
      </w:tr>
      <w:tr w:rsidR="00FF1BD9" w:rsidRPr="0066523E" w:rsidTr="00E03E73">
        <w:tc>
          <w:tcPr>
            <w:tcW w:w="4739" w:type="dxa"/>
          </w:tcPr>
          <w:p w:rsidR="00FF1BD9" w:rsidRPr="005016B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5016B2">
              <w:rPr>
                <w:rFonts w:cs="Times New Roman"/>
                <w:sz w:val="24"/>
                <w:szCs w:val="24"/>
              </w:rPr>
              <w:t>Без негативных последствий в течение длительного времени</w:t>
            </w:r>
          </w:p>
        </w:tc>
        <w:tc>
          <w:tcPr>
            <w:tcW w:w="4739" w:type="dxa"/>
          </w:tcPr>
          <w:p w:rsidR="00FF1BD9" w:rsidRPr="005016B2" w:rsidRDefault="00FF1BD9" w:rsidP="00E03E73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5016B2">
              <w:rPr>
                <w:rFonts w:ascii="Times New Roman" w:hAnsi="Times New Roman"/>
                <w:noProof w:val="0"/>
                <w:sz w:val="24"/>
                <w:szCs w:val="24"/>
              </w:rPr>
              <w:t>1,4</w:t>
            </w:r>
          </w:p>
        </w:tc>
        <w:tc>
          <w:tcPr>
            <w:tcW w:w="4740" w:type="dxa"/>
            <w:vAlign w:val="center"/>
          </w:tcPr>
          <w:p w:rsidR="00FF1BD9" w:rsidRPr="005016B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5016B2">
              <w:rPr>
                <w:rFonts w:cs="Times New Roman"/>
                <w:sz w:val="24"/>
                <w:szCs w:val="24"/>
              </w:rPr>
              <w:t>13,1</w:t>
            </w:r>
          </w:p>
        </w:tc>
      </w:tr>
      <w:tr w:rsidR="00FF1BD9" w:rsidRPr="0066523E" w:rsidTr="00E03E73">
        <w:tc>
          <w:tcPr>
            <w:tcW w:w="4739" w:type="dxa"/>
          </w:tcPr>
          <w:p w:rsidR="00FF1BD9" w:rsidRPr="005016B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5016B2">
              <w:rPr>
                <w:rFonts w:cs="Times New Roman"/>
                <w:sz w:val="24"/>
                <w:szCs w:val="24"/>
              </w:rPr>
              <w:t>Безопасно для человека в брезентовой одежде</w:t>
            </w:r>
          </w:p>
        </w:tc>
        <w:tc>
          <w:tcPr>
            <w:tcW w:w="4739" w:type="dxa"/>
          </w:tcPr>
          <w:p w:rsidR="00FF1BD9" w:rsidRPr="005016B2" w:rsidRDefault="00FF1BD9" w:rsidP="00E03E73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5016B2">
              <w:rPr>
                <w:rFonts w:ascii="Times New Roman" w:hAnsi="Times New Roman"/>
                <w:noProof w:val="0"/>
                <w:sz w:val="24"/>
                <w:szCs w:val="24"/>
              </w:rPr>
              <w:t>4,2</w:t>
            </w:r>
          </w:p>
        </w:tc>
        <w:tc>
          <w:tcPr>
            <w:tcW w:w="4740" w:type="dxa"/>
            <w:vAlign w:val="center"/>
          </w:tcPr>
          <w:p w:rsidR="00FF1BD9" w:rsidRPr="005016B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5016B2">
              <w:rPr>
                <w:rFonts w:cs="Times New Roman"/>
                <w:sz w:val="24"/>
                <w:szCs w:val="24"/>
              </w:rPr>
              <w:t>4,5</w:t>
            </w:r>
          </w:p>
        </w:tc>
      </w:tr>
      <w:tr w:rsidR="00FF1BD9" w:rsidRPr="0066523E" w:rsidTr="00E03E73">
        <w:tc>
          <w:tcPr>
            <w:tcW w:w="4739" w:type="dxa"/>
          </w:tcPr>
          <w:p w:rsidR="00FF1BD9" w:rsidRPr="005016B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5016B2">
              <w:rPr>
                <w:rFonts w:cs="Times New Roman"/>
                <w:sz w:val="24"/>
                <w:szCs w:val="24"/>
              </w:rPr>
              <w:t>Непереносимая боль через 20-30 с</w:t>
            </w:r>
          </w:p>
          <w:p w:rsidR="00FF1BD9" w:rsidRPr="005016B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5016B2">
              <w:rPr>
                <w:rFonts w:cs="Times New Roman"/>
                <w:sz w:val="24"/>
                <w:szCs w:val="24"/>
              </w:rPr>
              <w:t>Ожог 1 степени через 15-20 с</w:t>
            </w:r>
          </w:p>
          <w:p w:rsidR="00FF1BD9" w:rsidRPr="005016B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5016B2">
              <w:rPr>
                <w:rFonts w:cs="Times New Roman"/>
                <w:sz w:val="24"/>
                <w:szCs w:val="24"/>
              </w:rPr>
              <w:t>Ожог 2 степени через 30-40 с</w:t>
            </w:r>
          </w:p>
        </w:tc>
        <w:tc>
          <w:tcPr>
            <w:tcW w:w="4739" w:type="dxa"/>
            <w:vAlign w:val="center"/>
          </w:tcPr>
          <w:p w:rsidR="00FF1BD9" w:rsidRPr="005016B2" w:rsidRDefault="00FF1BD9" w:rsidP="00E03E73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5016B2">
              <w:rPr>
                <w:rFonts w:ascii="Times New Roman" w:hAnsi="Times New Roman"/>
                <w:noProof w:val="0"/>
                <w:sz w:val="24"/>
                <w:szCs w:val="24"/>
              </w:rPr>
              <w:t>7,0</w:t>
            </w:r>
          </w:p>
        </w:tc>
        <w:tc>
          <w:tcPr>
            <w:tcW w:w="4740" w:type="dxa"/>
            <w:vAlign w:val="center"/>
          </w:tcPr>
          <w:p w:rsidR="00FF1BD9" w:rsidRPr="005016B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5016B2">
              <w:rPr>
                <w:rFonts w:cs="Times New Roman"/>
                <w:sz w:val="24"/>
                <w:szCs w:val="24"/>
              </w:rPr>
              <w:t>4,2</w:t>
            </w:r>
          </w:p>
        </w:tc>
      </w:tr>
      <w:tr w:rsidR="00FF1BD9" w:rsidRPr="0066523E" w:rsidTr="00E03E73">
        <w:tc>
          <w:tcPr>
            <w:tcW w:w="4739" w:type="dxa"/>
          </w:tcPr>
          <w:p w:rsidR="00FF1BD9" w:rsidRPr="005016B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5016B2">
              <w:rPr>
                <w:rFonts w:cs="Times New Roman"/>
                <w:sz w:val="24"/>
                <w:szCs w:val="24"/>
              </w:rPr>
              <w:t>Непереносимая боль через 3-5 с</w:t>
            </w:r>
          </w:p>
          <w:p w:rsidR="00FF1BD9" w:rsidRPr="005016B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5016B2">
              <w:rPr>
                <w:rFonts w:cs="Times New Roman"/>
                <w:sz w:val="24"/>
                <w:szCs w:val="24"/>
              </w:rPr>
              <w:t>Ожог 1 степени через 6-8 с</w:t>
            </w:r>
          </w:p>
          <w:p w:rsidR="00FF1BD9" w:rsidRPr="005016B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5016B2">
              <w:rPr>
                <w:rFonts w:cs="Times New Roman"/>
                <w:sz w:val="24"/>
                <w:szCs w:val="24"/>
              </w:rPr>
              <w:t>Ожог 2 степени через 12-16 с</w:t>
            </w:r>
          </w:p>
        </w:tc>
        <w:tc>
          <w:tcPr>
            <w:tcW w:w="4739" w:type="dxa"/>
            <w:vAlign w:val="center"/>
          </w:tcPr>
          <w:p w:rsidR="00FF1BD9" w:rsidRPr="005016B2" w:rsidRDefault="00FF1BD9" w:rsidP="00E03E73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5016B2">
              <w:rPr>
                <w:rFonts w:ascii="Times New Roman" w:hAnsi="Times New Roman"/>
                <w:noProof w:val="0"/>
                <w:sz w:val="24"/>
                <w:szCs w:val="24"/>
              </w:rPr>
              <w:t>10,5</w:t>
            </w:r>
          </w:p>
        </w:tc>
        <w:tc>
          <w:tcPr>
            <w:tcW w:w="4740" w:type="dxa"/>
            <w:vAlign w:val="center"/>
          </w:tcPr>
          <w:p w:rsidR="00FF1BD9" w:rsidRPr="005016B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5016B2">
              <w:rPr>
                <w:rFonts w:cs="Times New Roman"/>
                <w:sz w:val="24"/>
                <w:szCs w:val="24"/>
              </w:rPr>
              <w:t>2,4</w:t>
            </w:r>
          </w:p>
        </w:tc>
      </w:tr>
    </w:tbl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Для определения числа пострадавших рекомендуется принимать значение интенсивности теплового излучения, превышающее 7,0 кВт/м2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lastRenderedPageBreak/>
        <w:t>Для поражения человека тепловым излучением величина пробит-функции описывается формулой: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napToGrid w:val="0"/>
          <w:position w:val="-10"/>
          <w:sz w:val="24"/>
          <w:szCs w:val="24"/>
        </w:rPr>
        <w:object w:dxaOrig="2780" w:dyaOrig="360">
          <v:shape id="_x0000_i1065" type="#_x0000_t75" style="width:139.5pt;height:19.5pt" o:ole="" fillcolor="window">
            <v:imagedata r:id="rId8" o:title=""/>
          </v:shape>
          <o:OLEObject Type="Embed" ProgID="Equation.3" ShapeID="_x0000_i1065" DrawAspect="Content" ObjectID="_1839506606" r:id="rId9"/>
        </w:objec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где </w:t>
      </w:r>
      <w:r w:rsidRPr="0066523E">
        <w:rPr>
          <w:rFonts w:cs="Times New Roman"/>
          <w:i/>
          <w:sz w:val="24"/>
          <w:szCs w:val="24"/>
        </w:rPr>
        <w:t>t</w:t>
      </w:r>
      <w:r w:rsidRPr="0066523E">
        <w:rPr>
          <w:rFonts w:cs="Times New Roman"/>
          <w:sz w:val="24"/>
          <w:szCs w:val="24"/>
        </w:rPr>
        <w:t xml:space="preserve"> - эффективное время экспозиции, с;</w:t>
      </w:r>
    </w:p>
    <w:p w:rsidR="00FF1BD9" w:rsidRPr="0066523E" w:rsidRDefault="00FF1BD9" w:rsidP="00FF1BD9">
      <w:pPr>
        <w:rPr>
          <w:rFonts w:eastAsia="Times New Roman" w:cs="Times New Roman"/>
          <w:snapToGrid w:val="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napToGrid w:val="0"/>
          <w:sz w:val="24"/>
          <w:szCs w:val="24"/>
          <w:lang w:val="en-US" w:eastAsia="ru-RU"/>
        </w:rPr>
        <w:t>q</w:t>
      </w:r>
      <w:r w:rsidRPr="0066523E">
        <w:rPr>
          <w:rFonts w:eastAsia="Times New Roman" w:cs="Times New Roman"/>
          <w:snapToGrid w:val="0"/>
          <w:sz w:val="24"/>
          <w:szCs w:val="24"/>
          <w:lang w:eastAsia="ru-RU"/>
        </w:rPr>
        <w:t xml:space="preserve"> - интенсивность теплового излучения, кВт/м</w:t>
      </w:r>
      <w:r w:rsidRPr="0066523E">
        <w:rPr>
          <w:rFonts w:eastAsia="Times New Roman" w:cs="Times New Roman"/>
          <w:snapToGrid w:val="0"/>
          <w:sz w:val="24"/>
          <w:szCs w:val="24"/>
          <w:vertAlign w:val="superscript"/>
          <w:lang w:eastAsia="ru-RU"/>
        </w:rPr>
        <w:t>2</w:t>
      </w:r>
      <w:r w:rsidRPr="0066523E">
        <w:rPr>
          <w:rFonts w:eastAsia="Times New Roman" w:cs="Times New Roman"/>
          <w:snapToGrid w:val="0"/>
          <w:sz w:val="24"/>
          <w:szCs w:val="24"/>
          <w:lang w:eastAsia="ru-RU"/>
        </w:rPr>
        <w:t>.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Величина эффективного времени экспозиции </w:t>
      </w:r>
      <w:r w:rsidRPr="0066523E">
        <w:rPr>
          <w:rFonts w:cs="Times New Roman"/>
          <w:i/>
          <w:sz w:val="24"/>
          <w:szCs w:val="24"/>
        </w:rPr>
        <w:t>t</w:t>
      </w:r>
      <w:r w:rsidRPr="0066523E">
        <w:rPr>
          <w:rFonts w:cs="Times New Roman"/>
          <w:sz w:val="24"/>
          <w:szCs w:val="24"/>
        </w:rPr>
        <w:t xml:space="preserve"> может определяется по формуле </w:t>
      </w:r>
      <w:r w:rsidRPr="0066523E">
        <w:rPr>
          <w:rFonts w:cs="Times New Roman"/>
          <w:snapToGrid w:val="0"/>
          <w:position w:val="-10"/>
          <w:sz w:val="24"/>
          <w:szCs w:val="24"/>
        </w:rPr>
        <w:object w:dxaOrig="1460" w:dyaOrig="360">
          <v:shape id="_x0000_i1066" type="#_x0000_t75" style="width:73.5pt;height:19.5pt" o:ole="" fillcolor="window">
            <v:imagedata r:id="rId10" o:title=""/>
          </v:shape>
          <o:OLEObject Type="Embed" ProgID="Equation.3" ShapeID="_x0000_i1066" DrawAspect="Content" ObjectID="_1839506607" r:id="rId11"/>
        </w:object>
      </w:r>
      <w:r w:rsidRPr="0066523E">
        <w:rPr>
          <w:rFonts w:cs="Times New Roman"/>
          <w:snapToGrid w:val="0"/>
          <w:sz w:val="24"/>
          <w:szCs w:val="24"/>
        </w:rPr>
        <w:t>;</w:t>
      </w:r>
      <w:r w:rsidRPr="0066523E">
        <w:rPr>
          <w:rFonts w:cs="Times New Roman"/>
          <w:snapToGrid w:val="0"/>
          <w:sz w:val="24"/>
          <w:szCs w:val="24"/>
        </w:rPr>
        <w:tab/>
        <w:t>(0,</w:t>
      </w:r>
      <w:r>
        <w:rPr>
          <w:rFonts w:cs="Times New Roman"/>
          <w:snapToGrid w:val="0"/>
          <w:sz w:val="24"/>
          <w:szCs w:val="24"/>
        </w:rPr>
        <w:t>82</w:t>
      </w:r>
      <w:r w:rsidRPr="0066523E">
        <w:rPr>
          <w:rFonts w:cs="Times New Roman"/>
          <w:snapToGrid w:val="0"/>
          <w:sz w:val="24"/>
          <w:szCs w:val="24"/>
        </w:rPr>
        <w:t xml:space="preserve"> сек)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Для </w:t>
      </w:r>
      <w:r w:rsidRPr="0066523E">
        <w:rPr>
          <w:rFonts w:cs="Times New Roman"/>
          <w:i/>
          <w:sz w:val="24"/>
          <w:szCs w:val="24"/>
          <w:lang w:val="en-US"/>
        </w:rPr>
        <w:t>r</w:t>
      </w:r>
      <w:r w:rsidRPr="0066523E">
        <w:rPr>
          <w:rFonts w:cs="Times New Roman"/>
          <w:i/>
          <w:sz w:val="24"/>
          <w:szCs w:val="24"/>
        </w:rPr>
        <w:t xml:space="preserve"> </w:t>
      </w:r>
      <w:r w:rsidRPr="0066523E">
        <w:rPr>
          <w:rFonts w:cs="Times New Roman"/>
          <w:sz w:val="24"/>
          <w:szCs w:val="24"/>
        </w:rPr>
        <w:t xml:space="preserve">= 0 </w:t>
      </w:r>
      <w:r w:rsidRPr="0066523E">
        <w:rPr>
          <w:rFonts w:cs="Times New Roman"/>
          <w:i/>
          <w:sz w:val="24"/>
          <w:szCs w:val="24"/>
          <w:lang w:val="en-US"/>
        </w:rPr>
        <w:t>Pr</w:t>
      </w:r>
      <w:r w:rsidRPr="0066523E">
        <w:rPr>
          <w:rFonts w:cs="Times New Roman"/>
          <w:sz w:val="24"/>
          <w:szCs w:val="24"/>
        </w:rPr>
        <w:t xml:space="preserve"> = </w:t>
      </w:r>
      <w:r w:rsidRPr="005016B2">
        <w:rPr>
          <w:rFonts w:cs="Times New Roman"/>
          <w:sz w:val="24"/>
          <w:szCs w:val="24"/>
        </w:rPr>
        <w:t>-</w:t>
      </w:r>
      <w:r>
        <w:rPr>
          <w:rFonts w:cs="Times New Roman"/>
          <w:sz w:val="24"/>
          <w:szCs w:val="24"/>
        </w:rPr>
        <w:t>3</w:t>
      </w:r>
      <w:r w:rsidRPr="005016B2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>1</w:t>
      </w:r>
      <w:r w:rsidRPr="0066523E">
        <w:rPr>
          <w:rFonts w:cs="Times New Roman"/>
          <w:sz w:val="24"/>
          <w:szCs w:val="24"/>
        </w:rPr>
        <w:t>, т.е. вероятность поражения равна 0.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</w:p>
    <w:p w:rsidR="00FF1BD9" w:rsidRPr="00A03472" w:rsidRDefault="00FF1BD9" w:rsidP="00FF1BD9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b/>
          <w:sz w:val="24"/>
          <w:szCs w:val="24"/>
        </w:rPr>
        <w:t>Выводы</w:t>
      </w:r>
      <w:r w:rsidRPr="00A03472">
        <w:rPr>
          <w:rFonts w:cs="Times New Roman"/>
          <w:sz w:val="24"/>
          <w:szCs w:val="24"/>
        </w:rPr>
        <w:t>. При прогнозировании зоны поражения тепловым излучением «огненного шара» важны такие характеристики как интенсивность излучения, эффективный диаметр и длительность существования «огненного шара», которые характеризуют импульсное воздействие «огненного шара». В ходе расчета были определены параметры «огненного шара» газовоздушной смеси метана, с массой продукта поступившего в окружающее пространство равной {{ indoor_explosion.mass_total }} кг. Для природного газа: интенсивность теплового излучения в точке под центром «огненного шара» составила 19,9 кВт/м</w:t>
      </w:r>
      <w:r w:rsidRPr="00A03472">
        <w:rPr>
          <w:rFonts w:cs="Times New Roman"/>
          <w:sz w:val="24"/>
          <w:szCs w:val="24"/>
          <w:vertAlign w:val="superscript"/>
        </w:rPr>
        <w:t>2</w:t>
      </w:r>
      <w:r w:rsidRPr="00A03472">
        <w:rPr>
          <w:rFonts w:cs="Times New Roman"/>
          <w:sz w:val="24"/>
          <w:szCs w:val="24"/>
        </w:rPr>
        <w:t xml:space="preserve">, эффективный диаметр 4,68 м, длительность существования 0,82 секунды. </w:t>
      </w:r>
    </w:p>
    <w:p w:rsidR="00FF1BD9" w:rsidRPr="0066523E" w:rsidRDefault="00FF1BD9" w:rsidP="00FF1BD9">
      <w:pPr>
        <w:ind w:firstLine="708"/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В соответствии с значениями, </w:t>
      </w:r>
      <w:r w:rsidRPr="006322F2">
        <w:rPr>
          <w:rFonts w:cs="Times New Roman"/>
          <w:sz w:val="24"/>
          <w:szCs w:val="24"/>
        </w:rPr>
        <w:t>приведенными в [22], критическое</w:t>
      </w:r>
      <w:r w:rsidRPr="00A03472">
        <w:rPr>
          <w:rFonts w:cs="Times New Roman"/>
          <w:sz w:val="24"/>
          <w:szCs w:val="24"/>
        </w:rPr>
        <w:t xml:space="preserve"> воздействие тепловым излучением «огненного шара» за время 0,82 сек не происходит.</w:t>
      </w: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rPr>
          <w:rFonts w:cs="Times New Roman"/>
          <w:b/>
          <w:sz w:val="24"/>
          <w:szCs w:val="24"/>
          <w:highlight w:val="green"/>
        </w:rPr>
      </w:pPr>
      <w:r w:rsidRPr="0066523E">
        <w:rPr>
          <w:rFonts w:cs="Times New Roman"/>
          <w:b/>
          <w:sz w:val="24"/>
          <w:szCs w:val="24"/>
        </w:rPr>
        <w:t>9.3  Прогнозирование зоны поражения тепловым излучением факельного горения, образованного горением высокоскоростных струй газа, истекающих из разрушенной части трубопровода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При струйном истечении сжатых горючих газов при факельном горении расчеты не проводятся, т.к. расчетное время длительности данного процесса составляет величину порядка 0,</w:t>
      </w:r>
      <w:r>
        <w:rPr>
          <w:rFonts w:eastAsia="Times New Roman" w:cs="Times New Roman"/>
          <w:sz w:val="24"/>
          <w:szCs w:val="24"/>
          <w:lang w:eastAsia="ru-RU"/>
        </w:rPr>
        <w:t>82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сек, до момента срабатывания запорной автоматики отсечки подачи газа. Критических воздействий на людей, здание не происходит. 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bookmarkStart w:id="0" w:name="_GoBack"/>
      <w:bookmarkEnd w:id="0"/>
    </w:p>
    <w:sectPr w:rsidR="00FF1BD9" w:rsidRPr="0066523E" w:rsidSect="00AC4958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Liberation Mono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8"/>
      <w:numFmt w:val="decimal"/>
      <w:pStyle w:val="1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 w:hint="default"/>
        <w:b/>
        <w:sz w:val="24"/>
      </w:r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pStyle w:val="1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54" w:hanging="720"/>
      </w:pPr>
      <w:rPr>
        <w:rFonts w:hint="default"/>
        <w:b/>
        <w:i w:val="0"/>
        <w:sz w:val="22"/>
        <w:szCs w:val="22"/>
      </w:rPr>
    </w:lvl>
    <w:lvl w:ilvl="2">
      <w:start w:val="2"/>
      <w:numFmt w:val="decimal"/>
      <w:lvlText w:val="%1.%2.%3."/>
      <w:lvlJc w:val="left"/>
      <w:pPr>
        <w:tabs>
          <w:tab w:val="num" w:pos="0"/>
        </w:tabs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96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1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6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8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3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552" w:hanging="1800"/>
      </w:pPr>
      <w:rPr>
        <w:rFonts w:hint="default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pStyle w:val="1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5"/>
      <w:numFmt w:val="decimal"/>
      <w:lvlText w:val="%1."/>
      <w:lvlJc w:val="left"/>
      <w:pPr>
        <w:tabs>
          <w:tab w:val="num" w:pos="0"/>
        </w:tabs>
        <w:ind w:left="540" w:hanging="5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1260" w:hanging="5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72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680" w:hanging="108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480" w:hanging="14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560" w:hanging="180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"/>
      <w:lvlJc w:val="left"/>
      <w:pPr>
        <w:tabs>
          <w:tab w:val="num" w:pos="0"/>
        </w:tabs>
        <w:ind w:left="1287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5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0000007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-142"/>
        </w:tabs>
        <w:ind w:left="1353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"/>
      <w:lvlJc w:val="left"/>
      <w:pPr>
        <w:tabs>
          <w:tab w:val="num" w:pos="0"/>
        </w:tabs>
        <w:ind w:left="1429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8"/>
      <w:numFmt w:val="decimal"/>
      <w:lvlText w:val="%1."/>
      <w:lvlJc w:val="left"/>
      <w:pPr>
        <w:tabs>
          <w:tab w:val="num" w:pos="0"/>
        </w:tabs>
        <w:ind w:left="90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eastAsia="ru-RU"/>
      </w:rPr>
    </w:lvl>
  </w:abstractNum>
  <w:abstractNum w:abstractNumId="9" w15:restartNumberingAfterBreak="0">
    <w:nsid w:val="0000000A"/>
    <w:multiLevelType w:val="multilevel"/>
    <w:tmpl w:val="D42AFA9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2"/>
      <w:numFmt w:val="decimal"/>
      <w:isLgl/>
      <w:lvlText w:val="%1.%2.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0BA84C11"/>
    <w:multiLevelType w:val="hybridMultilevel"/>
    <w:tmpl w:val="441082D6"/>
    <w:lvl w:ilvl="0" w:tplc="E48E9A62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637AA5"/>
    <w:multiLevelType w:val="hybridMultilevel"/>
    <w:tmpl w:val="FC54C890"/>
    <w:lvl w:ilvl="0" w:tplc="75F2647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36E606A"/>
    <w:multiLevelType w:val="multilevel"/>
    <w:tmpl w:val="0990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B28B5"/>
    <w:multiLevelType w:val="multilevel"/>
    <w:tmpl w:val="C1128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E24E03"/>
    <w:multiLevelType w:val="hybridMultilevel"/>
    <w:tmpl w:val="654C7116"/>
    <w:lvl w:ilvl="0" w:tplc="ADF03FD0">
      <w:start w:val="9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3D7493"/>
    <w:multiLevelType w:val="multilevel"/>
    <w:tmpl w:val="DABA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0506B"/>
    <w:multiLevelType w:val="hybridMultilevel"/>
    <w:tmpl w:val="78745790"/>
    <w:lvl w:ilvl="0" w:tplc="C50CEAD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3C67E27"/>
    <w:multiLevelType w:val="hybridMultilevel"/>
    <w:tmpl w:val="CD48EC48"/>
    <w:lvl w:ilvl="0" w:tplc="C50CEAD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7061DD4"/>
    <w:multiLevelType w:val="multilevel"/>
    <w:tmpl w:val="E8CE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880F50"/>
    <w:multiLevelType w:val="hybridMultilevel"/>
    <w:tmpl w:val="2722A600"/>
    <w:lvl w:ilvl="0" w:tplc="88885E8A">
      <w:start w:val="9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05B78AA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0"/>
        </w:tabs>
        <w:ind w:left="1495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1" w15:restartNumberingAfterBreak="0">
    <w:nsid w:val="513238B9"/>
    <w:multiLevelType w:val="hybridMultilevel"/>
    <w:tmpl w:val="E14A9190"/>
    <w:lvl w:ilvl="0" w:tplc="A6BAB01E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090DC8"/>
    <w:multiLevelType w:val="multilevel"/>
    <w:tmpl w:val="E304D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0F4A2C"/>
    <w:multiLevelType w:val="multilevel"/>
    <w:tmpl w:val="7D4A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154000"/>
    <w:multiLevelType w:val="multilevel"/>
    <w:tmpl w:val="FCAE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B2609A"/>
    <w:multiLevelType w:val="multilevel"/>
    <w:tmpl w:val="9A60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D73B5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0"/>
        </w:tabs>
        <w:ind w:left="1495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7" w15:restartNumberingAfterBreak="0">
    <w:nsid w:val="793237DB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-142"/>
        </w:tabs>
        <w:ind w:left="1353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8" w15:restartNumberingAfterBreak="0">
    <w:nsid w:val="7BD31A4A"/>
    <w:multiLevelType w:val="hybridMultilevel"/>
    <w:tmpl w:val="6A886602"/>
    <w:lvl w:ilvl="0" w:tplc="DC289EE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1"/>
  </w:num>
  <w:num w:numId="12">
    <w:abstractNumId w:val="28"/>
  </w:num>
  <w:num w:numId="13">
    <w:abstractNumId w:val="16"/>
  </w:num>
  <w:num w:numId="14">
    <w:abstractNumId w:val="14"/>
  </w:num>
  <w:num w:numId="15">
    <w:abstractNumId w:val="10"/>
  </w:num>
  <w:num w:numId="16">
    <w:abstractNumId w:val="21"/>
  </w:num>
  <w:num w:numId="17">
    <w:abstractNumId w:val="17"/>
  </w:num>
  <w:num w:numId="18">
    <w:abstractNumId w:val="27"/>
  </w:num>
  <w:num w:numId="19">
    <w:abstractNumId w:val="22"/>
  </w:num>
  <w:num w:numId="20">
    <w:abstractNumId w:val="18"/>
  </w:num>
  <w:num w:numId="21">
    <w:abstractNumId w:val="15"/>
  </w:num>
  <w:num w:numId="22">
    <w:abstractNumId w:val="24"/>
  </w:num>
  <w:num w:numId="23">
    <w:abstractNumId w:val="12"/>
  </w:num>
  <w:num w:numId="24">
    <w:abstractNumId w:val="13"/>
  </w:num>
  <w:num w:numId="25">
    <w:abstractNumId w:val="26"/>
  </w:num>
  <w:num w:numId="26">
    <w:abstractNumId w:val="25"/>
  </w:num>
  <w:num w:numId="27">
    <w:abstractNumId w:val="23"/>
  </w:num>
  <w:num w:numId="28">
    <w:abstractNumId w:val="20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BD9"/>
    <w:rsid w:val="00065120"/>
    <w:rsid w:val="0016133E"/>
    <w:rsid w:val="00172EE2"/>
    <w:rsid w:val="00AC4958"/>
    <w:rsid w:val="00FF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97466"/>
  <w15:chartTrackingRefBased/>
  <w15:docId w15:val="{8C9BE8AF-8431-42D0-91AC-26531A42A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1BD9"/>
    <w:pPr>
      <w:spacing w:after="0" w:line="240" w:lineRule="auto"/>
    </w:pPr>
    <w:rPr>
      <w:rFonts w:ascii="Times New Roman" w:eastAsia="Calibri" w:hAnsi="Times New Roman" w:cs="Calibri"/>
      <w:sz w:val="28"/>
      <w:lang w:eastAsia="zh-CN"/>
    </w:rPr>
  </w:style>
  <w:style w:type="paragraph" w:styleId="1">
    <w:name w:val="heading 1"/>
    <w:basedOn w:val="a"/>
    <w:next w:val="a"/>
    <w:link w:val="12"/>
    <w:qFormat/>
    <w:rsid w:val="00FF1BD9"/>
    <w:pPr>
      <w:keepNext/>
      <w:widowControl w:val="0"/>
      <w:numPr>
        <w:numId w:val="1"/>
      </w:numPr>
      <w:ind w:left="567" w:right="703" w:firstLine="720"/>
      <w:jc w:val="center"/>
      <w:outlineLvl w:val="0"/>
    </w:pPr>
    <w:rPr>
      <w:rFonts w:ascii="Arial" w:eastAsia="Times New Roman" w:hAnsi="Arial" w:cs="Arial"/>
      <w:b/>
      <w:sz w:val="26"/>
      <w:szCs w:val="20"/>
      <w:lang w:val="en-US"/>
    </w:rPr>
  </w:style>
  <w:style w:type="paragraph" w:styleId="2">
    <w:name w:val="heading 2"/>
    <w:basedOn w:val="a"/>
    <w:next w:val="a0"/>
    <w:link w:val="20"/>
    <w:qFormat/>
    <w:rsid w:val="00FF1BD9"/>
    <w:pPr>
      <w:numPr>
        <w:ilvl w:val="1"/>
        <w:numId w:val="1"/>
      </w:numPr>
      <w:spacing w:before="280" w:after="280"/>
      <w:outlineLvl w:val="1"/>
    </w:pPr>
    <w:rPr>
      <w:rFonts w:eastAsia="Times New Roman" w:cs="Times New Roman"/>
      <w:b/>
      <w:bCs/>
      <w:sz w:val="36"/>
      <w:szCs w:val="36"/>
      <w:lang w:val="x-none"/>
    </w:rPr>
  </w:style>
  <w:style w:type="paragraph" w:styleId="3">
    <w:name w:val="heading 3"/>
    <w:basedOn w:val="a"/>
    <w:next w:val="a"/>
    <w:link w:val="30"/>
    <w:qFormat/>
    <w:rsid w:val="00FF1BD9"/>
    <w:pPr>
      <w:keepNext/>
      <w:keepLines/>
      <w:numPr>
        <w:ilvl w:val="2"/>
        <w:numId w:val="1"/>
      </w:numPr>
      <w:spacing w:before="40"/>
      <w:outlineLvl w:val="2"/>
    </w:pPr>
    <w:rPr>
      <w:rFonts w:ascii="Calibri Light" w:eastAsia="Times New Roman" w:hAnsi="Calibri Light" w:cs="Calibri Light"/>
      <w:color w:val="1F4D78"/>
      <w:sz w:val="24"/>
      <w:szCs w:val="24"/>
      <w:lang w:val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BD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BD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qFormat/>
    <w:rsid w:val="00FF1BD9"/>
    <w:pPr>
      <w:numPr>
        <w:ilvl w:val="6"/>
        <w:numId w:val="1"/>
      </w:numPr>
      <w:spacing w:before="240" w:after="60"/>
      <w:ind w:firstLine="709"/>
      <w:outlineLvl w:val="6"/>
    </w:pPr>
    <w:rPr>
      <w:rFonts w:eastAsia="Times New Roman" w:cs="Times New Roman"/>
      <w:sz w:val="24"/>
      <w:szCs w:val="24"/>
      <w:lang w:val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"/>
    <w:rsid w:val="00FF1BD9"/>
    <w:rPr>
      <w:rFonts w:ascii="Arial" w:eastAsia="Times New Roman" w:hAnsi="Arial" w:cs="Arial"/>
      <w:b/>
      <w:sz w:val="26"/>
      <w:szCs w:val="20"/>
      <w:lang w:val="en-US" w:eastAsia="zh-CN"/>
    </w:rPr>
  </w:style>
  <w:style w:type="character" w:customStyle="1" w:styleId="20">
    <w:name w:val="Заголовок 2 Знак"/>
    <w:basedOn w:val="a1"/>
    <w:link w:val="2"/>
    <w:rsid w:val="00FF1BD9"/>
    <w:rPr>
      <w:rFonts w:ascii="Times New Roman" w:eastAsia="Times New Roman" w:hAnsi="Times New Roman" w:cs="Times New Roman"/>
      <w:b/>
      <w:bCs/>
      <w:sz w:val="36"/>
      <w:szCs w:val="36"/>
      <w:lang w:val="x-none" w:eastAsia="zh-CN"/>
    </w:rPr>
  </w:style>
  <w:style w:type="character" w:customStyle="1" w:styleId="30">
    <w:name w:val="Заголовок 3 Знак"/>
    <w:basedOn w:val="a1"/>
    <w:link w:val="3"/>
    <w:rsid w:val="00FF1BD9"/>
    <w:rPr>
      <w:rFonts w:ascii="Calibri Light" w:eastAsia="Times New Roman" w:hAnsi="Calibri Light" w:cs="Calibri Light"/>
      <w:color w:val="1F4D78"/>
      <w:sz w:val="24"/>
      <w:szCs w:val="24"/>
      <w:lang w:val="x-none" w:eastAsia="zh-CN"/>
    </w:rPr>
  </w:style>
  <w:style w:type="character" w:customStyle="1" w:styleId="50">
    <w:name w:val="Заголовок 5 Знак"/>
    <w:basedOn w:val="a1"/>
    <w:link w:val="5"/>
    <w:uiPriority w:val="9"/>
    <w:semiHidden/>
    <w:rsid w:val="00FF1BD9"/>
    <w:rPr>
      <w:rFonts w:asciiTheme="majorHAnsi" w:eastAsiaTheme="majorEastAsia" w:hAnsiTheme="majorHAnsi" w:cstheme="majorBidi"/>
      <w:color w:val="1F4D78" w:themeColor="accent1" w:themeShade="7F"/>
      <w:sz w:val="28"/>
      <w:lang w:eastAsia="zh-CN"/>
    </w:rPr>
  </w:style>
  <w:style w:type="character" w:customStyle="1" w:styleId="60">
    <w:name w:val="Заголовок 6 Знак"/>
    <w:basedOn w:val="a1"/>
    <w:link w:val="6"/>
    <w:uiPriority w:val="9"/>
    <w:semiHidden/>
    <w:rsid w:val="00FF1BD9"/>
    <w:rPr>
      <w:rFonts w:asciiTheme="majorHAnsi" w:eastAsiaTheme="majorEastAsia" w:hAnsiTheme="majorHAnsi" w:cstheme="majorBidi"/>
      <w:i/>
      <w:iCs/>
      <w:color w:val="1F4D78" w:themeColor="accent1" w:themeShade="7F"/>
      <w:sz w:val="28"/>
      <w:lang w:eastAsia="zh-CN"/>
    </w:rPr>
  </w:style>
  <w:style w:type="character" w:customStyle="1" w:styleId="70">
    <w:name w:val="Заголовок 7 Знак"/>
    <w:basedOn w:val="a1"/>
    <w:link w:val="7"/>
    <w:rsid w:val="00FF1BD9"/>
    <w:rPr>
      <w:rFonts w:ascii="Times New Roman" w:eastAsia="Times New Roman" w:hAnsi="Times New Roman" w:cs="Times New Roman"/>
      <w:sz w:val="24"/>
      <w:szCs w:val="24"/>
      <w:lang w:val="x-none" w:eastAsia="zh-CN"/>
    </w:rPr>
  </w:style>
  <w:style w:type="character" w:customStyle="1" w:styleId="WW8Num1z0">
    <w:name w:val="WW8Num1z0"/>
    <w:rsid w:val="00FF1BD9"/>
    <w:rPr>
      <w:rFonts w:ascii="Times New Roman" w:eastAsia="Times New Roman" w:hAnsi="Times New Roman" w:cs="Times New Roman" w:hint="default"/>
      <w:b/>
      <w:sz w:val="24"/>
    </w:rPr>
  </w:style>
  <w:style w:type="character" w:customStyle="1" w:styleId="WW8Num1z1">
    <w:name w:val="WW8Num1z1"/>
    <w:rsid w:val="00FF1BD9"/>
  </w:style>
  <w:style w:type="character" w:customStyle="1" w:styleId="WW8Num1z2">
    <w:name w:val="WW8Num1z2"/>
    <w:rsid w:val="00FF1BD9"/>
  </w:style>
  <w:style w:type="character" w:customStyle="1" w:styleId="WW8Num1z3">
    <w:name w:val="WW8Num1z3"/>
    <w:rsid w:val="00FF1BD9"/>
  </w:style>
  <w:style w:type="character" w:customStyle="1" w:styleId="WW8Num1z4">
    <w:name w:val="WW8Num1z4"/>
    <w:rsid w:val="00FF1BD9"/>
  </w:style>
  <w:style w:type="character" w:customStyle="1" w:styleId="WW8Num1z5">
    <w:name w:val="WW8Num1z5"/>
    <w:rsid w:val="00FF1BD9"/>
  </w:style>
  <w:style w:type="character" w:customStyle="1" w:styleId="WW8Num1z6">
    <w:name w:val="WW8Num1z6"/>
    <w:rsid w:val="00FF1BD9"/>
  </w:style>
  <w:style w:type="character" w:customStyle="1" w:styleId="WW8Num1z7">
    <w:name w:val="WW8Num1z7"/>
    <w:rsid w:val="00FF1BD9"/>
  </w:style>
  <w:style w:type="character" w:customStyle="1" w:styleId="WW8Num1z8">
    <w:name w:val="WW8Num1z8"/>
    <w:rsid w:val="00FF1BD9"/>
  </w:style>
  <w:style w:type="character" w:customStyle="1" w:styleId="WW8Num2z0">
    <w:name w:val="WW8Num2z0"/>
    <w:rsid w:val="00FF1BD9"/>
    <w:rPr>
      <w:rFonts w:ascii="Symbol" w:hAnsi="Symbol" w:cs="Symbol" w:hint="default"/>
    </w:rPr>
  </w:style>
  <w:style w:type="character" w:customStyle="1" w:styleId="WW8Num3z0">
    <w:name w:val="WW8Num3z0"/>
    <w:rsid w:val="00FF1BD9"/>
    <w:rPr>
      <w:rFonts w:ascii="Symbol" w:hAnsi="Symbol" w:cs="Symbol" w:hint="default"/>
      <w:sz w:val="24"/>
      <w:szCs w:val="24"/>
    </w:rPr>
  </w:style>
  <w:style w:type="character" w:customStyle="1" w:styleId="WW8Num3z1">
    <w:name w:val="WW8Num3z1"/>
    <w:rsid w:val="00FF1BD9"/>
    <w:rPr>
      <w:rFonts w:hint="default"/>
      <w:b/>
      <w:i w:val="0"/>
      <w:sz w:val="22"/>
      <w:szCs w:val="22"/>
    </w:rPr>
  </w:style>
  <w:style w:type="character" w:customStyle="1" w:styleId="WW8Num3z2">
    <w:name w:val="WW8Num3z2"/>
    <w:rsid w:val="00FF1BD9"/>
    <w:rPr>
      <w:rFonts w:hint="default"/>
    </w:rPr>
  </w:style>
  <w:style w:type="character" w:customStyle="1" w:styleId="WW8Num4z0">
    <w:name w:val="WW8Num4z0"/>
    <w:rsid w:val="00FF1BD9"/>
    <w:rPr>
      <w:rFonts w:hint="default"/>
    </w:rPr>
  </w:style>
  <w:style w:type="character" w:customStyle="1" w:styleId="WW8Num5z0">
    <w:name w:val="WW8Num5z0"/>
    <w:rsid w:val="00FF1BD9"/>
    <w:rPr>
      <w:rFonts w:ascii="Times New Roman" w:eastAsia="Times New Roman" w:hAnsi="Times New Roman" w:cs="Times New Roman" w:hint="default"/>
      <w:b/>
      <w:bCs/>
      <w:i/>
      <w:sz w:val="24"/>
      <w:szCs w:val="24"/>
      <w:lang w:eastAsia="ru-RU"/>
    </w:rPr>
  </w:style>
  <w:style w:type="character" w:customStyle="1" w:styleId="WW8Num6z0">
    <w:name w:val="WW8Num6z0"/>
    <w:rsid w:val="00FF1BD9"/>
    <w:rPr>
      <w:rFonts w:ascii="Wingdings" w:hAnsi="Wingdings" w:cs="Wingdings" w:hint="default"/>
    </w:rPr>
  </w:style>
  <w:style w:type="character" w:customStyle="1" w:styleId="WW8Num6z1">
    <w:name w:val="WW8Num6z1"/>
    <w:rsid w:val="00FF1BD9"/>
    <w:rPr>
      <w:rFonts w:ascii="Courier New" w:hAnsi="Courier New" w:cs="Courier New" w:hint="default"/>
    </w:rPr>
  </w:style>
  <w:style w:type="character" w:customStyle="1" w:styleId="WW8Num6z3">
    <w:name w:val="WW8Num6z3"/>
    <w:rsid w:val="00FF1BD9"/>
    <w:rPr>
      <w:rFonts w:ascii="Symbol" w:hAnsi="Symbol" w:cs="Symbol" w:hint="default"/>
    </w:rPr>
  </w:style>
  <w:style w:type="character" w:customStyle="1" w:styleId="WW8Num7z0">
    <w:name w:val="WW8Num7z0"/>
    <w:rsid w:val="00FF1BD9"/>
    <w:rPr>
      <w:rFonts w:ascii="Times New Roman" w:hAnsi="Times New Roman" w:cs="Times New Roman"/>
      <w:b w:val="0"/>
      <w:color w:val="22272F"/>
      <w:sz w:val="24"/>
      <w:szCs w:val="24"/>
      <w:lang w:val="ru-RU"/>
    </w:rPr>
  </w:style>
  <w:style w:type="character" w:customStyle="1" w:styleId="WW8Num8z0">
    <w:name w:val="WW8Num8z0"/>
    <w:rsid w:val="00FF1BD9"/>
    <w:rPr>
      <w:rFonts w:ascii="Wingdings" w:hAnsi="Wingdings" w:cs="Wingdings" w:hint="default"/>
    </w:rPr>
  </w:style>
  <w:style w:type="character" w:customStyle="1" w:styleId="WW8Num8z1">
    <w:name w:val="WW8Num8z1"/>
    <w:rsid w:val="00FF1BD9"/>
    <w:rPr>
      <w:rFonts w:ascii="Courier New" w:hAnsi="Courier New" w:cs="Courier New" w:hint="default"/>
      <w:color w:val="231F20"/>
      <w:sz w:val="24"/>
      <w:szCs w:val="24"/>
    </w:rPr>
  </w:style>
  <w:style w:type="character" w:customStyle="1" w:styleId="WW8Num8z3">
    <w:name w:val="WW8Num8z3"/>
    <w:rsid w:val="00FF1BD9"/>
    <w:rPr>
      <w:rFonts w:ascii="Symbol" w:hAnsi="Symbol" w:cs="Symbol" w:hint="default"/>
    </w:rPr>
  </w:style>
  <w:style w:type="character" w:customStyle="1" w:styleId="WW8Num9z0">
    <w:name w:val="WW8Num9z0"/>
    <w:rsid w:val="00FF1BD9"/>
    <w:rPr>
      <w:rFonts w:ascii="Times New Roman" w:eastAsia="Times New Roman" w:hAnsi="Times New Roman" w:cs="Times New Roman" w:hint="default"/>
      <w:b/>
      <w:bCs/>
      <w:sz w:val="24"/>
      <w:szCs w:val="24"/>
      <w:lang w:eastAsia="ru-RU"/>
    </w:rPr>
  </w:style>
  <w:style w:type="character" w:customStyle="1" w:styleId="WW8Num10z0">
    <w:name w:val="WW8Num10z0"/>
    <w:rsid w:val="00FF1BD9"/>
    <w:rPr>
      <w:rFonts w:ascii="Times New Roman" w:hAnsi="Times New Roman" w:cs="Times New Roman" w:hint="default"/>
      <w:b/>
      <w:sz w:val="24"/>
    </w:rPr>
  </w:style>
  <w:style w:type="character" w:customStyle="1" w:styleId="WW8Num4z1">
    <w:name w:val="WW8Num4z1"/>
    <w:rsid w:val="00FF1BD9"/>
    <w:rPr>
      <w:rFonts w:hint="default"/>
    </w:rPr>
  </w:style>
  <w:style w:type="character" w:customStyle="1" w:styleId="WW8Num4z3">
    <w:name w:val="WW8Num4z3"/>
    <w:rsid w:val="00FF1BD9"/>
    <w:rPr>
      <w:rFonts w:ascii="Times New Roman" w:hAnsi="Times New Roman" w:cs="Times New Roman" w:hint="default"/>
      <w:b w:val="0"/>
      <w:i w:val="0"/>
      <w:sz w:val="24"/>
      <w:szCs w:val="24"/>
      <w:lang w:val="ru-RU" w:eastAsia="ru-RU"/>
    </w:rPr>
  </w:style>
  <w:style w:type="character" w:customStyle="1" w:styleId="WW8Num6z2">
    <w:name w:val="WW8Num6z2"/>
    <w:rsid w:val="00FF1BD9"/>
    <w:rPr>
      <w:rFonts w:hint="default"/>
    </w:rPr>
  </w:style>
  <w:style w:type="character" w:customStyle="1" w:styleId="WW8Num9z1">
    <w:name w:val="WW8Num9z1"/>
    <w:rsid w:val="00FF1BD9"/>
    <w:rPr>
      <w:rFonts w:ascii="Courier New" w:hAnsi="Courier New" w:cs="Courier New" w:hint="default"/>
    </w:rPr>
  </w:style>
  <w:style w:type="character" w:customStyle="1" w:styleId="WW8Num9z3">
    <w:name w:val="WW8Num9z3"/>
    <w:rsid w:val="00FF1BD9"/>
    <w:rPr>
      <w:rFonts w:ascii="Symbol" w:hAnsi="Symbol" w:cs="Symbol" w:hint="default"/>
    </w:rPr>
  </w:style>
  <w:style w:type="character" w:customStyle="1" w:styleId="WW8Num11z0">
    <w:name w:val="WW8Num11z0"/>
    <w:rsid w:val="00FF1BD9"/>
    <w:rPr>
      <w:rFonts w:ascii="Times New Roman" w:eastAsia="Times New Roman" w:hAnsi="Times New Roman" w:cs="Times New Roman" w:hint="default"/>
      <w:i/>
      <w:sz w:val="24"/>
      <w:szCs w:val="24"/>
    </w:rPr>
  </w:style>
  <w:style w:type="character" w:customStyle="1" w:styleId="WW8Num11z3">
    <w:name w:val="WW8Num11z3"/>
    <w:rsid w:val="00FF1BD9"/>
    <w:rPr>
      <w:rFonts w:hint="default"/>
      <w:i/>
    </w:rPr>
  </w:style>
  <w:style w:type="character" w:customStyle="1" w:styleId="WW8Num12z0">
    <w:name w:val="WW8Num12z0"/>
    <w:rsid w:val="00FF1BD9"/>
    <w:rPr>
      <w:rFonts w:ascii="Wingdings" w:hAnsi="Wingdings" w:cs="Wingdings" w:hint="default"/>
    </w:rPr>
  </w:style>
  <w:style w:type="character" w:customStyle="1" w:styleId="WW8Num12z1">
    <w:name w:val="WW8Num12z1"/>
    <w:rsid w:val="00FF1BD9"/>
    <w:rPr>
      <w:rFonts w:ascii="Courier New" w:hAnsi="Courier New" w:cs="Courier New" w:hint="default"/>
      <w:color w:val="231F20"/>
      <w:sz w:val="24"/>
      <w:szCs w:val="24"/>
    </w:rPr>
  </w:style>
  <w:style w:type="character" w:customStyle="1" w:styleId="WW8Num12z3">
    <w:name w:val="WW8Num12z3"/>
    <w:rsid w:val="00FF1BD9"/>
    <w:rPr>
      <w:rFonts w:ascii="Symbol" w:hAnsi="Symbol" w:cs="Symbol" w:hint="default"/>
    </w:rPr>
  </w:style>
  <w:style w:type="character" w:customStyle="1" w:styleId="WW8Num13z0">
    <w:name w:val="WW8Num13z0"/>
    <w:rsid w:val="00FF1BD9"/>
    <w:rPr>
      <w:rFonts w:ascii="Times New Roman" w:eastAsia="Times New Roman" w:hAnsi="Times New Roman" w:cs="Times New Roman" w:hint="default"/>
      <w:b/>
      <w:bCs/>
      <w:sz w:val="24"/>
      <w:szCs w:val="24"/>
      <w:lang w:eastAsia="ru-RU"/>
    </w:rPr>
  </w:style>
  <w:style w:type="character" w:customStyle="1" w:styleId="WW8Num13z1">
    <w:name w:val="WW8Num13z1"/>
    <w:rsid w:val="00FF1BD9"/>
  </w:style>
  <w:style w:type="character" w:customStyle="1" w:styleId="WW8Num13z2">
    <w:name w:val="WW8Num13z2"/>
    <w:rsid w:val="00FF1BD9"/>
  </w:style>
  <w:style w:type="character" w:customStyle="1" w:styleId="WW8Num13z3">
    <w:name w:val="WW8Num13z3"/>
    <w:rsid w:val="00FF1BD9"/>
  </w:style>
  <w:style w:type="character" w:customStyle="1" w:styleId="WW8Num13z4">
    <w:name w:val="WW8Num13z4"/>
    <w:rsid w:val="00FF1BD9"/>
  </w:style>
  <w:style w:type="character" w:customStyle="1" w:styleId="WW8Num13z5">
    <w:name w:val="WW8Num13z5"/>
    <w:rsid w:val="00FF1BD9"/>
  </w:style>
  <w:style w:type="character" w:customStyle="1" w:styleId="WW8Num13z6">
    <w:name w:val="WW8Num13z6"/>
    <w:rsid w:val="00FF1BD9"/>
  </w:style>
  <w:style w:type="character" w:customStyle="1" w:styleId="WW8Num13z7">
    <w:name w:val="WW8Num13z7"/>
    <w:rsid w:val="00FF1BD9"/>
  </w:style>
  <w:style w:type="character" w:customStyle="1" w:styleId="WW8Num13z8">
    <w:name w:val="WW8Num13z8"/>
    <w:rsid w:val="00FF1BD9"/>
  </w:style>
  <w:style w:type="character" w:customStyle="1" w:styleId="WW8Num14z0">
    <w:name w:val="WW8Num14z0"/>
    <w:rsid w:val="00FF1BD9"/>
    <w:rPr>
      <w:rFonts w:ascii="Times New Roman" w:hAnsi="Times New Roman" w:cs="Times New Roman" w:hint="default"/>
      <w:b/>
      <w:sz w:val="24"/>
    </w:rPr>
  </w:style>
  <w:style w:type="character" w:customStyle="1" w:styleId="WW8Num14z1">
    <w:name w:val="WW8Num14z1"/>
    <w:rsid w:val="00FF1BD9"/>
  </w:style>
  <w:style w:type="character" w:customStyle="1" w:styleId="WW8Num14z2">
    <w:name w:val="WW8Num14z2"/>
    <w:rsid w:val="00FF1BD9"/>
  </w:style>
  <w:style w:type="character" w:customStyle="1" w:styleId="WW8Num14z3">
    <w:name w:val="WW8Num14z3"/>
    <w:rsid w:val="00FF1BD9"/>
  </w:style>
  <w:style w:type="character" w:customStyle="1" w:styleId="WW8Num14z4">
    <w:name w:val="WW8Num14z4"/>
    <w:rsid w:val="00FF1BD9"/>
  </w:style>
  <w:style w:type="character" w:customStyle="1" w:styleId="WW8Num14z5">
    <w:name w:val="WW8Num14z5"/>
    <w:rsid w:val="00FF1BD9"/>
  </w:style>
  <w:style w:type="character" w:customStyle="1" w:styleId="WW8Num14z6">
    <w:name w:val="WW8Num14z6"/>
    <w:rsid w:val="00FF1BD9"/>
  </w:style>
  <w:style w:type="character" w:customStyle="1" w:styleId="WW8Num14z7">
    <w:name w:val="WW8Num14z7"/>
    <w:rsid w:val="00FF1BD9"/>
  </w:style>
  <w:style w:type="character" w:customStyle="1" w:styleId="WW8Num14z8">
    <w:name w:val="WW8Num14z8"/>
    <w:rsid w:val="00FF1BD9"/>
  </w:style>
  <w:style w:type="character" w:customStyle="1" w:styleId="4">
    <w:name w:val="Основной шрифт абзаца4"/>
    <w:rsid w:val="00FF1BD9"/>
  </w:style>
  <w:style w:type="character" w:customStyle="1" w:styleId="31">
    <w:name w:val="Основной шрифт абзаца3"/>
    <w:rsid w:val="00FF1BD9"/>
  </w:style>
  <w:style w:type="character" w:customStyle="1" w:styleId="21">
    <w:name w:val="Основной шрифт абзаца2"/>
    <w:rsid w:val="00FF1BD9"/>
  </w:style>
  <w:style w:type="character" w:customStyle="1" w:styleId="WW8Num2z1">
    <w:name w:val="WW8Num2z1"/>
    <w:rsid w:val="00FF1BD9"/>
    <w:rPr>
      <w:rFonts w:ascii="Courier New" w:hAnsi="Courier New" w:cs="Courier New" w:hint="default"/>
    </w:rPr>
  </w:style>
  <w:style w:type="character" w:customStyle="1" w:styleId="WW8Num2z2">
    <w:name w:val="WW8Num2z2"/>
    <w:rsid w:val="00FF1BD9"/>
    <w:rPr>
      <w:rFonts w:ascii="Wingdings" w:hAnsi="Wingdings" w:cs="Wingdings" w:hint="default"/>
    </w:rPr>
  </w:style>
  <w:style w:type="character" w:customStyle="1" w:styleId="WW8Num3z3">
    <w:name w:val="WW8Num3z3"/>
    <w:rsid w:val="00FF1BD9"/>
  </w:style>
  <w:style w:type="character" w:customStyle="1" w:styleId="WW8Num3z4">
    <w:name w:val="WW8Num3z4"/>
    <w:rsid w:val="00FF1BD9"/>
  </w:style>
  <w:style w:type="character" w:customStyle="1" w:styleId="WW8Num3z5">
    <w:name w:val="WW8Num3z5"/>
    <w:rsid w:val="00FF1BD9"/>
  </w:style>
  <w:style w:type="character" w:customStyle="1" w:styleId="WW8Num3z6">
    <w:name w:val="WW8Num3z6"/>
    <w:rsid w:val="00FF1BD9"/>
  </w:style>
  <w:style w:type="character" w:customStyle="1" w:styleId="WW8Num3z7">
    <w:name w:val="WW8Num3z7"/>
    <w:rsid w:val="00FF1BD9"/>
  </w:style>
  <w:style w:type="character" w:customStyle="1" w:styleId="WW8Num3z8">
    <w:name w:val="WW8Num3z8"/>
    <w:rsid w:val="00FF1BD9"/>
  </w:style>
  <w:style w:type="character" w:customStyle="1" w:styleId="WW8Num7z1">
    <w:name w:val="WW8Num7z1"/>
    <w:rsid w:val="00FF1BD9"/>
    <w:rPr>
      <w:rFonts w:hint="default"/>
      <w:b/>
      <w:i w:val="0"/>
      <w:sz w:val="22"/>
      <w:szCs w:val="22"/>
    </w:rPr>
  </w:style>
  <w:style w:type="character" w:customStyle="1" w:styleId="WW8Num7z2">
    <w:name w:val="WW8Num7z2"/>
    <w:rsid w:val="00FF1BD9"/>
    <w:rPr>
      <w:rFonts w:hint="default"/>
    </w:rPr>
  </w:style>
  <w:style w:type="character" w:customStyle="1" w:styleId="WW8Num9z2">
    <w:name w:val="WW8Num9z2"/>
    <w:rsid w:val="00FF1BD9"/>
  </w:style>
  <w:style w:type="character" w:customStyle="1" w:styleId="WW8Num9z4">
    <w:name w:val="WW8Num9z4"/>
    <w:rsid w:val="00FF1BD9"/>
  </w:style>
  <w:style w:type="character" w:customStyle="1" w:styleId="WW8Num9z5">
    <w:name w:val="WW8Num9z5"/>
    <w:rsid w:val="00FF1BD9"/>
  </w:style>
  <w:style w:type="character" w:customStyle="1" w:styleId="WW8Num9z6">
    <w:name w:val="WW8Num9z6"/>
    <w:rsid w:val="00FF1BD9"/>
  </w:style>
  <w:style w:type="character" w:customStyle="1" w:styleId="WW8Num9z7">
    <w:name w:val="WW8Num9z7"/>
    <w:rsid w:val="00FF1BD9"/>
  </w:style>
  <w:style w:type="character" w:customStyle="1" w:styleId="WW8Num9z8">
    <w:name w:val="WW8Num9z8"/>
    <w:rsid w:val="00FF1BD9"/>
  </w:style>
  <w:style w:type="character" w:customStyle="1" w:styleId="WW8Num11z1">
    <w:name w:val="WW8Num11z1"/>
    <w:rsid w:val="00FF1BD9"/>
    <w:rPr>
      <w:rFonts w:ascii="Courier New" w:hAnsi="Courier New" w:cs="Courier New" w:hint="default"/>
    </w:rPr>
  </w:style>
  <w:style w:type="character" w:customStyle="1" w:styleId="WW8Num12z2">
    <w:name w:val="WW8Num12z2"/>
    <w:rsid w:val="00FF1BD9"/>
  </w:style>
  <w:style w:type="character" w:customStyle="1" w:styleId="WW8Num12z4">
    <w:name w:val="WW8Num12z4"/>
    <w:rsid w:val="00FF1BD9"/>
  </w:style>
  <w:style w:type="character" w:customStyle="1" w:styleId="WW8Num12z5">
    <w:name w:val="WW8Num12z5"/>
    <w:rsid w:val="00FF1BD9"/>
  </w:style>
  <w:style w:type="character" w:customStyle="1" w:styleId="WW8Num12z6">
    <w:name w:val="WW8Num12z6"/>
    <w:rsid w:val="00FF1BD9"/>
  </w:style>
  <w:style w:type="character" w:customStyle="1" w:styleId="WW8Num12z7">
    <w:name w:val="WW8Num12z7"/>
    <w:rsid w:val="00FF1BD9"/>
  </w:style>
  <w:style w:type="character" w:customStyle="1" w:styleId="WW8Num12z8">
    <w:name w:val="WW8Num12z8"/>
    <w:rsid w:val="00FF1BD9"/>
  </w:style>
  <w:style w:type="character" w:customStyle="1" w:styleId="13">
    <w:name w:val="Основной шрифт абзаца1"/>
    <w:rsid w:val="00FF1BD9"/>
  </w:style>
  <w:style w:type="character" w:customStyle="1" w:styleId="a4">
    <w:name w:val="Верхний колонтитул Знак"/>
    <w:rsid w:val="00FF1BD9"/>
    <w:rPr>
      <w:rFonts w:ascii="Times New Roman" w:eastAsia="Times New Roman" w:hAnsi="Times New Roman" w:cs="Times New Roman"/>
      <w:sz w:val="20"/>
      <w:szCs w:val="20"/>
    </w:rPr>
  </w:style>
  <w:style w:type="character" w:styleId="a5">
    <w:name w:val="Hyperlink"/>
    <w:rsid w:val="00FF1BD9"/>
    <w:rPr>
      <w:color w:val="0000FF"/>
      <w:u w:val="single"/>
    </w:rPr>
  </w:style>
  <w:style w:type="character" w:customStyle="1" w:styleId="nowrap1">
    <w:name w:val="nowrap1"/>
    <w:basedOn w:val="13"/>
    <w:rsid w:val="00FF1BD9"/>
  </w:style>
  <w:style w:type="character" w:customStyle="1" w:styleId="a6">
    <w:name w:val="Текст выноски Знак"/>
    <w:rsid w:val="00FF1BD9"/>
    <w:rPr>
      <w:rFonts w:ascii="Tahoma" w:hAnsi="Tahoma" w:cs="Tahoma"/>
      <w:sz w:val="16"/>
      <w:szCs w:val="16"/>
    </w:rPr>
  </w:style>
  <w:style w:type="character" w:customStyle="1" w:styleId="a7">
    <w:name w:val="Нижний колонтитул Знак"/>
    <w:rsid w:val="00FF1BD9"/>
    <w:rPr>
      <w:sz w:val="22"/>
      <w:szCs w:val="22"/>
    </w:rPr>
  </w:style>
  <w:style w:type="character" w:customStyle="1" w:styleId="a8">
    <w:name w:val="Основной текст Знак"/>
    <w:rsid w:val="00FF1BD9"/>
    <w:rPr>
      <w:sz w:val="22"/>
      <w:szCs w:val="22"/>
    </w:rPr>
  </w:style>
  <w:style w:type="character" w:customStyle="1" w:styleId="a9">
    <w:name w:val="Основной текст с отступом Знак"/>
    <w:rsid w:val="00FF1BD9"/>
    <w:rPr>
      <w:sz w:val="22"/>
      <w:szCs w:val="22"/>
    </w:rPr>
  </w:style>
  <w:style w:type="character" w:styleId="aa">
    <w:name w:val="page number"/>
    <w:rsid w:val="00FF1BD9"/>
  </w:style>
  <w:style w:type="character" w:customStyle="1" w:styleId="ab">
    <w:name w:val="Гипертекстовая ссылка"/>
    <w:rsid w:val="00FF1BD9"/>
    <w:rPr>
      <w:color w:val="106BBE"/>
    </w:rPr>
  </w:style>
  <w:style w:type="character" w:customStyle="1" w:styleId="ac">
    <w:name w:val="текст табл слева Знак"/>
    <w:rsid w:val="00FF1BD9"/>
    <w:rPr>
      <w:rFonts w:ascii="Times New Roman" w:eastAsia="Times New Roman" w:hAnsi="Times New Roman" w:cs="Times New Roman"/>
      <w:sz w:val="24"/>
      <w:szCs w:val="24"/>
    </w:rPr>
  </w:style>
  <w:style w:type="character" w:customStyle="1" w:styleId="22">
    <w:name w:val="Основной текст с отступом 2 Знак"/>
    <w:rsid w:val="00FF1BD9"/>
    <w:rPr>
      <w:rFonts w:ascii="Times New Roman" w:eastAsia="Times New Roman" w:hAnsi="Times New Roman" w:cs="Times New Roman"/>
    </w:rPr>
  </w:style>
  <w:style w:type="character" w:styleId="ad">
    <w:name w:val="Placeholder Text"/>
    <w:rsid w:val="00FF1BD9"/>
    <w:rPr>
      <w:color w:val="808080"/>
    </w:rPr>
  </w:style>
  <w:style w:type="character" w:customStyle="1" w:styleId="ecattext">
    <w:name w:val="ecattext"/>
    <w:rsid w:val="00FF1BD9"/>
  </w:style>
  <w:style w:type="character" w:customStyle="1" w:styleId="ae">
    <w:name w:val="Название Знак"/>
    <w:rsid w:val="00FF1BD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Strong"/>
    <w:uiPriority w:val="22"/>
    <w:qFormat/>
    <w:rsid w:val="00FF1BD9"/>
    <w:rPr>
      <w:b/>
      <w:bCs/>
    </w:rPr>
  </w:style>
  <w:style w:type="character" w:customStyle="1" w:styleId="FontStyle47">
    <w:name w:val="Font Style47"/>
    <w:rsid w:val="00FF1BD9"/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rsid w:val="00FF1BD9"/>
  </w:style>
  <w:style w:type="character" w:customStyle="1" w:styleId="ts21">
    <w:name w:val="ts21"/>
    <w:rsid w:val="00FF1BD9"/>
    <w:rPr>
      <w:rFonts w:ascii="Times New Roman" w:hAnsi="Times New Roman" w:cs="Times New Roman" w:hint="default"/>
      <w:color w:val="884706"/>
      <w:sz w:val="24"/>
      <w:szCs w:val="24"/>
    </w:rPr>
  </w:style>
  <w:style w:type="character" w:customStyle="1" w:styleId="af0">
    <w:name w:val="Текст сноски Знак"/>
    <w:rsid w:val="00FF1BD9"/>
    <w:rPr>
      <w:rFonts w:ascii="Times New Roman" w:eastAsia="Times New Roman" w:hAnsi="Times New Roman" w:cs="Times New Roman"/>
    </w:rPr>
  </w:style>
  <w:style w:type="character" w:customStyle="1" w:styleId="af1">
    <w:name w:val="Символ сноски"/>
    <w:rsid w:val="00FF1BD9"/>
    <w:rPr>
      <w:vertAlign w:val="superscript"/>
    </w:rPr>
  </w:style>
  <w:style w:type="character" w:customStyle="1" w:styleId="23">
    <w:name w:val="Основной текст (2)_"/>
    <w:rsid w:val="00FF1BD9"/>
    <w:rPr>
      <w:b/>
      <w:bCs/>
      <w:sz w:val="27"/>
      <w:szCs w:val="27"/>
      <w:shd w:val="clear" w:color="auto" w:fill="FFFFFF"/>
    </w:rPr>
  </w:style>
  <w:style w:type="character" w:customStyle="1" w:styleId="32">
    <w:name w:val="Основной текст 3 Знак"/>
    <w:rsid w:val="00FF1BD9"/>
    <w:rPr>
      <w:rFonts w:ascii="Times New Roman" w:eastAsia="Times New Roman" w:hAnsi="Times New Roman" w:cs="Times New Roman"/>
      <w:sz w:val="16"/>
      <w:szCs w:val="16"/>
    </w:rPr>
  </w:style>
  <w:style w:type="character" w:customStyle="1" w:styleId="ts41">
    <w:name w:val="ts41"/>
    <w:rsid w:val="00FF1BD9"/>
    <w:rPr>
      <w:rFonts w:ascii="Times New Roman" w:hAnsi="Times New Roman" w:cs="Times New Roman" w:hint="default"/>
      <w:b/>
      <w:bCs/>
      <w:color w:val="884706"/>
      <w:sz w:val="35"/>
      <w:szCs w:val="35"/>
    </w:rPr>
  </w:style>
  <w:style w:type="character" w:customStyle="1" w:styleId="HTML">
    <w:name w:val="Стандартный HTML Знак"/>
    <w:rsid w:val="00FF1BD9"/>
    <w:rPr>
      <w:rFonts w:ascii="Courier New" w:eastAsia="Times New Roman" w:hAnsi="Courier New" w:cs="Courier New"/>
    </w:rPr>
  </w:style>
  <w:style w:type="character" w:customStyle="1" w:styleId="24">
    <w:name w:val="Основной текст 2 Знак"/>
    <w:rsid w:val="00FF1BD9"/>
    <w:rPr>
      <w:rFonts w:ascii="Times New Roman" w:eastAsia="Times New Roman" w:hAnsi="Times New Roman" w:cs="Times New Roman"/>
      <w:sz w:val="24"/>
      <w:szCs w:val="24"/>
    </w:rPr>
  </w:style>
  <w:style w:type="character" w:customStyle="1" w:styleId="af2">
    <w:name w:val="ТЕКСТ Знак"/>
    <w:rsid w:val="00FF1BD9"/>
    <w:rPr>
      <w:rFonts w:ascii="Times New Roman" w:eastAsia="Times New Roman" w:hAnsi="Times New Roman" w:cs="Times New Roman"/>
      <w:sz w:val="24"/>
    </w:rPr>
  </w:style>
  <w:style w:type="character" w:customStyle="1" w:styleId="33">
    <w:name w:val="ЗАГ3 Знак"/>
    <w:rsid w:val="00FF1BD9"/>
    <w:rPr>
      <w:rFonts w:ascii="Times New Roman" w:eastAsia="Times New Roman" w:hAnsi="Times New Roman" w:cs="Times New Roman"/>
      <w:sz w:val="24"/>
      <w:szCs w:val="24"/>
    </w:rPr>
  </w:style>
  <w:style w:type="character" w:customStyle="1" w:styleId="14">
    <w:name w:val="Текст в таблице ДБ Знак1"/>
    <w:rsid w:val="00FF1BD9"/>
    <w:rPr>
      <w:rFonts w:ascii="Times New Roman" w:eastAsia="Times New Roman" w:hAnsi="Times New Roman" w:cs="Times New Roman"/>
      <w:sz w:val="24"/>
    </w:rPr>
  </w:style>
  <w:style w:type="character" w:customStyle="1" w:styleId="af3">
    <w:name w:val="Заголовок Знак"/>
    <w:rsid w:val="00FF1BD9"/>
    <w:rPr>
      <w:rFonts w:ascii="Calibri Light" w:eastAsia="Times New Roman" w:hAnsi="Calibri Light" w:cs="Times New Roman"/>
      <w:b/>
      <w:bCs/>
      <w:kern w:val="2"/>
      <w:sz w:val="32"/>
      <w:szCs w:val="32"/>
    </w:rPr>
  </w:style>
  <w:style w:type="paragraph" w:styleId="af4">
    <w:name w:val="Title"/>
    <w:basedOn w:val="a"/>
    <w:next w:val="a"/>
    <w:link w:val="15"/>
    <w:rsid w:val="00FF1BD9"/>
    <w:pPr>
      <w:spacing w:before="240" w:after="60"/>
      <w:jc w:val="center"/>
    </w:pPr>
    <w:rPr>
      <w:rFonts w:ascii="Calibri Light" w:eastAsia="Times New Roman" w:hAnsi="Calibri Light" w:cs="Calibri Light"/>
      <w:b/>
      <w:bCs/>
      <w:kern w:val="2"/>
      <w:sz w:val="32"/>
      <w:szCs w:val="32"/>
      <w:lang w:val="x-none"/>
    </w:rPr>
  </w:style>
  <w:style w:type="character" w:customStyle="1" w:styleId="15">
    <w:name w:val="Заголовок Знак1"/>
    <w:basedOn w:val="a1"/>
    <w:link w:val="af4"/>
    <w:rsid w:val="00FF1BD9"/>
    <w:rPr>
      <w:rFonts w:ascii="Calibri Light" w:eastAsia="Times New Roman" w:hAnsi="Calibri Light" w:cs="Calibri Light"/>
      <w:b/>
      <w:bCs/>
      <w:kern w:val="2"/>
      <w:sz w:val="32"/>
      <w:szCs w:val="32"/>
      <w:lang w:val="x-none" w:eastAsia="zh-CN"/>
    </w:rPr>
  </w:style>
  <w:style w:type="paragraph" w:styleId="a0">
    <w:name w:val="Body Text"/>
    <w:basedOn w:val="a"/>
    <w:link w:val="16"/>
    <w:rsid w:val="00FF1BD9"/>
    <w:pPr>
      <w:spacing w:after="120"/>
    </w:pPr>
    <w:rPr>
      <w:lang w:val="x-none"/>
    </w:rPr>
  </w:style>
  <w:style w:type="character" w:customStyle="1" w:styleId="16">
    <w:name w:val="Основной текст Знак1"/>
    <w:basedOn w:val="a1"/>
    <w:link w:val="a0"/>
    <w:rsid w:val="00FF1BD9"/>
    <w:rPr>
      <w:rFonts w:ascii="Times New Roman" w:eastAsia="Calibri" w:hAnsi="Times New Roman" w:cs="Calibri"/>
      <w:sz w:val="28"/>
      <w:lang w:val="x-none" w:eastAsia="zh-CN"/>
    </w:rPr>
  </w:style>
  <w:style w:type="paragraph" w:styleId="af5">
    <w:name w:val="List"/>
    <w:basedOn w:val="a0"/>
    <w:rsid w:val="00FF1BD9"/>
    <w:rPr>
      <w:rFonts w:cs="Mangal"/>
    </w:rPr>
  </w:style>
  <w:style w:type="paragraph" w:styleId="af6">
    <w:name w:val="caption"/>
    <w:basedOn w:val="a"/>
    <w:qFormat/>
    <w:rsid w:val="00FF1BD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40">
    <w:name w:val="Указатель4"/>
    <w:basedOn w:val="a"/>
    <w:rsid w:val="00FF1BD9"/>
    <w:pPr>
      <w:suppressLineNumbers/>
    </w:pPr>
    <w:rPr>
      <w:rFonts w:cs="Mangal"/>
    </w:rPr>
  </w:style>
  <w:style w:type="paragraph" w:customStyle="1" w:styleId="41">
    <w:name w:val="Название объекта4"/>
    <w:basedOn w:val="a"/>
    <w:rsid w:val="00FF1BD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34">
    <w:name w:val="Указатель3"/>
    <w:basedOn w:val="a"/>
    <w:rsid w:val="00FF1BD9"/>
    <w:pPr>
      <w:suppressLineNumbers/>
    </w:pPr>
    <w:rPr>
      <w:rFonts w:cs="Mangal"/>
    </w:rPr>
  </w:style>
  <w:style w:type="paragraph" w:customStyle="1" w:styleId="35">
    <w:name w:val="Название объекта3"/>
    <w:basedOn w:val="a"/>
    <w:rsid w:val="00FF1BD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25">
    <w:name w:val="Указатель2"/>
    <w:basedOn w:val="a"/>
    <w:rsid w:val="00FF1BD9"/>
    <w:pPr>
      <w:suppressLineNumbers/>
    </w:pPr>
    <w:rPr>
      <w:rFonts w:cs="Mangal"/>
    </w:rPr>
  </w:style>
  <w:style w:type="paragraph" w:customStyle="1" w:styleId="26">
    <w:name w:val="Название объекта2"/>
    <w:basedOn w:val="a"/>
    <w:rsid w:val="00FF1BD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7">
    <w:name w:val="Указатель1"/>
    <w:basedOn w:val="a"/>
    <w:rsid w:val="00FF1BD9"/>
    <w:pPr>
      <w:suppressLineNumbers/>
    </w:pPr>
    <w:rPr>
      <w:rFonts w:cs="Mangal"/>
    </w:rPr>
  </w:style>
  <w:style w:type="paragraph" w:styleId="af7">
    <w:name w:val="List Paragraph"/>
    <w:basedOn w:val="a"/>
    <w:qFormat/>
    <w:rsid w:val="00FF1BD9"/>
    <w:pPr>
      <w:ind w:left="720"/>
      <w:contextualSpacing/>
    </w:pPr>
  </w:style>
  <w:style w:type="paragraph" w:customStyle="1" w:styleId="af8">
    <w:name w:val="Верхний и нижний колонтитулы"/>
    <w:basedOn w:val="a"/>
    <w:rsid w:val="00FF1BD9"/>
    <w:pPr>
      <w:suppressLineNumbers/>
      <w:tabs>
        <w:tab w:val="center" w:pos="4819"/>
        <w:tab w:val="right" w:pos="9638"/>
      </w:tabs>
    </w:pPr>
  </w:style>
  <w:style w:type="paragraph" w:styleId="af9">
    <w:name w:val="header"/>
    <w:basedOn w:val="a"/>
    <w:link w:val="18"/>
    <w:rsid w:val="00FF1BD9"/>
    <w:pPr>
      <w:autoSpaceDE w:val="0"/>
    </w:pPr>
    <w:rPr>
      <w:rFonts w:eastAsia="Times New Roman" w:cs="Times New Roman"/>
      <w:sz w:val="20"/>
      <w:szCs w:val="20"/>
      <w:lang w:val="x-none"/>
    </w:rPr>
  </w:style>
  <w:style w:type="character" w:customStyle="1" w:styleId="18">
    <w:name w:val="Верхний колонтитул Знак1"/>
    <w:basedOn w:val="a1"/>
    <w:link w:val="af9"/>
    <w:rsid w:val="00FF1BD9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customStyle="1" w:styleId="ConsPlusNormal">
    <w:name w:val="ConsPlusNormal"/>
    <w:rsid w:val="00FF1BD9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sz w:val="20"/>
      <w:szCs w:val="20"/>
      <w:lang w:eastAsia="zh-CN"/>
    </w:rPr>
  </w:style>
  <w:style w:type="paragraph" w:styleId="afa">
    <w:name w:val="Balloon Text"/>
    <w:basedOn w:val="a"/>
    <w:link w:val="19"/>
    <w:rsid w:val="00FF1BD9"/>
    <w:rPr>
      <w:rFonts w:ascii="Tahoma" w:hAnsi="Tahoma" w:cs="Tahoma"/>
      <w:sz w:val="16"/>
      <w:szCs w:val="16"/>
      <w:lang w:val="x-none"/>
    </w:rPr>
  </w:style>
  <w:style w:type="character" w:customStyle="1" w:styleId="19">
    <w:name w:val="Текст выноски Знак1"/>
    <w:basedOn w:val="a1"/>
    <w:link w:val="afa"/>
    <w:rsid w:val="00FF1BD9"/>
    <w:rPr>
      <w:rFonts w:ascii="Tahoma" w:eastAsia="Calibri" w:hAnsi="Tahoma" w:cs="Tahoma"/>
      <w:sz w:val="16"/>
      <w:szCs w:val="16"/>
      <w:lang w:val="x-none" w:eastAsia="zh-CN"/>
    </w:rPr>
  </w:style>
  <w:style w:type="paragraph" w:customStyle="1" w:styleId="ConsPlusNonformat">
    <w:name w:val="ConsPlusNonformat"/>
    <w:rsid w:val="00FF1BD9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1a">
    <w:name w:val="Название объекта1"/>
    <w:basedOn w:val="a"/>
    <w:next w:val="a"/>
    <w:rsid w:val="00FF1BD9"/>
    <w:pPr>
      <w:ind w:firstLine="709"/>
      <w:jc w:val="both"/>
    </w:pPr>
    <w:rPr>
      <w:rFonts w:eastAsia="Times New Roman" w:cs="Times New Roman"/>
      <w:sz w:val="24"/>
      <w:szCs w:val="20"/>
    </w:rPr>
  </w:style>
  <w:style w:type="paragraph" w:styleId="afb">
    <w:name w:val="footer"/>
    <w:basedOn w:val="a"/>
    <w:link w:val="1b"/>
    <w:rsid w:val="00FF1BD9"/>
    <w:pPr>
      <w:tabs>
        <w:tab w:val="center" w:pos="4677"/>
        <w:tab w:val="right" w:pos="9355"/>
      </w:tabs>
    </w:pPr>
    <w:rPr>
      <w:lang w:val="x-none"/>
    </w:rPr>
  </w:style>
  <w:style w:type="character" w:customStyle="1" w:styleId="1b">
    <w:name w:val="Нижний колонтитул Знак1"/>
    <w:basedOn w:val="a1"/>
    <w:link w:val="afb"/>
    <w:rsid w:val="00FF1BD9"/>
    <w:rPr>
      <w:rFonts w:ascii="Times New Roman" w:eastAsia="Calibri" w:hAnsi="Times New Roman" w:cs="Calibri"/>
      <w:sz w:val="28"/>
      <w:lang w:val="x-none" w:eastAsia="zh-CN"/>
    </w:rPr>
  </w:style>
  <w:style w:type="paragraph" w:styleId="afc">
    <w:name w:val="Body Text Indent"/>
    <w:basedOn w:val="a"/>
    <w:link w:val="1c"/>
    <w:rsid w:val="00FF1BD9"/>
    <w:pPr>
      <w:spacing w:after="120"/>
      <w:ind w:left="283"/>
    </w:pPr>
    <w:rPr>
      <w:lang w:val="x-none"/>
    </w:rPr>
  </w:style>
  <w:style w:type="character" w:customStyle="1" w:styleId="1c">
    <w:name w:val="Основной текст с отступом Знак1"/>
    <w:basedOn w:val="a1"/>
    <w:link w:val="afc"/>
    <w:rsid w:val="00FF1BD9"/>
    <w:rPr>
      <w:rFonts w:ascii="Times New Roman" w:eastAsia="Calibri" w:hAnsi="Times New Roman" w:cs="Calibri"/>
      <w:sz w:val="28"/>
      <w:lang w:val="x-none" w:eastAsia="zh-CN"/>
    </w:rPr>
  </w:style>
  <w:style w:type="paragraph" w:customStyle="1" w:styleId="127">
    <w:name w:val="Стиль Основной текст с отступом + Первая строка:  127 см"/>
    <w:basedOn w:val="afc"/>
    <w:rsid w:val="00FF1BD9"/>
    <w:pPr>
      <w:spacing w:after="0"/>
      <w:ind w:left="0" w:firstLine="720"/>
    </w:pPr>
    <w:rPr>
      <w:rFonts w:eastAsia="Times New Roman" w:cs="Times New Roman"/>
      <w:szCs w:val="20"/>
    </w:rPr>
  </w:style>
  <w:style w:type="paragraph" w:customStyle="1" w:styleId="ConsPlusTitle">
    <w:name w:val="ConsPlusTitle"/>
    <w:rsid w:val="00FF1BD9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zh-CN"/>
    </w:rPr>
  </w:style>
  <w:style w:type="paragraph" w:customStyle="1" w:styleId="afd">
    <w:name w:val="текст табл слева"/>
    <w:basedOn w:val="a"/>
    <w:rsid w:val="00FF1BD9"/>
    <w:rPr>
      <w:rFonts w:eastAsia="Times New Roman" w:cs="Times New Roman"/>
      <w:sz w:val="24"/>
      <w:szCs w:val="24"/>
      <w:lang w:val="x-none"/>
    </w:rPr>
  </w:style>
  <w:style w:type="paragraph" w:customStyle="1" w:styleId="afe">
    <w:name w:val="Шапка таблицы"/>
    <w:basedOn w:val="a"/>
    <w:rsid w:val="00FF1BD9"/>
    <w:pPr>
      <w:tabs>
        <w:tab w:val="left" w:pos="3545"/>
      </w:tabs>
      <w:jc w:val="center"/>
    </w:pPr>
    <w:rPr>
      <w:rFonts w:eastAsia="Times New Roman" w:cs="Times New Roman"/>
      <w:b/>
      <w:sz w:val="24"/>
      <w:szCs w:val="24"/>
    </w:rPr>
  </w:style>
  <w:style w:type="paragraph" w:customStyle="1" w:styleId="210">
    <w:name w:val="Основной текст с отступом 21"/>
    <w:basedOn w:val="a"/>
    <w:rsid w:val="00FF1BD9"/>
    <w:pPr>
      <w:spacing w:after="120" w:line="480" w:lineRule="auto"/>
      <w:ind w:left="283"/>
    </w:pPr>
    <w:rPr>
      <w:rFonts w:eastAsia="Times New Roman" w:cs="Times New Roman"/>
      <w:sz w:val="20"/>
      <w:szCs w:val="20"/>
      <w:lang w:val="x-none"/>
    </w:rPr>
  </w:style>
  <w:style w:type="paragraph" w:customStyle="1" w:styleId="1d">
    <w:name w:val="Заголовок таблицы ссылок1"/>
    <w:basedOn w:val="1"/>
    <w:next w:val="a"/>
    <w:rsid w:val="00FF1BD9"/>
    <w:pPr>
      <w:keepLines/>
      <w:widowControl/>
      <w:numPr>
        <w:numId w:val="0"/>
      </w:numPr>
      <w:spacing w:before="480" w:line="276" w:lineRule="auto"/>
      <w:ind w:right="0"/>
      <w:jc w:val="left"/>
    </w:pPr>
    <w:rPr>
      <w:rFonts w:ascii="Cambria" w:hAnsi="Cambria" w:cs="Cambria"/>
      <w:bCs/>
      <w:color w:val="365F91"/>
      <w:sz w:val="28"/>
      <w:szCs w:val="28"/>
      <w:lang w:val="ru-RU"/>
    </w:rPr>
  </w:style>
  <w:style w:type="paragraph" w:styleId="1e">
    <w:name w:val="toc 1"/>
    <w:basedOn w:val="a"/>
    <w:next w:val="a"/>
    <w:rsid w:val="00FF1BD9"/>
    <w:pPr>
      <w:spacing w:after="100"/>
    </w:pPr>
  </w:style>
  <w:style w:type="paragraph" w:styleId="36">
    <w:name w:val="toc 3"/>
    <w:basedOn w:val="a"/>
    <w:next w:val="a"/>
    <w:rsid w:val="00FF1BD9"/>
    <w:pPr>
      <w:spacing w:after="100"/>
      <w:ind w:left="440"/>
    </w:pPr>
  </w:style>
  <w:style w:type="paragraph" w:customStyle="1" w:styleId="1-">
    <w:name w:val="Титул 1-объект"/>
    <w:basedOn w:val="a"/>
    <w:rsid w:val="00FF1BD9"/>
    <w:pPr>
      <w:spacing w:before="120" w:after="240"/>
      <w:jc w:val="center"/>
    </w:pPr>
    <w:rPr>
      <w:rFonts w:eastAsia="Times New Roman" w:cs="Times New Roman"/>
      <w:b/>
      <w:sz w:val="32"/>
      <w:szCs w:val="24"/>
    </w:rPr>
  </w:style>
  <w:style w:type="paragraph" w:customStyle="1" w:styleId="ConsPlusCell">
    <w:name w:val="ConsPlusCell"/>
    <w:rsid w:val="00FF1BD9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Style11">
    <w:name w:val="Style11"/>
    <w:basedOn w:val="a"/>
    <w:rsid w:val="00FF1BD9"/>
    <w:pPr>
      <w:widowControl w:val="0"/>
      <w:autoSpaceDE w:val="0"/>
      <w:spacing w:line="446" w:lineRule="exact"/>
      <w:ind w:firstLine="716"/>
    </w:pPr>
    <w:rPr>
      <w:rFonts w:eastAsia="Times New Roman" w:cs="Times New Roman"/>
      <w:sz w:val="24"/>
      <w:szCs w:val="24"/>
    </w:rPr>
  </w:style>
  <w:style w:type="paragraph" w:customStyle="1" w:styleId="Style7">
    <w:name w:val="Style7"/>
    <w:basedOn w:val="a"/>
    <w:rsid w:val="00FF1BD9"/>
    <w:pPr>
      <w:widowControl w:val="0"/>
      <w:autoSpaceDE w:val="0"/>
      <w:spacing w:line="446" w:lineRule="exact"/>
      <w:ind w:firstLine="720"/>
      <w:jc w:val="both"/>
    </w:pPr>
    <w:rPr>
      <w:rFonts w:eastAsia="Times New Roman" w:cs="Times New Roman"/>
      <w:sz w:val="24"/>
      <w:szCs w:val="24"/>
    </w:rPr>
  </w:style>
  <w:style w:type="paragraph" w:customStyle="1" w:styleId="Style9">
    <w:name w:val="Style9"/>
    <w:basedOn w:val="a"/>
    <w:rsid w:val="00FF1BD9"/>
    <w:pPr>
      <w:widowControl w:val="0"/>
      <w:autoSpaceDE w:val="0"/>
      <w:spacing w:line="447" w:lineRule="exact"/>
      <w:ind w:firstLine="842"/>
      <w:jc w:val="both"/>
    </w:pPr>
    <w:rPr>
      <w:rFonts w:eastAsia="Times New Roman" w:cs="Times New Roman"/>
      <w:sz w:val="24"/>
      <w:szCs w:val="24"/>
    </w:rPr>
  </w:style>
  <w:style w:type="paragraph" w:styleId="aff">
    <w:name w:val="footnote text"/>
    <w:basedOn w:val="a"/>
    <w:link w:val="1f"/>
    <w:rsid w:val="00FF1BD9"/>
    <w:pPr>
      <w:ind w:firstLine="709"/>
    </w:pPr>
    <w:rPr>
      <w:rFonts w:eastAsia="Times New Roman" w:cs="Times New Roman"/>
      <w:sz w:val="20"/>
      <w:szCs w:val="20"/>
      <w:lang w:val="x-none"/>
    </w:rPr>
  </w:style>
  <w:style w:type="character" w:customStyle="1" w:styleId="1f">
    <w:name w:val="Текст сноски Знак1"/>
    <w:basedOn w:val="a1"/>
    <w:link w:val="aff"/>
    <w:rsid w:val="00FF1BD9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customStyle="1" w:styleId="27">
    <w:name w:val="Основной текст (2)"/>
    <w:basedOn w:val="a"/>
    <w:rsid w:val="00FF1BD9"/>
    <w:pPr>
      <w:widowControl w:val="0"/>
      <w:shd w:val="clear" w:color="auto" w:fill="FFFFFF"/>
      <w:spacing w:before="900" w:after="420" w:line="240" w:lineRule="atLeast"/>
      <w:ind w:firstLine="709"/>
      <w:jc w:val="center"/>
    </w:pPr>
    <w:rPr>
      <w:b/>
      <w:bCs/>
      <w:sz w:val="27"/>
      <w:szCs w:val="27"/>
      <w:lang w:val="x-none"/>
    </w:rPr>
  </w:style>
  <w:style w:type="paragraph" w:customStyle="1" w:styleId="1f0">
    <w:name w:val="новый1"/>
    <w:rsid w:val="00FF1BD9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ind w:firstLine="426"/>
      <w:jc w:val="both"/>
    </w:pPr>
    <w:rPr>
      <w:rFonts w:ascii="Arial" w:eastAsia="Arial Unicode MS" w:hAnsi="Arial" w:cs="Arial Unicode MS"/>
      <w:color w:val="000000"/>
      <w:sz w:val="24"/>
      <w:szCs w:val="24"/>
      <w:lang w:eastAsia="zh-CN"/>
    </w:rPr>
  </w:style>
  <w:style w:type="paragraph" w:customStyle="1" w:styleId="310">
    <w:name w:val="Основной текст 31"/>
    <w:basedOn w:val="a"/>
    <w:rsid w:val="00FF1BD9"/>
    <w:pPr>
      <w:spacing w:after="120"/>
      <w:ind w:firstLine="709"/>
    </w:pPr>
    <w:rPr>
      <w:rFonts w:eastAsia="Times New Roman" w:cs="Times New Roman"/>
      <w:sz w:val="16"/>
      <w:szCs w:val="16"/>
      <w:lang w:val="x-none"/>
    </w:rPr>
  </w:style>
  <w:style w:type="paragraph" w:customStyle="1" w:styleId="1f1">
    <w:name w:val="Обычный1"/>
    <w:rsid w:val="00FF1BD9"/>
    <w:pPr>
      <w:widowControl w:val="0"/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text">
    <w:name w:val="text"/>
    <w:basedOn w:val="a"/>
    <w:rsid w:val="00FF1BD9"/>
    <w:pPr>
      <w:spacing w:before="280" w:after="280"/>
      <w:ind w:firstLine="709"/>
    </w:pPr>
    <w:rPr>
      <w:rFonts w:ascii="Verdana" w:eastAsia="Times New Roman" w:hAnsi="Verdana" w:cs="Verdana"/>
      <w:color w:val="000000"/>
      <w:sz w:val="13"/>
      <w:szCs w:val="13"/>
    </w:rPr>
  </w:style>
  <w:style w:type="paragraph" w:customStyle="1" w:styleId="center">
    <w:name w:val="center"/>
    <w:basedOn w:val="a"/>
    <w:rsid w:val="00FF1BD9"/>
    <w:pPr>
      <w:spacing w:before="280" w:after="280"/>
      <w:ind w:firstLine="709"/>
    </w:pPr>
    <w:rPr>
      <w:rFonts w:eastAsia="Times New Roman" w:cs="Times New Roman"/>
      <w:sz w:val="24"/>
      <w:szCs w:val="24"/>
    </w:rPr>
  </w:style>
  <w:style w:type="paragraph" w:styleId="HTML0">
    <w:name w:val="HTML Preformatted"/>
    <w:basedOn w:val="a"/>
    <w:link w:val="HTML1"/>
    <w:rsid w:val="00FF1B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709"/>
    </w:pPr>
    <w:rPr>
      <w:rFonts w:ascii="Courier New" w:eastAsia="Times New Roman" w:hAnsi="Courier New" w:cs="Courier New"/>
      <w:sz w:val="20"/>
      <w:szCs w:val="20"/>
      <w:lang w:val="x-none"/>
    </w:rPr>
  </w:style>
  <w:style w:type="character" w:customStyle="1" w:styleId="HTML1">
    <w:name w:val="Стандартный HTML Знак1"/>
    <w:basedOn w:val="a1"/>
    <w:link w:val="HTML0"/>
    <w:rsid w:val="00FF1BD9"/>
    <w:rPr>
      <w:rFonts w:ascii="Courier New" w:eastAsia="Times New Roman" w:hAnsi="Courier New" w:cs="Courier New"/>
      <w:sz w:val="20"/>
      <w:szCs w:val="20"/>
      <w:lang w:val="x-none" w:eastAsia="zh-CN"/>
    </w:rPr>
  </w:style>
  <w:style w:type="paragraph" w:customStyle="1" w:styleId="211">
    <w:name w:val="Основной текст 21"/>
    <w:basedOn w:val="a"/>
    <w:rsid w:val="00FF1BD9"/>
    <w:pPr>
      <w:spacing w:after="120" w:line="480" w:lineRule="auto"/>
      <w:ind w:firstLine="709"/>
    </w:pPr>
    <w:rPr>
      <w:rFonts w:eastAsia="Times New Roman" w:cs="Times New Roman"/>
      <w:sz w:val="24"/>
      <w:szCs w:val="24"/>
      <w:lang w:val="x-none"/>
    </w:rPr>
  </w:style>
  <w:style w:type="paragraph" w:customStyle="1" w:styleId="Default">
    <w:name w:val="Default"/>
    <w:rsid w:val="00FF1BD9"/>
    <w:pPr>
      <w:suppressAutoHyphens/>
      <w:autoSpaceDE w:val="0"/>
      <w:spacing w:after="0" w:line="240" w:lineRule="auto"/>
      <w:ind w:firstLine="709"/>
    </w:pPr>
    <w:rPr>
      <w:rFonts w:ascii="ISOCPEUR" w:eastAsia="Calibri" w:hAnsi="ISOCPEUR" w:cs="ISOCPEUR"/>
      <w:color w:val="000000"/>
      <w:sz w:val="24"/>
      <w:szCs w:val="24"/>
      <w:lang w:eastAsia="zh-CN"/>
    </w:rPr>
  </w:style>
  <w:style w:type="paragraph" w:customStyle="1" w:styleId="10">
    <w:name w:val="Маркированный список1"/>
    <w:basedOn w:val="a"/>
    <w:rsid w:val="00FF1BD9"/>
    <w:pPr>
      <w:numPr>
        <w:numId w:val="2"/>
      </w:numPr>
      <w:contextualSpacing/>
    </w:pPr>
  </w:style>
  <w:style w:type="paragraph" w:customStyle="1" w:styleId="1f2">
    <w:name w:val="Список 1"/>
    <w:basedOn w:val="10"/>
    <w:rsid w:val="00FF1BD9"/>
    <w:pPr>
      <w:widowControl w:val="0"/>
      <w:numPr>
        <w:numId w:val="0"/>
      </w:numPr>
      <w:tabs>
        <w:tab w:val="left" w:pos="360"/>
        <w:tab w:val="left" w:pos="851"/>
      </w:tabs>
      <w:overflowPunct w:val="0"/>
      <w:autoSpaceDE w:val="0"/>
      <w:spacing w:before="60" w:line="360" w:lineRule="atLeast"/>
      <w:ind w:left="851" w:hanging="425"/>
      <w:jc w:val="both"/>
      <w:textAlignment w:val="baseline"/>
    </w:pPr>
    <w:rPr>
      <w:rFonts w:eastAsia="Times New Roman" w:cs="Times New Roman"/>
      <w:sz w:val="24"/>
      <w:szCs w:val="20"/>
    </w:rPr>
  </w:style>
  <w:style w:type="paragraph" w:customStyle="1" w:styleId="aff0">
    <w:name w:val="ТЕКСТ"/>
    <w:basedOn w:val="a"/>
    <w:rsid w:val="00FF1BD9"/>
    <w:pPr>
      <w:spacing w:line="360" w:lineRule="auto"/>
      <w:ind w:firstLine="709"/>
      <w:jc w:val="both"/>
    </w:pPr>
    <w:rPr>
      <w:rFonts w:eastAsia="Times New Roman" w:cs="Times New Roman"/>
      <w:sz w:val="24"/>
      <w:szCs w:val="20"/>
      <w:lang w:val="x-none"/>
    </w:rPr>
  </w:style>
  <w:style w:type="paragraph" w:customStyle="1" w:styleId="11">
    <w:name w:val="ЗАГ1"/>
    <w:basedOn w:val="1"/>
    <w:rsid w:val="00FF1BD9"/>
    <w:pPr>
      <w:widowControl/>
      <w:numPr>
        <w:numId w:val="4"/>
      </w:numPr>
      <w:ind w:left="567" w:right="0" w:firstLine="720"/>
    </w:pPr>
    <w:rPr>
      <w:rFonts w:ascii="Times New Roman" w:hAnsi="Times New Roman" w:cs="Times New Roman"/>
      <w:sz w:val="24"/>
      <w:lang w:val="ru-RU"/>
    </w:rPr>
  </w:style>
  <w:style w:type="paragraph" w:customStyle="1" w:styleId="28">
    <w:name w:val="ЗАГ2"/>
    <w:basedOn w:val="2"/>
    <w:rsid w:val="00FF1BD9"/>
    <w:pPr>
      <w:keepNext/>
      <w:numPr>
        <w:ilvl w:val="0"/>
        <w:numId w:val="0"/>
      </w:numPr>
      <w:tabs>
        <w:tab w:val="left" w:pos="0"/>
      </w:tabs>
      <w:spacing w:before="0" w:after="240" w:line="360" w:lineRule="auto"/>
      <w:ind w:firstLine="709"/>
    </w:pPr>
    <w:rPr>
      <w:bCs w:val="0"/>
      <w:sz w:val="24"/>
      <w:szCs w:val="20"/>
    </w:rPr>
  </w:style>
  <w:style w:type="paragraph" w:customStyle="1" w:styleId="37">
    <w:name w:val="ЗАГ3"/>
    <w:basedOn w:val="210"/>
    <w:rsid w:val="00FF1BD9"/>
    <w:pPr>
      <w:tabs>
        <w:tab w:val="left" w:pos="0"/>
        <w:tab w:val="left" w:pos="1304"/>
      </w:tabs>
      <w:spacing w:before="120" w:after="240" w:line="360" w:lineRule="auto"/>
      <w:ind w:left="0" w:firstLine="720"/>
      <w:jc w:val="both"/>
    </w:pPr>
    <w:rPr>
      <w:sz w:val="24"/>
      <w:szCs w:val="24"/>
    </w:rPr>
  </w:style>
  <w:style w:type="paragraph" w:customStyle="1" w:styleId="42">
    <w:name w:val="ЗАГ4"/>
    <w:basedOn w:val="af7"/>
    <w:rsid w:val="00FF1BD9"/>
    <w:pPr>
      <w:tabs>
        <w:tab w:val="left" w:pos="0"/>
        <w:tab w:val="left" w:pos="10260"/>
      </w:tabs>
      <w:spacing w:line="360" w:lineRule="auto"/>
      <w:ind w:left="432" w:hanging="432"/>
      <w:jc w:val="both"/>
    </w:pPr>
    <w:rPr>
      <w:rFonts w:eastAsia="Times New Roman" w:cs="Times New Roman"/>
      <w:sz w:val="24"/>
      <w:szCs w:val="24"/>
    </w:rPr>
  </w:style>
  <w:style w:type="paragraph" w:customStyle="1" w:styleId="aff1">
    <w:name w:val="ТАБЛ"/>
    <w:basedOn w:val="a"/>
    <w:rsid w:val="00FF1BD9"/>
    <w:pPr>
      <w:jc w:val="both"/>
    </w:pPr>
    <w:rPr>
      <w:rFonts w:eastAsia="Times New Roman" w:cs="Times New Roman"/>
    </w:rPr>
  </w:style>
  <w:style w:type="paragraph" w:customStyle="1" w:styleId="Style20">
    <w:name w:val="Style20"/>
    <w:basedOn w:val="a"/>
    <w:rsid w:val="00FF1BD9"/>
    <w:pPr>
      <w:widowControl w:val="0"/>
      <w:autoSpaceDE w:val="0"/>
      <w:spacing w:line="284" w:lineRule="exact"/>
      <w:jc w:val="center"/>
    </w:pPr>
    <w:rPr>
      <w:rFonts w:eastAsia="Times New Roman" w:cs="Times New Roman"/>
      <w:sz w:val="24"/>
      <w:szCs w:val="24"/>
    </w:rPr>
  </w:style>
  <w:style w:type="paragraph" w:customStyle="1" w:styleId="aff2">
    <w:name w:val="ТАБЛИЧ"/>
    <w:basedOn w:val="aff1"/>
    <w:rsid w:val="00FF1BD9"/>
    <w:pPr>
      <w:suppressLineNumbers/>
      <w:snapToGrid w:val="0"/>
      <w:jc w:val="left"/>
    </w:pPr>
  </w:style>
  <w:style w:type="paragraph" w:customStyle="1" w:styleId="aff3">
    <w:name w:val="Текст в таблице ДБ"/>
    <w:basedOn w:val="a"/>
    <w:rsid w:val="00FF1BD9"/>
    <w:rPr>
      <w:rFonts w:eastAsia="Times New Roman" w:cs="Times New Roman"/>
      <w:sz w:val="24"/>
      <w:szCs w:val="20"/>
      <w:lang w:val="x-none"/>
    </w:rPr>
  </w:style>
  <w:style w:type="paragraph" w:styleId="aff4">
    <w:name w:val="Normal (Web)"/>
    <w:basedOn w:val="a"/>
    <w:uiPriority w:val="99"/>
    <w:rsid w:val="00FF1BD9"/>
    <w:rPr>
      <w:rFonts w:cs="Times New Roman"/>
      <w:sz w:val="24"/>
      <w:szCs w:val="24"/>
    </w:rPr>
  </w:style>
  <w:style w:type="paragraph" w:customStyle="1" w:styleId="aff5">
    <w:name w:val="Содержимое таблицы"/>
    <w:basedOn w:val="a"/>
    <w:rsid w:val="00FF1BD9"/>
    <w:pPr>
      <w:suppressLineNumbers/>
    </w:pPr>
  </w:style>
  <w:style w:type="paragraph" w:customStyle="1" w:styleId="aff6">
    <w:name w:val="Заголовок таблицы"/>
    <w:basedOn w:val="aff5"/>
    <w:rsid w:val="00FF1BD9"/>
    <w:pPr>
      <w:jc w:val="center"/>
    </w:pPr>
    <w:rPr>
      <w:b/>
      <w:bCs/>
    </w:rPr>
  </w:style>
  <w:style w:type="table" w:styleId="aff7">
    <w:name w:val="Table Grid"/>
    <w:basedOn w:val="a2"/>
    <w:uiPriority w:val="59"/>
    <w:rsid w:val="00FF1B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a"/>
    <w:rsid w:val="00FF1BD9"/>
    <w:pPr>
      <w:spacing w:before="40" w:after="40"/>
    </w:pPr>
    <w:rPr>
      <w:rFonts w:ascii="Arial" w:eastAsia="Times New Roman" w:hAnsi="Arial" w:cs="Times New Roman"/>
      <w:noProof/>
      <w:sz w:val="20"/>
      <w:szCs w:val="20"/>
      <w:lang w:eastAsia="ru-RU"/>
    </w:rPr>
  </w:style>
  <w:style w:type="paragraph" w:styleId="29">
    <w:name w:val="Body Text 2"/>
    <w:basedOn w:val="a"/>
    <w:link w:val="212"/>
    <w:uiPriority w:val="99"/>
    <w:semiHidden/>
    <w:unhideWhenUsed/>
    <w:rsid w:val="00FF1BD9"/>
    <w:pPr>
      <w:spacing w:after="120" w:line="480" w:lineRule="auto"/>
    </w:pPr>
  </w:style>
  <w:style w:type="character" w:customStyle="1" w:styleId="212">
    <w:name w:val="Основной текст 2 Знак1"/>
    <w:basedOn w:val="a1"/>
    <w:link w:val="29"/>
    <w:uiPriority w:val="99"/>
    <w:semiHidden/>
    <w:rsid w:val="00FF1BD9"/>
    <w:rPr>
      <w:rFonts w:ascii="Times New Roman" w:eastAsia="Calibri" w:hAnsi="Times New Roman" w:cs="Calibri"/>
      <w:sz w:val="28"/>
      <w:lang w:eastAsia="zh-CN"/>
    </w:rPr>
  </w:style>
  <w:style w:type="paragraph" w:customStyle="1" w:styleId="aspis1">
    <w:name w:val="aspis1"/>
    <w:basedOn w:val="a"/>
    <w:rsid w:val="00FF1BD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spis11">
    <w:name w:val="aspis11"/>
    <w:basedOn w:val="a"/>
    <w:rsid w:val="00FF1BD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text">
    <w:name w:val="atext"/>
    <w:basedOn w:val="a"/>
    <w:rsid w:val="00FF1BD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textf">
    <w:name w:val="atextf"/>
    <w:basedOn w:val="a"/>
    <w:rsid w:val="00FF1BD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Standard">
    <w:name w:val="Standard"/>
    <w:rsid w:val="00FF1BD9"/>
    <w:pPr>
      <w:suppressAutoHyphens/>
      <w:autoSpaceDN w:val="0"/>
      <w:spacing w:after="200" w:line="276" w:lineRule="auto"/>
    </w:pPr>
    <w:rPr>
      <w:rFonts w:ascii="Calibri" w:eastAsia="SimSun" w:hAnsi="Calibri" w:cs="F"/>
      <w:kern w:val="3"/>
      <w:lang w:eastAsia="ru-RU"/>
    </w:rPr>
  </w:style>
  <w:style w:type="character" w:customStyle="1" w:styleId="mord">
    <w:name w:val="mord"/>
    <w:basedOn w:val="a1"/>
    <w:rsid w:val="00FF1BD9"/>
  </w:style>
  <w:style w:type="character" w:customStyle="1" w:styleId="mpunct">
    <w:name w:val="mpunct"/>
    <w:basedOn w:val="a1"/>
    <w:rsid w:val="00FF1BD9"/>
  </w:style>
  <w:style w:type="character" w:styleId="aff8">
    <w:name w:val="Emphasis"/>
    <w:basedOn w:val="a1"/>
    <w:uiPriority w:val="20"/>
    <w:qFormat/>
    <w:rsid w:val="00FF1B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5" Type="http://schemas.openxmlformats.org/officeDocument/2006/relationships/image" Target="media/image1.wmf"/><Relationship Id="rId10" Type="http://schemas.openxmlformats.org/officeDocument/2006/relationships/image" Target="media/image3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'9'!$D$68</c:f>
              <c:strCache>
                <c:ptCount val="1"/>
                <c:pt idx="0">
                  <c:v>Интенсивность теплового излучения q кВТ/м2</c:v>
                </c:pt>
              </c:strCache>
            </c:strRef>
          </c:tx>
          <c:marker>
            <c:symbol val="none"/>
          </c:marker>
          <c:cat>
            <c:numRef>
              <c:f>'7'!$A$133:$A$147</c:f>
              <c:numCache>
                <c:formatCode>General</c:formatCode>
                <c:ptCount val="1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5</c:v>
                </c:pt>
                <c:pt idx="5">
                  <c:v>10</c:v>
                </c:pt>
                <c:pt idx="6">
                  <c:v>20</c:v>
                </c:pt>
                <c:pt idx="7">
                  <c:v>30</c:v>
                </c:pt>
                <c:pt idx="8">
                  <c:v>40</c:v>
                </c:pt>
                <c:pt idx="9">
                  <c:v>50</c:v>
                </c:pt>
                <c:pt idx="10">
                  <c:v>60</c:v>
                </c:pt>
                <c:pt idx="11">
                  <c:v>70</c:v>
                </c:pt>
                <c:pt idx="12">
                  <c:v>80</c:v>
                </c:pt>
                <c:pt idx="13">
                  <c:v>90</c:v>
                </c:pt>
                <c:pt idx="14">
                  <c:v>100</c:v>
                </c:pt>
              </c:numCache>
            </c:numRef>
          </c:cat>
          <c:val>
            <c:numRef>
              <c:f>'9'!$D$70:$D$76</c:f>
              <c:numCache>
                <c:formatCode>General</c:formatCode>
                <c:ptCount val="7"/>
                <c:pt idx="0">
                  <c:v>19.975226369066192</c:v>
                </c:pt>
                <c:pt idx="1">
                  <c:v>18.677770679670008</c:v>
                </c:pt>
                <c:pt idx="2">
                  <c:v>15.521565109423317</c:v>
                </c:pt>
                <c:pt idx="3">
                  <c:v>11.904232275126692</c:v>
                </c:pt>
                <c:pt idx="4">
                  <c:v>6.3581090869920835</c:v>
                </c:pt>
                <c:pt idx="5">
                  <c:v>1.512198484365995</c:v>
                </c:pt>
                <c:pt idx="6">
                  <c:v>0.23322998071778656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866-4AA0-80AA-5E4EE4ECEF5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3307776"/>
        <c:axId val="133309568"/>
      </c:lineChart>
      <c:catAx>
        <c:axId val="13330777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33309568"/>
        <c:crosses val="autoZero"/>
        <c:auto val="1"/>
        <c:lblAlgn val="ctr"/>
        <c:lblOffset val="100"/>
        <c:noMultiLvlLbl val="0"/>
      </c:catAx>
      <c:valAx>
        <c:axId val="133309568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33307776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2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 2007 - 2010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 2007 - 2010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 2007 - 2010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7</Pages>
  <Words>1542</Words>
  <Characters>8791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4</cp:revision>
  <dcterms:created xsi:type="dcterms:W3CDTF">2026-01-10T12:29:00Z</dcterms:created>
  <dcterms:modified xsi:type="dcterms:W3CDTF">2026-05-05T15:13:00Z</dcterms:modified>
  <dc:identifier/>
  <dc:language/>
</cp:coreProperties>
</file>