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0E5" w:rsidRPr="0066523E" w:rsidRDefault="00B200E5" w:rsidP="00B200E5">
      <w:pPr>
        <w:pStyle w:val="af7"/>
        <w:ind w:left="0"/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b/>
          <w:bCs/>
          <w:sz w:val="24"/>
          <w:szCs w:val="24"/>
          <w:lang w:eastAsia="ru-RU"/>
        </w:rPr>
        <w:t>10.  Расчет размеров зон безвозвратных и санитарных потерь, количества пострадавших людей, а также размера ущерба последствий акта незаконного вмешательства критического элемента №5 (</w:t>
      </w:r>
      <w:r w:rsidRPr="0066523E">
        <w:rPr>
          <w:rFonts w:eastAsia="SimSun" w:cs="Times New Roman"/>
          <w:b/>
          <w:sz w:val="24"/>
          <w:szCs w:val="24"/>
          <w:lang w:eastAsia="ar-SA"/>
        </w:rPr>
        <w:t>котёл газовый водогрейный в котельной</w:t>
      </w:r>
      <w:r w:rsidRPr="0066523E">
        <w:rPr>
          <w:rFonts w:eastAsia="Times New Roman" w:cs="Times New Roman"/>
          <w:b/>
          <w:bCs/>
          <w:sz w:val="24"/>
          <w:szCs w:val="24"/>
          <w:lang w:eastAsia="ru-RU"/>
        </w:rPr>
        <w:t>).</w:t>
      </w:r>
    </w:p>
    <w:p w:rsidR="00B200E5" w:rsidRPr="0066523E" w:rsidRDefault="00B200E5" w:rsidP="00B200E5">
      <w:pPr>
        <w:ind w:left="900"/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spacing w:line="360" w:lineRule="auto"/>
        <w:rPr>
          <w:rFonts w:cs="Times New Roman"/>
          <w:b/>
          <w:sz w:val="24"/>
          <w:szCs w:val="24"/>
          <w:highlight w:val="green"/>
        </w:rPr>
      </w:pPr>
      <w:r w:rsidRPr="0066523E">
        <w:rPr>
          <w:rFonts w:cs="Times New Roman"/>
          <w:b/>
          <w:sz w:val="24"/>
          <w:szCs w:val="24"/>
        </w:rPr>
        <w:t>10.1  Расчёт параметров волны давления при разрушении водогрейного газового котла.</w:t>
      </w:r>
    </w:p>
    <w:p w:rsidR="00B200E5" w:rsidRPr="0066523E" w:rsidRDefault="00B200E5" w:rsidP="00B200E5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При расчете критериев взрывопожарной опасности в качестве расчетного следует выбирать наиболее неблагоприятный вариант аварии или период нормальной работы аппаратов, при котором в образовании горючих газовоздушных смесей участвует наибольшее количество газов, наиболее опасных в отношении последствий сгорания этих смесей.</w:t>
      </w:r>
    </w:p>
    <w:p w:rsidR="00B200E5" w:rsidRPr="0066523E" w:rsidRDefault="00B200E5" w:rsidP="00B200E5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Количество поступивших в помещение веществ, которые могут образовать горючие газовоздушные смеси, определяется, исходя из следующих предпосылок:</w:t>
      </w:r>
    </w:p>
    <w:p w:rsidR="00B200E5" w:rsidRPr="0066523E" w:rsidRDefault="00B200E5" w:rsidP="00B200E5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а) происходит расчетная авария одного из аппаратов;</w:t>
      </w:r>
    </w:p>
    <w:p w:rsidR="00B200E5" w:rsidRPr="0066523E" w:rsidRDefault="00B200E5" w:rsidP="00B200E5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б) все содержимое аппарата поступает в помещение;</w:t>
      </w:r>
    </w:p>
    <w:p w:rsidR="00B200E5" w:rsidRPr="0066523E" w:rsidRDefault="00B200E5" w:rsidP="00B200E5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в) происходит одновременно утечка веществ из трубопроводов, питающих аппарат, по прямому и обратному потокам в течение времени, необходимого для отключения трубопроводов;</w:t>
      </w:r>
    </w:p>
    <w:p w:rsidR="00B200E5" w:rsidRDefault="00B200E5" w:rsidP="00B200E5">
      <w:pPr>
        <w:ind w:firstLine="708"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г) в случае разрыва ближайшего газопровода котла отключается поврежденный участок газопровода ближайшими задвижками. </w:t>
      </w:r>
    </w:p>
    <w:p w:rsidR="00B200E5" w:rsidRPr="0066523E" w:rsidRDefault="00B200E5" w:rsidP="00B200E5">
      <w:pPr>
        <w:ind w:firstLine="708"/>
        <w:rPr>
          <w:rFonts w:cs="Times New Roman"/>
          <w:sz w:val="24"/>
          <w:szCs w:val="24"/>
          <w:highlight w:val="green"/>
        </w:rPr>
      </w:pPr>
    </w:p>
    <w:p w:rsidR="00B200E5" w:rsidRDefault="00B200E5" w:rsidP="00B200E5">
      <w:pPr>
        <w:ind w:firstLine="900"/>
        <w:rPr>
          <w:rFonts w:cs="Times New Roman"/>
          <w:sz w:val="24"/>
          <w:szCs w:val="24"/>
        </w:rPr>
      </w:pPr>
      <w:r w:rsidRPr="00834AF7">
        <w:rPr>
          <w:rFonts w:cs="Times New Roman"/>
          <w:sz w:val="24"/>
          <w:szCs w:val="24"/>
        </w:rPr>
        <w:t>На объекте используются четыре (</w:t>
      </w:r>
      <w:r>
        <w:rPr>
          <w:rFonts w:cs="Times New Roman"/>
          <w:sz w:val="24"/>
          <w:szCs w:val="24"/>
        </w:rPr>
        <w:t xml:space="preserve">в т.ч. </w:t>
      </w:r>
      <w:r w:rsidRPr="00834AF7">
        <w:rPr>
          <w:rFonts w:cs="Times New Roman"/>
          <w:sz w:val="24"/>
          <w:szCs w:val="24"/>
        </w:rPr>
        <w:t xml:space="preserve">один резервный) стальных водогрейных котла Unimat UT-L 14 (Германия) мощностью </w:t>
      </w:r>
    </w:p>
    <w:p w:rsidR="00B200E5" w:rsidRPr="00834AF7" w:rsidRDefault="00B200E5" w:rsidP="00B200E5">
      <w:pPr>
        <w:rPr>
          <w:rFonts w:cs="Times New Roman"/>
          <w:sz w:val="24"/>
          <w:szCs w:val="24"/>
        </w:rPr>
      </w:pPr>
      <w:r w:rsidRPr="00834AF7">
        <w:rPr>
          <w:rFonts w:cs="Times New Roman"/>
          <w:sz w:val="24"/>
          <w:szCs w:val="24"/>
        </w:rPr>
        <w:t>4 000-6 000 кВт и пять (в т.ч. один резервный) стальных водогрейных котлов UT-L 28 фирмы. 12 000-15 000 кВт Bosch Industriekessel GmbH.</w:t>
      </w:r>
    </w:p>
    <w:p w:rsidR="00B200E5" w:rsidRPr="0066523E" w:rsidRDefault="00B200E5" w:rsidP="00B200E5">
      <w:pPr>
        <w:ind w:firstLine="900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При подрыве </w:t>
      </w:r>
      <w:r w:rsidRPr="00834AF7">
        <w:rPr>
          <w:rFonts w:cs="Times New Roman"/>
          <w:sz w:val="24"/>
          <w:szCs w:val="24"/>
        </w:rPr>
        <w:t>сосредоточенного заряда 10 кг тротила,</w:t>
      </w:r>
      <w:r w:rsidRPr="0066523E">
        <w:rPr>
          <w:rFonts w:cs="Times New Roman"/>
          <w:sz w:val="24"/>
          <w:szCs w:val="24"/>
        </w:rPr>
        <w:t xml:space="preserve"> установленного у корпуса котла произойдет разрушение фрагмента внешней стенки котла с последующим выбросом теплоносителя, разрушением горелочного устройства с возгоранием природного газа, находящегося в газопроводе до сработки аварийной автоматики.</w:t>
      </w:r>
    </w:p>
    <w:p w:rsidR="00B200E5" w:rsidRPr="0066523E" w:rsidRDefault="00B200E5" w:rsidP="00B200E5">
      <w:pPr>
        <w:ind w:left="900"/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ind w:left="900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Исходные данные расчета при 2-х вариантах работы котлов (на природном газе и СУГ):</w:t>
      </w:r>
    </w:p>
    <w:p w:rsidR="00B200E5" w:rsidRPr="0066523E" w:rsidRDefault="00B200E5" w:rsidP="00B200E5">
      <w:pPr>
        <w:ind w:left="900"/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ind w:left="900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Расчет </w:t>
      </w:r>
      <w:r w:rsidRPr="00836F98">
        <w:rPr>
          <w:rFonts w:cs="Times New Roman"/>
          <w:sz w:val="24"/>
          <w:szCs w:val="24"/>
        </w:rPr>
        <w:t xml:space="preserve">проводится для котельной </w:t>
      </w:r>
      <w:r w:rsidRPr="00836F98">
        <w:rPr>
          <w:rFonts w:cs="Times New Roman"/>
          <w:color w:val="000000"/>
          <w:sz w:val="24"/>
          <w:szCs w:val="24"/>
        </w:rPr>
        <w:t xml:space="preserve">ООО «Спецгазавтоматика» ФГБУ «ФЦВМТ», </w:t>
      </w:r>
      <w:r w:rsidRPr="00836F98">
        <w:rPr>
          <w:rFonts w:cs="Times New Roman"/>
          <w:sz w:val="24"/>
          <w:szCs w:val="24"/>
        </w:rPr>
        <w:t>т.к. отсекающая</w:t>
      </w:r>
      <w:r w:rsidRPr="0066523E">
        <w:rPr>
          <w:rFonts w:cs="Times New Roman"/>
          <w:sz w:val="24"/>
          <w:szCs w:val="24"/>
        </w:rPr>
        <w:t xml:space="preserve"> арматура имеется только на вводе.</w:t>
      </w:r>
    </w:p>
    <w:p w:rsidR="00B200E5" w:rsidRPr="0066523E" w:rsidRDefault="00B200E5" w:rsidP="00B200E5">
      <w:pPr>
        <w:ind w:left="900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Давление в газопроводе = 30 кПа.</w:t>
      </w:r>
    </w:p>
    <w:p w:rsidR="00B200E5" w:rsidRPr="0066523E" w:rsidRDefault="00B200E5" w:rsidP="00B200E5">
      <w:pPr>
        <w:ind w:left="900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Диаметр и длины газопровода на рассматриваемых участках приведены в таблице:</w:t>
      </w:r>
    </w:p>
    <w:p w:rsidR="00B200E5" w:rsidRPr="0066523E" w:rsidRDefault="00B200E5" w:rsidP="00B200E5">
      <w:pPr>
        <w:ind w:left="900"/>
        <w:rPr>
          <w:rFonts w:cs="Times New Roman"/>
          <w:sz w:val="24"/>
          <w:szCs w:val="24"/>
          <w:highlight w:val="green"/>
        </w:rPr>
      </w:pPr>
    </w:p>
    <w:tbl>
      <w:tblPr>
        <w:tblW w:w="141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2"/>
        <w:gridCol w:w="2410"/>
        <w:gridCol w:w="2551"/>
        <w:gridCol w:w="3402"/>
      </w:tblGrid>
      <w:tr w:rsidR="00B200E5" w:rsidRPr="00836F98" w:rsidTr="00EA5BED">
        <w:trPr>
          <w:trHeight w:val="390"/>
        </w:trPr>
        <w:tc>
          <w:tcPr>
            <w:tcW w:w="5812" w:type="dxa"/>
            <w:shd w:val="clear" w:color="auto" w:fill="auto"/>
            <w:noWrap/>
            <w:vAlign w:val="bottom"/>
            <w:hideMark/>
          </w:tcPr>
          <w:p w:rsidR="00B200E5" w:rsidRPr="00836F98" w:rsidRDefault="00B200E5" w:rsidP="00EA5BED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6F9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Внешний диаметр трубопровода (природный газ)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B200E5" w:rsidRPr="00836F98" w:rsidRDefault="00B200E5" w:rsidP="00EA5BED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6F9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Толщина стенки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200E5" w:rsidRPr="00836F98" w:rsidRDefault="00B200E5" w:rsidP="00EA5BED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6F9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Внутренний диаметр</w:t>
            </w:r>
          </w:p>
        </w:tc>
        <w:tc>
          <w:tcPr>
            <w:tcW w:w="3402" w:type="dxa"/>
            <w:shd w:val="clear" w:color="auto" w:fill="auto"/>
            <w:noWrap/>
            <w:vAlign w:val="bottom"/>
            <w:hideMark/>
          </w:tcPr>
          <w:p w:rsidR="00B200E5" w:rsidRPr="00836F98" w:rsidRDefault="00B200E5" w:rsidP="00EA5BED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6F9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Длина участка трубопровода</w:t>
            </w:r>
          </w:p>
        </w:tc>
      </w:tr>
      <w:tr w:rsidR="00B200E5" w:rsidRPr="00836F98" w:rsidTr="00EA5BED">
        <w:trPr>
          <w:trHeight w:val="300"/>
        </w:trPr>
        <w:tc>
          <w:tcPr>
            <w:tcW w:w="581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0,133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0,004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0,129</w:t>
            </w: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20,8</w:t>
            </w:r>
          </w:p>
        </w:tc>
      </w:tr>
      <w:tr w:rsidR="00B200E5" w:rsidRPr="00836F98" w:rsidTr="00EA5BED">
        <w:trPr>
          <w:trHeight w:val="289"/>
        </w:trPr>
        <w:tc>
          <w:tcPr>
            <w:tcW w:w="581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0,089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0,004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0,085</w:t>
            </w: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27,68</w:t>
            </w:r>
          </w:p>
        </w:tc>
      </w:tr>
      <w:tr w:rsidR="00B200E5" w:rsidRPr="00836F98" w:rsidTr="00EA5BED">
        <w:trPr>
          <w:trHeight w:val="289"/>
        </w:trPr>
        <w:tc>
          <w:tcPr>
            <w:tcW w:w="581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0,089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0,004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0,085</w:t>
            </w: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2,97</w:t>
            </w:r>
          </w:p>
        </w:tc>
      </w:tr>
    </w:tbl>
    <w:p w:rsidR="00B200E5" w:rsidRPr="00836F98" w:rsidRDefault="00B200E5" w:rsidP="00B200E5">
      <w:pPr>
        <w:ind w:left="900"/>
        <w:rPr>
          <w:rFonts w:cs="Times New Roman"/>
          <w:sz w:val="24"/>
          <w:szCs w:val="24"/>
        </w:rPr>
      </w:pPr>
    </w:p>
    <w:tbl>
      <w:tblPr>
        <w:tblW w:w="141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2"/>
        <w:gridCol w:w="2410"/>
        <w:gridCol w:w="2551"/>
        <w:gridCol w:w="3402"/>
      </w:tblGrid>
      <w:tr w:rsidR="00B200E5" w:rsidRPr="00836F98" w:rsidTr="00EA5BED">
        <w:trPr>
          <w:trHeight w:val="390"/>
        </w:trPr>
        <w:tc>
          <w:tcPr>
            <w:tcW w:w="5812" w:type="dxa"/>
            <w:shd w:val="clear" w:color="auto" w:fill="auto"/>
            <w:noWrap/>
            <w:vAlign w:val="bottom"/>
            <w:hideMark/>
          </w:tcPr>
          <w:p w:rsidR="00B200E5" w:rsidRPr="00836F98" w:rsidRDefault="00B200E5" w:rsidP="00EA5BED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6F9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Внешний диаметр трубопровода (СУГ)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B200E5" w:rsidRPr="00836F98" w:rsidRDefault="00B200E5" w:rsidP="00EA5BED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6F9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Толщина стенки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200E5" w:rsidRPr="00836F98" w:rsidRDefault="00B200E5" w:rsidP="00EA5BED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6F9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Внутренний диаметр</w:t>
            </w:r>
          </w:p>
        </w:tc>
        <w:tc>
          <w:tcPr>
            <w:tcW w:w="3402" w:type="dxa"/>
            <w:shd w:val="clear" w:color="auto" w:fill="auto"/>
            <w:noWrap/>
            <w:vAlign w:val="bottom"/>
            <w:hideMark/>
          </w:tcPr>
          <w:p w:rsidR="00B200E5" w:rsidRPr="00836F98" w:rsidRDefault="00B200E5" w:rsidP="00EA5BED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6F9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Длина участка трубопровода</w:t>
            </w:r>
          </w:p>
        </w:tc>
      </w:tr>
      <w:tr w:rsidR="00B200E5" w:rsidRPr="00836F98" w:rsidTr="00EA5BED">
        <w:trPr>
          <w:trHeight w:val="300"/>
        </w:trPr>
        <w:tc>
          <w:tcPr>
            <w:tcW w:w="581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0,089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0,004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0,085</w:t>
            </w: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38,5</w:t>
            </w:r>
          </w:p>
        </w:tc>
      </w:tr>
      <w:tr w:rsidR="00B200E5" w:rsidRPr="00836F98" w:rsidTr="00EA5BED">
        <w:trPr>
          <w:trHeight w:val="289"/>
        </w:trPr>
        <w:tc>
          <w:tcPr>
            <w:tcW w:w="581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0,057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0,004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0,053</w:t>
            </w: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23,4</w:t>
            </w:r>
          </w:p>
        </w:tc>
      </w:tr>
      <w:tr w:rsidR="00B200E5" w:rsidRPr="0066523E" w:rsidTr="00EA5BED">
        <w:trPr>
          <w:trHeight w:val="289"/>
        </w:trPr>
        <w:tc>
          <w:tcPr>
            <w:tcW w:w="581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0,025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0,003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0,022</w:t>
            </w: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B200E5" w:rsidRPr="00836F98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36F98">
              <w:rPr>
                <w:rFonts w:cs="Times New Roman"/>
                <w:color w:val="000000"/>
                <w:sz w:val="24"/>
                <w:szCs w:val="24"/>
              </w:rPr>
              <w:t>2,7</w:t>
            </w:r>
          </w:p>
        </w:tc>
      </w:tr>
    </w:tbl>
    <w:p w:rsidR="00B200E5" w:rsidRPr="0066523E" w:rsidRDefault="00B200E5" w:rsidP="00B200E5">
      <w:pPr>
        <w:ind w:left="900"/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ind w:firstLine="851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 соответствии с требованием СП 12.13130.2009 - расчетное время отключения трубопроводов следует принимать равным - 120 с, если вероятность отказа системы автоматики превышает 0,000001 в год и не обеспечено резервирование ее элементов.</w:t>
      </w:r>
    </w:p>
    <w:p w:rsidR="00B200E5" w:rsidRPr="0066523E" w:rsidRDefault="00B200E5" w:rsidP="00B200E5">
      <w:pPr>
        <w:ind w:firstLine="851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Для уменьшения массы объема газа в соответствии с требованиями СП 12.13130 допускается учитывать:</w:t>
      </w:r>
    </w:p>
    <w:p w:rsidR="00B200E5" w:rsidRPr="0066523E" w:rsidRDefault="00B200E5" w:rsidP="00B200E5">
      <w:pPr>
        <w:ind w:firstLine="851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1) работу аварийной вентиляции (п.А.2.3 СП 12.13130);</w:t>
      </w:r>
    </w:p>
    <w:p w:rsidR="00B200E5" w:rsidRPr="000C4E88" w:rsidRDefault="00B200E5" w:rsidP="00B200E5">
      <w:pPr>
        <w:ind w:firstLine="851"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2) использование электромагнитных клапанов с вероятностью отказа системы автоматики, не превышающей 0,000001 в год </w:t>
      </w:r>
      <w:r w:rsidRPr="000C4E88">
        <w:rPr>
          <w:rFonts w:cs="Times New Roman"/>
          <w:sz w:val="24"/>
          <w:szCs w:val="24"/>
        </w:rPr>
        <w:t>или обеспечение резервирования отключающего устройства на вводе газопровода в помещение котельного зала (п.А.1.2 СП 12.13130)</w:t>
      </w:r>
    </w:p>
    <w:p w:rsidR="00B200E5" w:rsidRPr="000C4E88" w:rsidRDefault="00B200E5" w:rsidP="00B200E5">
      <w:pPr>
        <w:pStyle w:val="1"/>
        <w:numPr>
          <w:ilvl w:val="0"/>
          <w:numId w:val="0"/>
        </w:numPr>
        <w:ind w:firstLine="851"/>
        <w:contextualSpacing/>
        <w:jc w:val="left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0C4E88">
        <w:rPr>
          <w:rFonts w:ascii="Times New Roman" w:hAnsi="Times New Roman" w:cs="Times New Roman"/>
          <w:b w:val="0"/>
          <w:sz w:val="24"/>
          <w:szCs w:val="24"/>
          <w:lang w:val="ru-RU"/>
        </w:rPr>
        <w:t>В соответствии с паспортными данными на электромагнитный клапан (комплекты КПЗЭ-80, КПЗЭ-100, КПЗЭ-150, КПЗЭ-200, КПЗЭ-250, КПЗЭ-300 производитель ПКФ «ГАЗМАШСТРОЙ») вероятность отказа системы автоматики не превышает 0,000001 в год, в этом случае время отключения трубопровода составляет менее 1 с (п.А.1.2 СП 12.13130).</w:t>
      </w:r>
    </w:p>
    <w:p w:rsidR="00B200E5" w:rsidRPr="000C4E88" w:rsidRDefault="00B200E5" w:rsidP="00B200E5">
      <w:pPr>
        <w:pStyle w:val="1"/>
        <w:numPr>
          <w:ilvl w:val="0"/>
          <w:numId w:val="0"/>
        </w:numPr>
        <w:ind w:left="709" w:right="0"/>
        <w:contextualSpacing/>
        <w:jc w:val="left"/>
        <w:rPr>
          <w:rFonts w:ascii="Times New Roman" w:hAnsi="Times New Roman" w:cs="Times New Roman"/>
          <w:b w:val="0"/>
          <w:sz w:val="24"/>
          <w:szCs w:val="24"/>
          <w:lang w:val="ru-RU"/>
        </w:rPr>
      </w:pPr>
    </w:p>
    <w:p w:rsidR="00B200E5" w:rsidRPr="000C4E88" w:rsidRDefault="00B200E5" w:rsidP="00B200E5">
      <w:pPr>
        <w:ind w:firstLine="709"/>
        <w:rPr>
          <w:rFonts w:cs="Times New Roman"/>
          <w:sz w:val="24"/>
          <w:szCs w:val="24"/>
        </w:rPr>
      </w:pPr>
      <w:r w:rsidRPr="000C4E88">
        <w:rPr>
          <w:rFonts w:cs="Times New Roman"/>
          <w:sz w:val="24"/>
          <w:szCs w:val="24"/>
        </w:rPr>
        <w:t>Масса газа, поступившего в окружающее пространство при расчетной аварии, определяется по формуле:</w:t>
      </w:r>
    </w:p>
    <w:p w:rsidR="00B200E5" w:rsidRPr="000C4E88" w:rsidRDefault="00B200E5" w:rsidP="00B200E5">
      <w:pPr>
        <w:rPr>
          <w:rFonts w:cs="Times New Roman"/>
          <w:sz w:val="24"/>
          <w:szCs w:val="24"/>
        </w:rPr>
      </w:pPr>
    </w:p>
    <w:p w:rsidR="00B200E5" w:rsidRPr="000C4E88" w:rsidRDefault="00B200E5" w:rsidP="00B200E5">
      <w:pPr>
        <w:rPr>
          <w:rFonts w:cs="Times New Roman"/>
          <w:sz w:val="24"/>
          <w:szCs w:val="24"/>
        </w:rPr>
      </w:pPr>
      <w:r w:rsidRPr="000C4E88">
        <w:rPr>
          <w:rFonts w:cs="Times New Roman"/>
          <w:color w:val="242F33"/>
          <w:spacing w:val="2"/>
          <w:sz w:val="24"/>
          <w:szCs w:val="24"/>
          <w:shd w:val="clear" w:color="auto" w:fill="FFFFFF"/>
        </w:rPr>
        <w:t>M = (Va+Vт)</w:t>
      </w:r>
      <w:r w:rsidRPr="000C4E88">
        <w:rPr>
          <w:rFonts w:cs="Times New Roman"/>
          <w:sz w:val="24"/>
          <w:szCs w:val="24"/>
        </w:rPr>
        <w:t xml:space="preserve"> ×</w:t>
      </w:r>
      <w:r w:rsidRPr="000C4E88">
        <w:rPr>
          <w:rFonts w:eastAsia="Times New Roman" w:cs="Times New Roman"/>
          <w:i/>
          <w:sz w:val="24"/>
          <w:szCs w:val="24"/>
          <w:lang w:eastAsia="ru-RU"/>
        </w:rPr>
        <w:t xml:space="preserve"> </w:t>
      </w:r>
      <w:r w:rsidRPr="000C4E88">
        <w:rPr>
          <w:rFonts w:eastAsia="Times New Roman" w:cs="Times New Roman"/>
          <w:i/>
          <w:sz w:val="24"/>
          <w:szCs w:val="24"/>
          <w:lang w:eastAsia="ru-RU"/>
        </w:rPr>
        <w:sym w:font="Symbol" w:char="F072"/>
      </w:r>
      <w:r w:rsidRPr="000C4E88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г</w:t>
      </w:r>
      <w:r w:rsidRPr="000C4E88">
        <w:rPr>
          <w:rFonts w:eastAsia="Times New Roman" w:cs="Times New Roman"/>
          <w:sz w:val="24"/>
          <w:szCs w:val="24"/>
          <w:lang w:eastAsia="ru-RU"/>
        </w:rPr>
        <w:t>,</w:t>
      </w:r>
    </w:p>
    <w:p w:rsidR="00B200E5" w:rsidRPr="000C4E88" w:rsidRDefault="00B200E5" w:rsidP="00B200E5">
      <w:pPr>
        <w:pStyle w:val="1"/>
        <w:numPr>
          <w:ilvl w:val="0"/>
          <w:numId w:val="0"/>
        </w:numPr>
        <w:ind w:left="709" w:right="0"/>
        <w:contextualSpacing/>
        <w:jc w:val="left"/>
        <w:rPr>
          <w:rFonts w:ascii="Times New Roman" w:hAnsi="Times New Roman" w:cs="Times New Roman"/>
          <w:b w:val="0"/>
          <w:sz w:val="24"/>
          <w:szCs w:val="24"/>
          <w:lang w:val="ru-RU"/>
        </w:rPr>
      </w:pPr>
    </w:p>
    <w:p w:rsidR="00B200E5" w:rsidRPr="000C4E88" w:rsidRDefault="00B200E5" w:rsidP="00B200E5">
      <w:pPr>
        <w:pStyle w:val="1"/>
        <w:numPr>
          <w:ilvl w:val="0"/>
          <w:numId w:val="0"/>
        </w:numPr>
        <w:contextualSpacing/>
        <w:jc w:val="left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0C4E88">
        <w:rPr>
          <w:rFonts w:ascii="Times New Roman" w:hAnsi="Times New Roman" w:cs="Times New Roman"/>
          <w:b w:val="0"/>
          <w:sz w:val="24"/>
          <w:szCs w:val="24"/>
          <w:lang w:val="ru-RU"/>
        </w:rPr>
        <w:t>где Va - объем газа, вышедшего из аппарата, м</w:t>
      </w:r>
      <w:r w:rsidRPr="000C4E88">
        <w:rPr>
          <w:rFonts w:ascii="Times New Roman" w:hAnsi="Times New Roman" w:cs="Times New Roman"/>
          <w:b w:val="0"/>
          <w:sz w:val="24"/>
          <w:szCs w:val="24"/>
          <w:vertAlign w:val="superscript"/>
          <w:lang w:val="ru-RU"/>
        </w:rPr>
        <w:t>3</w:t>
      </w:r>
      <w:r w:rsidRPr="000C4E88">
        <w:rPr>
          <w:rFonts w:ascii="Times New Roman" w:hAnsi="Times New Roman" w:cs="Times New Roman"/>
          <w:b w:val="0"/>
          <w:sz w:val="24"/>
          <w:szCs w:val="24"/>
          <w:lang w:val="ru-RU"/>
        </w:rPr>
        <w:t>;</w:t>
      </w:r>
    </w:p>
    <w:p w:rsidR="00B200E5" w:rsidRPr="000C4E88" w:rsidRDefault="00B200E5" w:rsidP="00B200E5">
      <w:pPr>
        <w:pStyle w:val="1"/>
        <w:numPr>
          <w:ilvl w:val="0"/>
          <w:numId w:val="0"/>
        </w:numPr>
        <w:contextualSpacing/>
        <w:jc w:val="left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0C4E88">
        <w:rPr>
          <w:rFonts w:ascii="Times New Roman" w:hAnsi="Times New Roman" w:cs="Times New Roman"/>
          <w:b w:val="0"/>
          <w:sz w:val="24"/>
          <w:szCs w:val="24"/>
          <w:lang w:val="ru-RU"/>
        </w:rPr>
        <w:t>Vт - объем газа, вышедшего из трубопровода, м</w:t>
      </w:r>
      <w:r w:rsidRPr="000C4E88">
        <w:rPr>
          <w:rFonts w:ascii="Times New Roman" w:hAnsi="Times New Roman" w:cs="Times New Roman"/>
          <w:b w:val="0"/>
          <w:sz w:val="24"/>
          <w:szCs w:val="24"/>
          <w:vertAlign w:val="superscript"/>
          <w:lang w:val="ru-RU"/>
        </w:rPr>
        <w:t>3</w:t>
      </w:r>
      <w:r w:rsidRPr="000C4E88">
        <w:rPr>
          <w:rFonts w:ascii="Times New Roman" w:hAnsi="Times New Roman" w:cs="Times New Roman"/>
          <w:b w:val="0"/>
          <w:sz w:val="24"/>
          <w:szCs w:val="24"/>
          <w:lang w:val="ru-RU"/>
        </w:rPr>
        <w:t>;</w:t>
      </w:r>
    </w:p>
    <w:p w:rsidR="00B200E5" w:rsidRDefault="00B200E5" w:rsidP="00B200E5">
      <w:pPr>
        <w:pStyle w:val="1"/>
        <w:numPr>
          <w:ilvl w:val="0"/>
          <w:numId w:val="0"/>
        </w:numPr>
        <w:ind w:right="0"/>
        <w:contextualSpacing/>
        <w:jc w:val="left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0C4E88">
        <w:rPr>
          <w:rFonts w:ascii="Times New Roman" w:hAnsi="Times New Roman" w:cs="Times New Roman"/>
          <w:b w:val="0"/>
          <w:i/>
          <w:sz w:val="24"/>
          <w:szCs w:val="24"/>
          <w:lang w:eastAsia="ru-RU"/>
        </w:rPr>
        <w:sym w:font="Symbol" w:char="F072"/>
      </w:r>
      <w:r w:rsidRPr="000C4E88">
        <w:rPr>
          <w:rFonts w:ascii="Times New Roman" w:hAnsi="Times New Roman" w:cs="Times New Roman"/>
          <w:i/>
          <w:sz w:val="24"/>
          <w:szCs w:val="24"/>
          <w:vertAlign w:val="subscript"/>
          <w:lang w:val="ru-RU" w:eastAsia="ru-RU"/>
        </w:rPr>
        <w:t xml:space="preserve">г </w:t>
      </w:r>
      <w:r w:rsidRPr="000C4E88">
        <w:rPr>
          <w:rFonts w:ascii="Times New Roman" w:hAnsi="Times New Roman" w:cs="Times New Roman"/>
          <w:b w:val="0"/>
          <w:sz w:val="24"/>
          <w:szCs w:val="24"/>
          <w:lang w:val="ru-RU"/>
        </w:rPr>
        <w:t>– плотность газа, кг/м</w:t>
      </w:r>
      <w:r w:rsidRPr="000C4E88">
        <w:rPr>
          <w:rFonts w:ascii="Times New Roman" w:hAnsi="Times New Roman" w:cs="Times New Roman"/>
          <w:b w:val="0"/>
          <w:sz w:val="24"/>
          <w:szCs w:val="24"/>
          <w:vertAlign w:val="superscript"/>
          <w:lang w:val="ru-RU"/>
        </w:rPr>
        <w:t>3</w:t>
      </w:r>
      <w:r w:rsidRPr="000C4E88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</w:p>
    <w:p w:rsidR="00B200E5" w:rsidRPr="00F57F05" w:rsidRDefault="00B200E5" w:rsidP="00B200E5"/>
    <w:p w:rsidR="00B200E5" w:rsidRPr="00F57F05" w:rsidRDefault="00B200E5" w:rsidP="00B200E5">
      <w:pPr>
        <w:pStyle w:val="1"/>
        <w:numPr>
          <w:ilvl w:val="0"/>
          <w:numId w:val="0"/>
        </w:numPr>
        <w:ind w:right="0"/>
        <w:contextualSpacing/>
        <w:jc w:val="left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7F0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Для котла </w:t>
      </w:r>
      <w:r w:rsidRPr="00F57F05">
        <w:rPr>
          <w:rFonts w:ascii="Times New Roman" w:hAnsi="Times New Roman" w:cs="Times New Roman"/>
          <w:bCs/>
          <w:sz w:val="24"/>
          <w:szCs w:val="24"/>
        </w:rPr>
        <w:t>UT</w:t>
      </w:r>
      <w:r w:rsidRPr="00F57F05">
        <w:rPr>
          <w:rFonts w:ascii="Times New Roman" w:hAnsi="Times New Roman" w:cs="Times New Roman"/>
          <w:bCs/>
          <w:sz w:val="24"/>
          <w:szCs w:val="24"/>
          <w:lang w:val="ru-RU"/>
        </w:rPr>
        <w:t>-</w:t>
      </w:r>
      <w:r w:rsidRPr="00F57F05">
        <w:rPr>
          <w:rFonts w:ascii="Times New Roman" w:hAnsi="Times New Roman" w:cs="Times New Roman"/>
          <w:bCs/>
          <w:sz w:val="24"/>
          <w:szCs w:val="24"/>
        </w:rPr>
        <w:t>L</w:t>
      </w:r>
      <w:r w:rsidRPr="00F57F0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14</w:t>
      </w:r>
    </w:p>
    <w:p w:rsidR="00B200E5" w:rsidRPr="00F57F05" w:rsidRDefault="00B200E5" w:rsidP="00B200E5"/>
    <w:p w:rsidR="00B200E5" w:rsidRPr="00A03472" w:rsidRDefault="00B200E5" w:rsidP="00B200E5">
      <w:pPr>
        <w:rPr>
          <w:rFonts w:cs="Times New Roman"/>
          <w:color w:val="FF0000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При этом:</w:t>
      </w:r>
      <w:r w:rsidRPr="00A03472">
        <w:rPr>
          <w:rFonts w:cs="Times New Roman"/>
          <w:sz w:val="24"/>
          <w:szCs w:val="24"/>
        </w:rPr>
        <w:tab/>
        <w:t>Va = 1,3 м</w:t>
      </w:r>
      <w:r w:rsidRPr="003D5F02">
        <w:rPr>
          <w:rFonts w:cs="Times New Roman"/>
          <w:sz w:val="24"/>
          <w:szCs w:val="24"/>
          <w:vertAlign w:val="superscript"/>
        </w:rPr>
        <w:t>3</w:t>
      </w:r>
      <w:r w:rsidRPr="00A03472">
        <w:rPr>
          <w:rFonts w:cs="Times New Roman"/>
          <w:sz w:val="24"/>
          <w:szCs w:val="24"/>
        </w:rPr>
        <w:t xml:space="preserve"> (паспортные данные) </w:t>
      </w:r>
    </w:p>
    <w:p w:rsidR="00B200E5" w:rsidRPr="00A03472" w:rsidRDefault="00B200E5" w:rsidP="00B200E5">
      <w:pPr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</w:p>
    <w:p w:rsidR="00B200E5" w:rsidRPr="00A03472" w:rsidRDefault="00B200E5" w:rsidP="00B200E5">
      <w:pPr>
        <w:tabs>
          <w:tab w:val="center" w:pos="4677"/>
          <w:tab w:val="left" w:pos="7340"/>
        </w:tabs>
        <w:spacing w:line="360" w:lineRule="auto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val="en-US" w:eastAsia="en-US"/>
        </w:rPr>
        <w:t>a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 xml:space="preserve">(пр.газ) 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= 1,3 </w:t>
      </w:r>
      <w:r w:rsidRPr="00A03472">
        <w:rPr>
          <w:rFonts w:cs="Times New Roman"/>
          <w:sz w:val="24"/>
          <w:szCs w:val="24"/>
        </w:rPr>
        <w:t>× 0,66684 = 0,87 кг</w:t>
      </w:r>
    </w:p>
    <w:p w:rsidR="00B200E5" w:rsidRPr="00A03472" w:rsidRDefault="00B200E5" w:rsidP="00B200E5">
      <w:pPr>
        <w:tabs>
          <w:tab w:val="center" w:pos="4677"/>
          <w:tab w:val="left" w:pos="7340"/>
        </w:tabs>
        <w:spacing w:line="360" w:lineRule="auto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val="en-US" w:eastAsia="en-US"/>
        </w:rPr>
        <w:t>a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 xml:space="preserve">(суг) 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= 1,3 </w:t>
      </w:r>
      <w:r w:rsidRPr="00A03472">
        <w:rPr>
          <w:rFonts w:cs="Times New Roman"/>
          <w:sz w:val="24"/>
          <w:szCs w:val="24"/>
        </w:rPr>
        <w:t>× 1,8332 = 2,38 кг</w:t>
      </w:r>
    </w:p>
    <w:p w:rsidR="00B200E5" w:rsidRPr="00A03472" w:rsidRDefault="00B200E5" w:rsidP="00B200E5">
      <w:pPr>
        <w:tabs>
          <w:tab w:val="center" w:pos="4677"/>
          <w:tab w:val="left" w:pos="7340"/>
        </w:tabs>
        <w:spacing w:line="360" w:lineRule="auto"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Масса газа вышедшего из трубопровода за время срабатывания автоматики (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T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=1 секунда) до отключения (использованы ранее полученные данные):</w:t>
      </w:r>
    </w:p>
    <w:p w:rsidR="00B200E5" w:rsidRPr="00A03472" w:rsidRDefault="00B200E5" w:rsidP="00B200E5">
      <w:pPr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lastRenderedPageBreak/>
        <w:t>M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 xml:space="preserve">1Т(пр.газ) 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=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eastAsia="en-US"/>
        </w:rPr>
        <w:t>∙T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= 0,245</w:t>
      </w:r>
      <w:r w:rsidRPr="00A03472">
        <w:rPr>
          <w:rFonts w:cs="Times New Roman"/>
          <w:i/>
          <w:sz w:val="24"/>
          <w:szCs w:val="24"/>
        </w:rPr>
        <w:t>×</w:t>
      </w:r>
      <w:r w:rsidRPr="00A03472">
        <w:rPr>
          <w:rFonts w:cs="Times New Roman"/>
          <w:sz w:val="24"/>
          <w:szCs w:val="24"/>
        </w:rPr>
        <w:t>1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= 0,245 (кг)</w:t>
      </w:r>
    </w:p>
    <w:p w:rsidR="00B200E5" w:rsidRPr="00A03472" w:rsidRDefault="00B200E5" w:rsidP="00B200E5">
      <w:pPr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</w:p>
    <w:p w:rsidR="00B200E5" w:rsidRPr="00A03472" w:rsidRDefault="00B200E5" w:rsidP="00B200E5">
      <w:pPr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 xml:space="preserve">1Т(СУГ) 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=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eastAsia="en-US"/>
        </w:rPr>
        <w:t>∙T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= 0,40</w:t>
      </w:r>
      <w:r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4</w:t>
      </w:r>
      <w:r w:rsidRPr="00A03472">
        <w:rPr>
          <w:rFonts w:cs="Times New Roman"/>
          <w:i/>
          <w:sz w:val="24"/>
          <w:szCs w:val="24"/>
        </w:rPr>
        <w:t>×</w:t>
      </w:r>
      <w:r w:rsidRPr="00A03472">
        <w:rPr>
          <w:rFonts w:cs="Times New Roman"/>
          <w:sz w:val="24"/>
          <w:szCs w:val="24"/>
        </w:rPr>
        <w:t>1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= 0,40</w:t>
      </w:r>
      <w:r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4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(кг)</w:t>
      </w:r>
    </w:p>
    <w:p w:rsidR="00B200E5" w:rsidRPr="00A03472" w:rsidRDefault="00B200E5" w:rsidP="00B200E5">
      <w:pPr>
        <w:rPr>
          <w:rFonts w:cs="Times New Roman"/>
          <w:sz w:val="24"/>
          <w:szCs w:val="24"/>
        </w:rPr>
      </w:pPr>
    </w:p>
    <w:p w:rsidR="00B200E5" w:rsidRPr="00A03472" w:rsidRDefault="00B200E5" w:rsidP="00B200E5">
      <w:pPr>
        <w:rPr>
          <w:rFonts w:cs="Times New Roman"/>
          <w:noProof/>
          <w:color w:val="000000"/>
          <w:sz w:val="24"/>
          <w:szCs w:val="24"/>
        </w:rPr>
      </w:pPr>
      <w:r w:rsidRPr="00A03472">
        <w:rPr>
          <w:rFonts w:cs="Times New Roman"/>
          <w:i/>
          <w:noProof/>
          <w:color w:val="000000"/>
          <w:sz w:val="24"/>
          <w:szCs w:val="24"/>
        </w:rPr>
        <w:t>V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noProof/>
          <w:color w:val="000000"/>
          <w:sz w:val="24"/>
          <w:szCs w:val="24"/>
        </w:rPr>
        <w:t>- объем газа, вышедшего из трубопровода после его отключения:</w:t>
      </w:r>
    </w:p>
    <w:p w:rsidR="00B200E5" w:rsidRPr="00A03472" w:rsidRDefault="00B200E5" w:rsidP="00B200E5">
      <w:pPr>
        <w:rPr>
          <w:rFonts w:cs="Times New Roman"/>
          <w:noProof/>
          <w:color w:val="000000"/>
          <w:sz w:val="24"/>
          <w:szCs w:val="24"/>
        </w:rPr>
      </w:pPr>
    </w:p>
    <w:p w:rsidR="00B200E5" w:rsidRPr="00A03472" w:rsidRDefault="00B200E5" w:rsidP="00B200E5">
      <w:pPr>
        <w:rPr>
          <w:rFonts w:cs="Times New Roman"/>
          <w:sz w:val="24"/>
          <w:szCs w:val="24"/>
        </w:rPr>
      </w:pPr>
      <w:r w:rsidRPr="00A03472">
        <w:rPr>
          <w:rFonts w:cs="Times New Roman"/>
          <w:i/>
          <w:noProof/>
          <w:color w:val="000000"/>
          <w:sz w:val="24"/>
          <w:szCs w:val="24"/>
          <w:lang w:val="en-US"/>
        </w:rPr>
        <w:t>V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2Т</w:t>
      </w:r>
      <w:r w:rsidRPr="00A03472">
        <w:rPr>
          <w:rFonts w:cs="Times New Roman"/>
          <w:noProof/>
          <w:color w:val="000000"/>
          <w:sz w:val="24"/>
          <w:szCs w:val="24"/>
        </w:rPr>
        <w:t xml:space="preserve"> =0,01π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P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</w:rPr>
        <w:t>(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r</w:t>
      </w:r>
      <w:r w:rsidRPr="00A03472">
        <w:rPr>
          <w:rFonts w:cs="Times New Roman"/>
          <w:noProof/>
          <w:color w:val="000000"/>
          <w:sz w:val="24"/>
          <w:szCs w:val="24"/>
          <w:vertAlign w:val="super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1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l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1</w:t>
      </w:r>
      <w:r w:rsidRPr="00A03472">
        <w:rPr>
          <w:rFonts w:cs="Times New Roman"/>
          <w:noProof/>
          <w:color w:val="000000"/>
          <w:sz w:val="24"/>
          <w:szCs w:val="24"/>
        </w:rPr>
        <w:t>+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r</w:t>
      </w:r>
      <w:r w:rsidRPr="00A03472">
        <w:rPr>
          <w:rFonts w:cs="Times New Roman"/>
          <w:noProof/>
          <w:color w:val="000000"/>
          <w:sz w:val="24"/>
          <w:szCs w:val="24"/>
          <w:vertAlign w:val="super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l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</w:rPr>
        <w:t>+,…,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r</w:t>
      </w:r>
      <w:r w:rsidRPr="00A03472">
        <w:rPr>
          <w:rFonts w:cs="Times New Roman"/>
          <w:noProof/>
          <w:color w:val="000000"/>
          <w:sz w:val="24"/>
          <w:szCs w:val="24"/>
          <w:vertAlign w:val="superscript"/>
        </w:rPr>
        <w:t>2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  <w:lang w:val="en-US"/>
        </w:rPr>
        <w:t>n</w:t>
      </w:r>
      <w:r w:rsidRPr="00A03472">
        <w:rPr>
          <w:rFonts w:cs="Times New Roman"/>
          <w:noProof/>
          <w:color w:val="000000"/>
          <w:sz w:val="24"/>
          <w:szCs w:val="24"/>
          <w:lang w:val="en-US"/>
        </w:rPr>
        <w:t>l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  <w:lang w:val="en-US"/>
        </w:rPr>
        <w:t>n</w:t>
      </w:r>
      <w:r w:rsidRPr="00A03472">
        <w:rPr>
          <w:rFonts w:cs="Times New Roman"/>
          <w:noProof/>
          <w:color w:val="000000"/>
          <w:sz w:val="24"/>
          <w:szCs w:val="24"/>
        </w:rPr>
        <w:t>) (м</w:t>
      </w:r>
      <w:r w:rsidRPr="00A03472">
        <w:rPr>
          <w:rFonts w:cs="Times New Roman"/>
          <w:noProof/>
          <w:color w:val="000000"/>
          <w:sz w:val="24"/>
          <w:szCs w:val="24"/>
          <w:vertAlign w:val="superscript"/>
        </w:rPr>
        <w:t>3</w:t>
      </w:r>
      <w:r w:rsidRPr="00A03472">
        <w:rPr>
          <w:rFonts w:cs="Times New Roman"/>
          <w:noProof/>
          <w:color w:val="000000"/>
          <w:sz w:val="24"/>
          <w:szCs w:val="24"/>
        </w:rPr>
        <w:t>)</w:t>
      </w:r>
    </w:p>
    <w:p w:rsidR="00B200E5" w:rsidRPr="00A03472" w:rsidRDefault="00B200E5" w:rsidP="00B200E5">
      <w:pPr>
        <w:rPr>
          <w:rFonts w:cs="Times New Roman"/>
          <w:sz w:val="24"/>
          <w:szCs w:val="24"/>
        </w:rPr>
      </w:pPr>
    </w:p>
    <w:p w:rsidR="00B200E5" w:rsidRPr="00A03472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π = 3,14;</w:t>
      </w:r>
    </w:p>
    <w:p w:rsidR="00B200E5" w:rsidRPr="00A03472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Р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>2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– максимальное давление в трубопроводе по технологическому регламенту, равное 30 кПа;</w:t>
      </w:r>
    </w:p>
    <w:p w:rsidR="00B200E5" w:rsidRPr="00A03472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r – внутренний радиус трубопроводов, м;</w:t>
      </w:r>
    </w:p>
    <w:p w:rsidR="00B200E5" w:rsidRPr="00A03472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L – максимальная длина трубопроводов от аварийного участка до задвижек, м.</w:t>
      </w:r>
    </w:p>
    <w:p w:rsidR="00B200E5" w:rsidRPr="00A03472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</w:p>
    <w:p w:rsidR="00B200E5" w:rsidRPr="00A03472" w:rsidRDefault="00B200E5" w:rsidP="00B200E5">
      <w:pPr>
        <w:rPr>
          <w:rFonts w:cs="Times New Roman"/>
          <w:noProof/>
          <w:color w:val="000000"/>
          <w:sz w:val="24"/>
          <w:szCs w:val="24"/>
        </w:rPr>
      </w:pPr>
      <w:r w:rsidRPr="00A03472">
        <w:rPr>
          <w:rFonts w:cs="Times New Roman"/>
          <w:i/>
          <w:noProof/>
          <w:color w:val="000000"/>
          <w:sz w:val="24"/>
          <w:szCs w:val="24"/>
          <w:lang w:val="en-US"/>
        </w:rPr>
        <w:t>V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2Т(пр.газ)</w:t>
      </w:r>
      <w:r w:rsidRPr="00A03472">
        <w:rPr>
          <w:rFonts w:cs="Times New Roman"/>
          <w:noProof/>
          <w:color w:val="000000"/>
          <w:sz w:val="24"/>
          <w:szCs w:val="24"/>
        </w:rPr>
        <w:t xml:space="preserve"> = 0,1336,</w:t>
      </w:r>
      <w:r w:rsidRPr="00A03472">
        <w:rPr>
          <w:rFonts w:cs="Times New Roman"/>
          <w:noProof/>
          <w:color w:val="000000"/>
          <w:sz w:val="24"/>
          <w:szCs w:val="24"/>
        </w:rPr>
        <w:tab/>
      </w:r>
      <w:r w:rsidRPr="00A03472">
        <w:rPr>
          <w:rFonts w:cs="Times New Roman"/>
          <w:noProof/>
          <w:color w:val="000000"/>
          <w:sz w:val="24"/>
          <w:szCs w:val="24"/>
        </w:rPr>
        <w:tab/>
      </w:r>
      <w:r w:rsidRPr="00A03472">
        <w:rPr>
          <w:rFonts w:cs="Times New Roman"/>
          <w:i/>
          <w:noProof/>
          <w:color w:val="000000"/>
          <w:sz w:val="24"/>
          <w:szCs w:val="24"/>
          <w:lang w:val="en-US"/>
        </w:rPr>
        <w:t>V</w:t>
      </w:r>
      <w:r w:rsidRPr="00A03472">
        <w:rPr>
          <w:rFonts w:cs="Times New Roman"/>
          <w:noProof/>
          <w:color w:val="000000"/>
          <w:sz w:val="24"/>
          <w:szCs w:val="24"/>
          <w:vertAlign w:val="subscript"/>
        </w:rPr>
        <w:t>2Т(СУГ)</w:t>
      </w:r>
      <w:r w:rsidRPr="00A03472">
        <w:rPr>
          <w:rFonts w:cs="Times New Roman"/>
          <w:noProof/>
          <w:color w:val="000000"/>
          <w:sz w:val="24"/>
          <w:szCs w:val="24"/>
        </w:rPr>
        <w:t xml:space="preserve"> = 0,081</w:t>
      </w:r>
    </w:p>
    <w:p w:rsidR="00B200E5" w:rsidRPr="00A03472" w:rsidRDefault="00B200E5" w:rsidP="00B200E5">
      <w:pPr>
        <w:rPr>
          <w:rFonts w:cs="Times New Roman"/>
          <w:sz w:val="24"/>
          <w:szCs w:val="24"/>
        </w:rPr>
      </w:pPr>
    </w:p>
    <w:p w:rsidR="00B200E5" w:rsidRPr="00A03472" w:rsidRDefault="00B200E5" w:rsidP="00B200E5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Следовательно, умножая на плотность, масса газа, вышедшего из трубопровода после отключения подачи:</w:t>
      </w:r>
    </w:p>
    <w:p w:rsidR="00B200E5" w:rsidRPr="00A03472" w:rsidRDefault="00B200E5" w:rsidP="00B200E5">
      <w:pPr>
        <w:rPr>
          <w:rFonts w:cs="Times New Roman"/>
          <w:sz w:val="24"/>
          <w:szCs w:val="24"/>
        </w:rPr>
      </w:pPr>
    </w:p>
    <w:p w:rsidR="00B200E5" w:rsidRPr="00A03472" w:rsidRDefault="00B200E5" w:rsidP="00B200E5">
      <w:pPr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>2Т(пр.газ)</w:t>
      </w:r>
      <w:r w:rsidRPr="00A03472">
        <w:rPr>
          <w:rFonts w:cs="Times New Roman"/>
          <w:sz w:val="24"/>
          <w:szCs w:val="24"/>
        </w:rPr>
        <w:t xml:space="preserve"> = 0,089 (кг),</w:t>
      </w:r>
      <w:r w:rsidRPr="00A03472">
        <w:rPr>
          <w:rFonts w:cs="Times New Roman"/>
          <w:sz w:val="24"/>
          <w:szCs w:val="24"/>
        </w:rPr>
        <w:tab/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noProof/>
          <w:color w:val="000000"/>
          <w:sz w:val="24"/>
          <w:szCs w:val="24"/>
          <w:vertAlign w:val="subscript"/>
          <w:lang w:eastAsia="en-US"/>
        </w:rPr>
        <w:t>2Т(СУГ)</w:t>
      </w:r>
      <w:r w:rsidRPr="00A03472">
        <w:rPr>
          <w:rFonts w:cs="Times New Roman"/>
          <w:sz w:val="24"/>
          <w:szCs w:val="24"/>
        </w:rPr>
        <w:t xml:space="preserve"> = 0,149 (кг).</w:t>
      </w:r>
    </w:p>
    <w:p w:rsidR="00B200E5" w:rsidRPr="00A03472" w:rsidRDefault="00B200E5" w:rsidP="00B200E5">
      <w:pPr>
        <w:tabs>
          <w:tab w:val="center" w:pos="4677"/>
          <w:tab w:val="left" w:pos="7340"/>
        </w:tabs>
        <w:spacing w:line="360" w:lineRule="auto"/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</w:p>
    <w:p w:rsidR="00B200E5" w:rsidRPr="00A03472" w:rsidRDefault="00B200E5" w:rsidP="00B200E5">
      <w:pPr>
        <w:tabs>
          <w:tab w:val="center" w:pos="4677"/>
          <w:tab w:val="left" w:pos="7340"/>
        </w:tabs>
        <w:spacing w:line="360" w:lineRule="auto"/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Общая масса газа, вышедшего из трубопроводов</w:t>
      </w:r>
      <w:r w:rsidRPr="00A03472">
        <w:rPr>
          <w:rFonts w:cs="Times New Roman"/>
          <w:sz w:val="24"/>
          <w:szCs w:val="24"/>
        </w:rPr>
        <w:t xml:space="preserve"> 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до и после его отключения: </w:t>
      </w:r>
    </w:p>
    <w:p w:rsidR="00B200E5" w:rsidRPr="00A03472" w:rsidRDefault="00B200E5" w:rsidP="00B200E5">
      <w:pPr>
        <w:tabs>
          <w:tab w:val="center" w:pos="4677"/>
          <w:tab w:val="left" w:pos="7340"/>
        </w:tabs>
        <w:spacing w:line="360" w:lineRule="auto"/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г(пр.газ)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eastAsia="en-US"/>
        </w:rPr>
        <w:t xml:space="preserve"> 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1Т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eastAsia="en-US"/>
        </w:rPr>
        <w:t xml:space="preserve"> +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2Т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= 0,</w:t>
      </w:r>
      <w:r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245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+0,089 = 0,334 (кг);</w:t>
      </w:r>
    </w:p>
    <w:p w:rsidR="00B200E5" w:rsidRPr="00A03472" w:rsidRDefault="00B200E5" w:rsidP="00B200E5">
      <w:pPr>
        <w:tabs>
          <w:tab w:val="center" w:pos="4677"/>
          <w:tab w:val="left" w:pos="7340"/>
        </w:tabs>
        <w:spacing w:line="360" w:lineRule="auto"/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г(СУГ)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eastAsia="en-US"/>
        </w:rPr>
        <w:t xml:space="preserve"> 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1Т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eastAsia="en-US"/>
        </w:rPr>
        <w:t xml:space="preserve"> +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 w:eastAsia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  <w:lang w:eastAsia="en-US"/>
        </w:rPr>
        <w:t>2Т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= </w:t>
      </w:r>
      <w:r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0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,</w:t>
      </w:r>
      <w:r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404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+0,149 = 0,55</w:t>
      </w:r>
      <w:r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3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 xml:space="preserve"> (кг);</w:t>
      </w:r>
    </w:p>
    <w:p w:rsidR="00B200E5" w:rsidRPr="00A03472" w:rsidRDefault="00B200E5" w:rsidP="00B200E5">
      <w:pPr>
        <w:contextualSpacing/>
        <w:rPr>
          <w:rFonts w:eastAsia="Times New Roman" w:cs="Times New Roman"/>
          <w:noProof/>
          <w:color w:val="000000"/>
          <w:sz w:val="24"/>
          <w:szCs w:val="24"/>
          <w:lang w:eastAsia="en-US"/>
        </w:rPr>
      </w:pP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Общая масса газа, вышедшего из трубопроводов</w:t>
      </w:r>
      <w:r w:rsidRPr="00A03472">
        <w:rPr>
          <w:rFonts w:cs="Times New Roman"/>
          <w:sz w:val="24"/>
          <w:szCs w:val="24"/>
        </w:rPr>
        <w:t xml:space="preserve"> </w:t>
      </w:r>
      <w:r w:rsidRPr="00A03472">
        <w:rPr>
          <w:rFonts w:eastAsia="Times New Roman" w:cs="Times New Roman"/>
          <w:noProof/>
          <w:color w:val="000000"/>
          <w:sz w:val="24"/>
          <w:szCs w:val="24"/>
          <w:lang w:eastAsia="en-US"/>
        </w:rPr>
        <w:t>и аппарата составляет:</w:t>
      </w:r>
    </w:p>
    <w:p w:rsidR="00B200E5" w:rsidRPr="00A03472" w:rsidRDefault="00B200E5" w:rsidP="00B200E5">
      <w:pPr>
        <w:rPr>
          <w:rFonts w:cs="Times New Roman"/>
          <w:color w:val="242F33"/>
          <w:spacing w:val="2"/>
          <w:sz w:val="24"/>
          <w:szCs w:val="24"/>
          <w:shd w:val="clear" w:color="auto" w:fill="FFFFFF"/>
        </w:rPr>
      </w:pPr>
    </w:p>
    <w:p w:rsidR="00B200E5" w:rsidRPr="00A03472" w:rsidRDefault="00B200E5" w:rsidP="00B200E5">
      <w:pPr>
        <w:rPr>
          <w:rFonts w:cs="Times New Roman"/>
          <w:spacing w:val="2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242F33"/>
          <w:spacing w:val="2"/>
          <w:sz w:val="24"/>
          <w:szCs w:val="24"/>
          <w:shd w:val="clear" w:color="auto" w:fill="FFFFFF"/>
        </w:rPr>
        <w:t>M</w:t>
      </w:r>
      <w:r w:rsidRPr="00A03472">
        <w:rPr>
          <w:rFonts w:cs="Times New Roman"/>
          <w:color w:val="242F33"/>
          <w:spacing w:val="2"/>
          <w:sz w:val="24"/>
          <w:szCs w:val="24"/>
          <w:shd w:val="clear" w:color="auto" w:fill="FFFFFF"/>
          <w:vertAlign w:val="subscript"/>
        </w:rPr>
        <w:t>(пр.газ)</w:t>
      </w:r>
      <w:r w:rsidRPr="00A03472">
        <w:rPr>
          <w:rFonts w:cs="Times New Roman"/>
          <w:color w:val="242F33"/>
          <w:spacing w:val="2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spacing w:val="2"/>
          <w:sz w:val="24"/>
          <w:szCs w:val="24"/>
          <w:shd w:val="clear" w:color="auto" w:fill="FFFFFF"/>
        </w:rPr>
        <w:t xml:space="preserve">= </w:t>
      </w:r>
      <w:r w:rsidRPr="00A03472">
        <w:rPr>
          <w:rFonts w:eastAsia="Times New Roman" w:cs="Times New Roman"/>
          <w:noProof/>
          <w:sz w:val="24"/>
          <w:szCs w:val="24"/>
          <w:lang w:eastAsia="en-US"/>
        </w:rPr>
        <w:t xml:space="preserve">0,334  </w:t>
      </w:r>
      <w:r w:rsidRPr="00A03472">
        <w:rPr>
          <w:rFonts w:cs="Times New Roman"/>
          <w:spacing w:val="2"/>
          <w:sz w:val="24"/>
          <w:szCs w:val="24"/>
          <w:shd w:val="clear" w:color="auto" w:fill="FFFFFF"/>
        </w:rPr>
        <w:t>+ 0,867 = 1,201 кг</w:t>
      </w:r>
    </w:p>
    <w:p w:rsidR="00B200E5" w:rsidRPr="00A03472" w:rsidRDefault="00B200E5" w:rsidP="00B200E5">
      <w:pPr>
        <w:rPr>
          <w:rFonts w:cs="Times New Roman"/>
          <w:spacing w:val="2"/>
          <w:sz w:val="24"/>
          <w:szCs w:val="24"/>
          <w:shd w:val="clear" w:color="auto" w:fill="FFFFFF"/>
        </w:rPr>
      </w:pPr>
    </w:p>
    <w:p w:rsidR="00B200E5" w:rsidRPr="00B200E5" w:rsidRDefault="00B200E5" w:rsidP="00B200E5">
      <w:pPr>
        <w:rPr>
          <w:rFonts w:cs="Times New Roman"/>
          <w:spacing w:val="2"/>
          <w:sz w:val="24"/>
          <w:szCs w:val="24"/>
          <w:highlight w:val="yellow"/>
          <w:shd w:val="clear" w:color="auto" w:fill="FFFFFF"/>
        </w:rPr>
      </w:pPr>
      <w:bookmarkStart w:id="0" w:name="_GoBack"/>
      <w:bookmarkEnd w:id="0"/>
      <w:r w:rsidRPr="00B200E5">
        <w:rPr>
          <w:rFonts w:cs="Times New Roman"/>
          <w:spacing w:val="2"/>
          <w:sz w:val="24"/>
          <w:szCs w:val="24"/>
          <w:highlight w:val="yellow"/>
          <w:shd w:val="clear" w:color="auto" w:fill="FFFFFF"/>
        </w:rPr>
        <w:t>M</w:t>
      </w:r>
      <w:r w:rsidRPr="00B200E5">
        <w:rPr>
          <w:rFonts w:cs="Times New Roman"/>
          <w:spacing w:val="2"/>
          <w:sz w:val="24"/>
          <w:szCs w:val="24"/>
          <w:highlight w:val="yellow"/>
          <w:shd w:val="clear" w:color="auto" w:fill="FFFFFF"/>
          <w:vertAlign w:val="subscript"/>
        </w:rPr>
        <w:t>(СУГ)</w:t>
      </w:r>
      <w:r w:rsidRPr="00B200E5">
        <w:rPr>
          <w:rFonts w:cs="Times New Roman"/>
          <w:spacing w:val="2"/>
          <w:sz w:val="24"/>
          <w:szCs w:val="24"/>
          <w:highlight w:val="yellow"/>
          <w:shd w:val="clear" w:color="auto" w:fill="FFFFFF"/>
        </w:rPr>
        <w:t xml:space="preserve"> = </w:t>
      </w:r>
      <w:r w:rsidRPr="00B200E5">
        <w:rPr>
          <w:rFonts w:eastAsia="Times New Roman" w:cs="Times New Roman"/>
          <w:noProof/>
          <w:sz w:val="24"/>
          <w:szCs w:val="24"/>
          <w:highlight w:val="yellow"/>
          <w:lang w:eastAsia="en-US"/>
        </w:rPr>
        <w:t xml:space="preserve">0,553 </w:t>
      </w:r>
      <w:r w:rsidRPr="00B200E5">
        <w:rPr>
          <w:rFonts w:cs="Times New Roman"/>
          <w:spacing w:val="2"/>
          <w:sz w:val="24"/>
          <w:szCs w:val="24"/>
          <w:highlight w:val="yellow"/>
          <w:shd w:val="clear" w:color="auto" w:fill="FFFFFF"/>
        </w:rPr>
        <w:t>+ 2,384 = 2,937 кг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Масса горючего вещества, содержащегося в облаке, с концентрацией между нижним и верхним концентрационным пределом распространения пламени составит:</w:t>
      </w: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lastRenderedPageBreak/>
        <w:t>m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г(пр.газ)</w:t>
      </w:r>
      <w:r w:rsidRPr="00B200E5">
        <w:rPr>
          <w:rFonts w:cs="Times New Roman"/>
          <w:sz w:val="24"/>
          <w:szCs w:val="24"/>
          <w:highlight w:val="yellow"/>
        </w:rPr>
        <w:t xml:space="preserve"> = 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vertAlign w:val="subscript"/>
          <w:lang w:eastAsia="en-US"/>
        </w:rPr>
        <w:t>г</w:t>
      </w:r>
      <w:r w:rsidRPr="00B200E5">
        <w:rPr>
          <w:rFonts w:cs="Times New Roman"/>
          <w:sz w:val="24"/>
          <w:szCs w:val="24"/>
          <w:highlight w:val="yellow"/>
        </w:rPr>
        <w:t xml:space="preserve"> × Z = 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 xml:space="preserve">1,201 </w:t>
      </w:r>
      <w:r w:rsidRPr="00B200E5">
        <w:rPr>
          <w:rFonts w:cs="Times New Roman"/>
          <w:sz w:val="24"/>
          <w:szCs w:val="24"/>
          <w:highlight w:val="yellow"/>
        </w:rPr>
        <w:t>× 0,5 = 0,6 кг (для горючих газов Z = 0,5)</w:t>
      </w: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m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г(СУГ)</w:t>
      </w:r>
      <w:r w:rsidRPr="00B200E5">
        <w:rPr>
          <w:rFonts w:cs="Times New Roman"/>
          <w:sz w:val="24"/>
          <w:szCs w:val="24"/>
          <w:highlight w:val="yellow"/>
        </w:rPr>
        <w:t xml:space="preserve"> = 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vertAlign w:val="subscript"/>
          <w:lang w:eastAsia="en-US"/>
        </w:rPr>
        <w:t>г</w:t>
      </w:r>
      <w:r w:rsidRPr="00B200E5">
        <w:rPr>
          <w:rFonts w:cs="Times New Roman"/>
          <w:sz w:val="24"/>
          <w:szCs w:val="24"/>
          <w:highlight w:val="yellow"/>
        </w:rPr>
        <w:t xml:space="preserve"> × Z = 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 xml:space="preserve">2,937 </w:t>
      </w:r>
      <w:r w:rsidRPr="00B200E5">
        <w:rPr>
          <w:rFonts w:cs="Times New Roman"/>
          <w:sz w:val="24"/>
          <w:szCs w:val="24"/>
          <w:highlight w:val="yellow"/>
        </w:rPr>
        <w:t>× 0,5 = 1,469 кг</w:t>
      </w: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Удельная теплота сгорания ГГ:</w:t>
      </w: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УД(пр.газ)</w:t>
      </w:r>
      <w:r w:rsidRPr="00B200E5">
        <w:rPr>
          <w:rFonts w:cs="Times New Roman"/>
          <w:sz w:val="24"/>
          <w:szCs w:val="24"/>
          <w:highlight w:val="yellow"/>
        </w:rPr>
        <w:t xml:space="preserve"> = 50 × 10</w:t>
      </w:r>
      <w:r w:rsidRPr="00B200E5">
        <w:rPr>
          <w:rFonts w:cs="Times New Roman"/>
          <w:sz w:val="24"/>
          <w:szCs w:val="24"/>
          <w:highlight w:val="yellow"/>
          <w:vertAlign w:val="superscript"/>
        </w:rPr>
        <w:t>6</w:t>
      </w:r>
      <w:r w:rsidRPr="00B200E5">
        <w:rPr>
          <w:rFonts w:cs="Times New Roman"/>
          <w:sz w:val="24"/>
          <w:szCs w:val="24"/>
          <w:highlight w:val="yellow"/>
        </w:rPr>
        <w:t xml:space="preserve">  Дж/кг, </w:t>
      </w: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УД(СУГ)</w:t>
      </w:r>
      <w:r w:rsidRPr="00B200E5">
        <w:rPr>
          <w:rFonts w:cs="Times New Roman"/>
          <w:sz w:val="24"/>
          <w:szCs w:val="24"/>
          <w:highlight w:val="yellow"/>
        </w:rPr>
        <w:t xml:space="preserve"> = 46 × 10</w:t>
      </w:r>
      <w:r w:rsidRPr="00B200E5">
        <w:rPr>
          <w:rFonts w:cs="Times New Roman"/>
          <w:sz w:val="24"/>
          <w:szCs w:val="24"/>
          <w:highlight w:val="yellow"/>
          <w:vertAlign w:val="superscript"/>
        </w:rPr>
        <w:t>6</w:t>
      </w:r>
      <w:r w:rsidRPr="00B200E5">
        <w:rPr>
          <w:rFonts w:cs="Times New Roman"/>
          <w:sz w:val="24"/>
          <w:szCs w:val="24"/>
          <w:highlight w:val="yellow"/>
        </w:rPr>
        <w:t xml:space="preserve">  Дж/кг, </w:t>
      </w: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Эффективный энергозапас горючей смеси: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  <w:vertAlign w:val="subscript"/>
        </w:rPr>
      </w:pPr>
      <w:r w:rsidRPr="00B200E5">
        <w:rPr>
          <w:rFonts w:cs="Times New Roman"/>
          <w:sz w:val="24"/>
          <w:szCs w:val="24"/>
          <w:highlight w:val="yellow"/>
        </w:rPr>
        <w:cr/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 xml:space="preserve">пр.газ </w:t>
      </w:r>
      <w:r w:rsidRPr="00B200E5">
        <w:rPr>
          <w:rFonts w:cs="Times New Roman"/>
          <w:sz w:val="24"/>
          <w:szCs w:val="24"/>
          <w:highlight w:val="yellow"/>
        </w:rPr>
        <w:t>= m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</w:t>
      </w:r>
      <w:r w:rsidRPr="00B200E5">
        <w:rPr>
          <w:rFonts w:cs="Times New Roman"/>
          <w:sz w:val="24"/>
          <w:szCs w:val="24"/>
          <w:highlight w:val="yellow"/>
        </w:rPr>
        <w:t>×Е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</w:t>
      </w:r>
      <w:r w:rsidRPr="00B200E5">
        <w:rPr>
          <w:rFonts w:cs="Times New Roman"/>
          <w:sz w:val="24"/>
          <w:szCs w:val="24"/>
          <w:highlight w:val="yellow"/>
        </w:rPr>
        <w:t>,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 xml:space="preserve"> </w:t>
      </w:r>
      <w:r w:rsidRPr="00B200E5">
        <w:rPr>
          <w:rFonts w:cs="Times New Roman"/>
          <w:sz w:val="24"/>
          <w:szCs w:val="24"/>
          <w:highlight w:val="yellow"/>
        </w:rPr>
        <w:t>если С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</w:t>
      </w:r>
      <w:r w:rsidRPr="00B200E5">
        <w:rPr>
          <w:rFonts w:cs="Times New Roman"/>
          <w:sz w:val="24"/>
          <w:szCs w:val="24"/>
          <w:highlight w:val="yellow"/>
        </w:rPr>
        <w:t xml:space="preserve"> ≤ С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СТ,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ab/>
      </w:r>
      <w:r w:rsidRPr="00B200E5">
        <w:rPr>
          <w:rFonts w:cs="Times New Roman"/>
          <w:sz w:val="24"/>
          <w:szCs w:val="24"/>
          <w:highlight w:val="yellow"/>
        </w:rPr>
        <w:t>Е = m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</w:t>
      </w:r>
      <w:r w:rsidRPr="00B200E5">
        <w:rPr>
          <w:rFonts w:cs="Times New Roman"/>
          <w:sz w:val="24"/>
          <w:szCs w:val="24"/>
          <w:highlight w:val="yellow"/>
        </w:rPr>
        <w:t>×Е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</w:t>
      </w:r>
      <w:r w:rsidRPr="00B200E5">
        <w:rPr>
          <w:rFonts w:cs="Times New Roman"/>
          <w:sz w:val="24"/>
          <w:szCs w:val="24"/>
          <w:highlight w:val="yellow"/>
        </w:rPr>
        <w:t>×(С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СТ</w:t>
      </w:r>
      <w:r w:rsidRPr="00B200E5">
        <w:rPr>
          <w:rFonts w:cs="Times New Roman"/>
          <w:sz w:val="24"/>
          <w:szCs w:val="24"/>
          <w:highlight w:val="yellow"/>
        </w:rPr>
        <w:t>/С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</w:t>
      </w:r>
      <w:r w:rsidRPr="00B200E5">
        <w:rPr>
          <w:rFonts w:cs="Times New Roman"/>
          <w:sz w:val="24"/>
          <w:szCs w:val="24"/>
          <w:highlight w:val="yellow"/>
        </w:rPr>
        <w:t>),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 xml:space="preserve"> </w:t>
      </w:r>
      <w:r w:rsidRPr="00B200E5">
        <w:rPr>
          <w:rFonts w:cs="Times New Roman"/>
          <w:sz w:val="24"/>
          <w:szCs w:val="24"/>
          <w:highlight w:val="yellow"/>
        </w:rPr>
        <w:t>если С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</w:t>
      </w:r>
      <w:r w:rsidRPr="00B200E5">
        <w:rPr>
          <w:rFonts w:cs="Times New Roman"/>
          <w:sz w:val="24"/>
          <w:szCs w:val="24"/>
          <w:highlight w:val="yellow"/>
        </w:rPr>
        <w:t xml:space="preserve"> &gt; С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СТ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  <w:vertAlign w:val="subscript"/>
        </w:rPr>
      </w:pP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  <w:vertAlign w:val="subscript"/>
        </w:rPr>
      </w:pP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 xml:space="preserve">СУГ </w:t>
      </w:r>
      <w:r w:rsidRPr="00B200E5">
        <w:rPr>
          <w:rFonts w:cs="Times New Roman"/>
          <w:sz w:val="24"/>
          <w:szCs w:val="24"/>
          <w:highlight w:val="yellow"/>
        </w:rPr>
        <w:t>= m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</w:t>
      </w:r>
      <w:r w:rsidRPr="00B200E5">
        <w:rPr>
          <w:rFonts w:cs="Times New Roman"/>
          <w:sz w:val="24"/>
          <w:szCs w:val="24"/>
          <w:highlight w:val="yellow"/>
        </w:rPr>
        <w:t>×Е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</w:t>
      </w:r>
      <w:r w:rsidRPr="00B200E5">
        <w:rPr>
          <w:rFonts w:cs="Times New Roman"/>
          <w:sz w:val="24"/>
          <w:szCs w:val="24"/>
          <w:highlight w:val="yellow"/>
        </w:rPr>
        <w:t>×2,  (с учетом растекания СУГ по поверхности пола котельной)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Для ГГ:</w:t>
      </w:r>
      <w:r w:rsidRPr="00B200E5">
        <w:rPr>
          <w:rFonts w:cs="Times New Roman"/>
          <w:sz w:val="24"/>
          <w:szCs w:val="24"/>
          <w:highlight w:val="yellow"/>
        </w:rPr>
        <w:tab/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пр.газ</w:t>
      </w:r>
      <w:r w:rsidRPr="00B200E5">
        <w:rPr>
          <w:rFonts w:cs="Times New Roman"/>
          <w:sz w:val="24"/>
          <w:szCs w:val="24"/>
          <w:highlight w:val="yellow"/>
        </w:rPr>
        <w:t xml:space="preserve"> = 0,6  × 50 × 10</w:t>
      </w:r>
      <w:r w:rsidRPr="00B200E5">
        <w:rPr>
          <w:rFonts w:cs="Times New Roman"/>
          <w:sz w:val="24"/>
          <w:szCs w:val="24"/>
          <w:highlight w:val="yellow"/>
          <w:vertAlign w:val="superscript"/>
        </w:rPr>
        <w:t>6</w:t>
      </w:r>
      <w:r w:rsidRPr="00B200E5">
        <w:rPr>
          <w:rFonts w:cs="Times New Roman"/>
          <w:sz w:val="24"/>
          <w:szCs w:val="24"/>
          <w:highlight w:val="yellow"/>
        </w:rPr>
        <w:t xml:space="preserve"> = 30 × 10</w:t>
      </w:r>
      <w:r w:rsidRPr="00B200E5">
        <w:rPr>
          <w:rFonts w:cs="Times New Roman"/>
          <w:sz w:val="24"/>
          <w:szCs w:val="24"/>
          <w:highlight w:val="yellow"/>
          <w:vertAlign w:val="superscript"/>
        </w:rPr>
        <w:t>6</w:t>
      </w:r>
      <w:r w:rsidRPr="00B200E5">
        <w:rPr>
          <w:rFonts w:cs="Times New Roman"/>
          <w:sz w:val="24"/>
          <w:szCs w:val="24"/>
          <w:highlight w:val="yellow"/>
        </w:rPr>
        <w:t xml:space="preserve"> Дж,</w:t>
      </w:r>
    </w:p>
    <w:p w:rsidR="00B200E5" w:rsidRPr="00B200E5" w:rsidRDefault="00B200E5" w:rsidP="00B200E5">
      <w:pPr>
        <w:ind w:left="708" w:firstLine="708"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 xml:space="preserve">СУГ </w:t>
      </w:r>
      <w:r w:rsidRPr="00B200E5">
        <w:rPr>
          <w:rFonts w:cs="Times New Roman"/>
          <w:sz w:val="24"/>
          <w:szCs w:val="24"/>
          <w:highlight w:val="yellow"/>
        </w:rPr>
        <w:t>= 1,469 × 46 × 10</w:t>
      </w:r>
      <w:r w:rsidRPr="00B200E5">
        <w:rPr>
          <w:rFonts w:cs="Times New Roman"/>
          <w:sz w:val="24"/>
          <w:szCs w:val="24"/>
          <w:highlight w:val="yellow"/>
          <w:vertAlign w:val="superscript"/>
        </w:rPr>
        <w:t>6</w:t>
      </w:r>
      <w:r w:rsidRPr="00B200E5">
        <w:rPr>
          <w:rFonts w:cs="Times New Roman"/>
          <w:sz w:val="24"/>
          <w:szCs w:val="24"/>
          <w:highlight w:val="yellow"/>
        </w:rPr>
        <w:t xml:space="preserve"> ×2 = 135,16 × 10</w:t>
      </w:r>
      <w:r w:rsidRPr="00B200E5">
        <w:rPr>
          <w:rFonts w:cs="Times New Roman"/>
          <w:sz w:val="24"/>
          <w:szCs w:val="24"/>
          <w:highlight w:val="yellow"/>
          <w:vertAlign w:val="superscript"/>
        </w:rPr>
        <w:t>6</w:t>
      </w:r>
      <w:r w:rsidRPr="00B200E5">
        <w:rPr>
          <w:rFonts w:cs="Times New Roman"/>
          <w:sz w:val="24"/>
          <w:szCs w:val="24"/>
          <w:highlight w:val="yellow"/>
        </w:rPr>
        <w:t xml:space="preserve"> Дж,</w:t>
      </w:r>
    </w:p>
    <w:p w:rsidR="00B200E5" w:rsidRPr="00B200E5" w:rsidRDefault="00B200E5" w:rsidP="00B200E5">
      <w:pPr>
        <w:pStyle w:val="1"/>
        <w:numPr>
          <w:ilvl w:val="0"/>
          <w:numId w:val="0"/>
        </w:numPr>
        <w:ind w:right="0"/>
        <w:contextualSpacing/>
        <w:jc w:val="left"/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</w:pPr>
    </w:p>
    <w:p w:rsidR="00B200E5" w:rsidRPr="00B200E5" w:rsidRDefault="00B200E5" w:rsidP="00B200E5">
      <w:pPr>
        <w:pStyle w:val="1"/>
        <w:numPr>
          <w:ilvl w:val="0"/>
          <w:numId w:val="0"/>
        </w:numPr>
        <w:ind w:right="0"/>
        <w:contextualSpacing/>
        <w:jc w:val="left"/>
        <w:rPr>
          <w:rFonts w:ascii="Times New Roman" w:hAnsi="Times New Roman" w:cs="Times New Roman"/>
          <w:bCs/>
          <w:sz w:val="24"/>
          <w:szCs w:val="24"/>
          <w:highlight w:val="yellow"/>
          <w:lang w:val="ru-RU"/>
        </w:rPr>
      </w:pPr>
      <w:r w:rsidRPr="00B200E5">
        <w:rPr>
          <w:rFonts w:ascii="Times New Roman" w:hAnsi="Times New Roman" w:cs="Times New Roman"/>
          <w:bCs/>
          <w:sz w:val="24"/>
          <w:szCs w:val="24"/>
          <w:highlight w:val="yellow"/>
          <w:lang w:val="ru-RU"/>
        </w:rPr>
        <w:t xml:space="preserve">Для котла </w:t>
      </w:r>
      <w:r w:rsidRPr="00B200E5">
        <w:rPr>
          <w:rFonts w:ascii="Times New Roman" w:hAnsi="Times New Roman" w:cs="Times New Roman"/>
          <w:bCs/>
          <w:sz w:val="24"/>
          <w:szCs w:val="24"/>
          <w:highlight w:val="yellow"/>
        </w:rPr>
        <w:t>UT</w:t>
      </w:r>
      <w:r w:rsidRPr="00B200E5">
        <w:rPr>
          <w:rFonts w:ascii="Times New Roman" w:hAnsi="Times New Roman" w:cs="Times New Roman"/>
          <w:bCs/>
          <w:sz w:val="24"/>
          <w:szCs w:val="24"/>
          <w:highlight w:val="yellow"/>
          <w:lang w:val="ru-RU"/>
        </w:rPr>
        <w:t>-</w:t>
      </w:r>
      <w:r w:rsidRPr="00B200E5">
        <w:rPr>
          <w:rFonts w:ascii="Times New Roman" w:hAnsi="Times New Roman" w:cs="Times New Roman"/>
          <w:bCs/>
          <w:sz w:val="24"/>
          <w:szCs w:val="24"/>
          <w:highlight w:val="yellow"/>
        </w:rPr>
        <w:t>L</w:t>
      </w:r>
      <w:r w:rsidRPr="00B200E5">
        <w:rPr>
          <w:rFonts w:ascii="Times New Roman" w:hAnsi="Times New Roman" w:cs="Times New Roman"/>
          <w:bCs/>
          <w:sz w:val="24"/>
          <w:szCs w:val="24"/>
          <w:highlight w:val="yellow"/>
          <w:lang w:val="ru-RU"/>
        </w:rPr>
        <w:t xml:space="preserve"> 28</w:t>
      </w:r>
    </w:p>
    <w:p w:rsidR="00B200E5" w:rsidRPr="00B200E5" w:rsidRDefault="00B200E5" w:rsidP="00B200E5">
      <w:pPr>
        <w:rPr>
          <w:highlight w:val="yellow"/>
        </w:rPr>
      </w:pP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Vₐ = 2,4 м³</w:t>
      </w:r>
    </w:p>
    <w:p w:rsidR="00B200E5" w:rsidRPr="00B200E5" w:rsidRDefault="00B200E5" w:rsidP="00B200E5">
      <w:pPr>
        <w:spacing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Ma(пр.газ) = Vₐ × ρ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= 2,4 × 0,66684 =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1,601 кг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br/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Ma(СУГ) = Vₐ × ρ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= 2,4 × 1,8332 =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4,4 кг</w:t>
      </w:r>
    </w:p>
    <w:p w:rsidR="00B200E5" w:rsidRPr="00B200E5" w:rsidRDefault="00B200E5" w:rsidP="00B200E5">
      <w:pPr>
        <w:spacing w:before="100" w:beforeAutospacing="1"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Масса газа, вышедшего из трубопровода за время срабатывания автоматики (T = 1 секунда) до отключения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(использованы ранее полученные данные):</w:t>
      </w:r>
    </w:p>
    <w:p w:rsidR="00B200E5" w:rsidRPr="00B200E5" w:rsidRDefault="00B200E5" w:rsidP="00B200E5">
      <w:pPr>
        <w:tabs>
          <w:tab w:val="center" w:pos="4677"/>
          <w:tab w:val="left" w:pos="7340"/>
        </w:tabs>
        <w:spacing w:line="360" w:lineRule="auto"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Масса газа вышедшего из трубопровода за время срабатывания автоматики (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T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=1 секунда) до отключения (использованы ранее полученные данные):</w:t>
      </w:r>
    </w:p>
    <w:p w:rsidR="00B200E5" w:rsidRPr="00B200E5" w:rsidRDefault="00B200E5" w:rsidP="00B200E5">
      <w:pPr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vertAlign w:val="subscript"/>
          <w:lang w:eastAsia="en-US"/>
        </w:rPr>
        <w:t xml:space="preserve">1Т(пр.газ) 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 =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eastAsia="en-US"/>
        </w:rPr>
        <w:t>∙T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 = 0,245</w:t>
      </w:r>
      <w:r w:rsidRPr="00B200E5">
        <w:rPr>
          <w:rFonts w:cs="Times New Roman"/>
          <w:i/>
          <w:sz w:val="24"/>
          <w:szCs w:val="24"/>
          <w:highlight w:val="yellow"/>
        </w:rPr>
        <w:t>×</w:t>
      </w:r>
      <w:r w:rsidRPr="00B200E5">
        <w:rPr>
          <w:rFonts w:cs="Times New Roman"/>
          <w:sz w:val="24"/>
          <w:szCs w:val="24"/>
          <w:highlight w:val="yellow"/>
        </w:rPr>
        <w:t>1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= 0,245 (кг)</w:t>
      </w:r>
    </w:p>
    <w:p w:rsidR="00B200E5" w:rsidRPr="00B200E5" w:rsidRDefault="00B200E5" w:rsidP="00B200E5">
      <w:pPr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</w:p>
    <w:p w:rsidR="00B200E5" w:rsidRPr="00B200E5" w:rsidRDefault="00B200E5" w:rsidP="00B200E5">
      <w:pPr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lastRenderedPageBreak/>
        <w:t>M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vertAlign w:val="subscript"/>
          <w:lang w:eastAsia="en-US"/>
        </w:rPr>
        <w:t xml:space="preserve">1Т(СУГ) 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 =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eastAsia="en-US"/>
        </w:rPr>
        <w:t>∙T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 = 0,404</w:t>
      </w:r>
      <w:r w:rsidRPr="00B200E5">
        <w:rPr>
          <w:rFonts w:cs="Times New Roman"/>
          <w:i/>
          <w:sz w:val="24"/>
          <w:szCs w:val="24"/>
          <w:highlight w:val="yellow"/>
        </w:rPr>
        <w:t>×</w:t>
      </w:r>
      <w:r w:rsidRPr="00B200E5">
        <w:rPr>
          <w:rFonts w:cs="Times New Roman"/>
          <w:sz w:val="24"/>
          <w:szCs w:val="24"/>
          <w:highlight w:val="yellow"/>
        </w:rPr>
        <w:t>1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= 0,404 (кг)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rPr>
          <w:rFonts w:cs="Times New Roman"/>
          <w:noProof/>
          <w:color w:val="000000"/>
          <w:sz w:val="24"/>
          <w:szCs w:val="24"/>
          <w:highlight w:val="yellow"/>
        </w:rPr>
      </w:pPr>
      <w:r w:rsidRPr="00B200E5">
        <w:rPr>
          <w:rFonts w:cs="Times New Roman"/>
          <w:i/>
          <w:noProof/>
          <w:color w:val="000000"/>
          <w:sz w:val="24"/>
          <w:szCs w:val="24"/>
          <w:highlight w:val="yellow"/>
        </w:rPr>
        <w:t>V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</w:rPr>
        <w:t xml:space="preserve">2Т 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>- объем газа, вышедшего из трубопровода после его отключения: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i/>
          <w:noProof/>
          <w:color w:val="000000"/>
          <w:sz w:val="24"/>
          <w:szCs w:val="24"/>
          <w:highlight w:val="yellow"/>
          <w:lang w:val="en-US"/>
        </w:rPr>
        <w:t>V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</w:rPr>
        <w:t>2Т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 xml:space="preserve"> =0,01π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lang w:val="en-US"/>
        </w:rPr>
        <w:t>P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</w:rPr>
        <w:t>2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>(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lang w:val="en-US"/>
        </w:rPr>
        <w:t>r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perscript"/>
        </w:rPr>
        <w:t>2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</w:rPr>
        <w:t>1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lang w:val="en-US"/>
        </w:rPr>
        <w:t>l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</w:rPr>
        <w:t>1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>+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lang w:val="en-US"/>
        </w:rPr>
        <w:t>r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perscript"/>
        </w:rPr>
        <w:t>2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</w:rPr>
        <w:t>2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lang w:val="en-US"/>
        </w:rPr>
        <w:t>l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</w:rPr>
        <w:t>2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>+,…,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lang w:val="en-US"/>
        </w:rPr>
        <w:t>r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perscript"/>
        </w:rPr>
        <w:t>2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  <w:lang w:val="en-US"/>
        </w:rPr>
        <w:t>n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lang w:val="en-US"/>
        </w:rPr>
        <w:t>l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  <w:lang w:val="en-US"/>
        </w:rPr>
        <w:t>n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>) (м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perscript"/>
        </w:rPr>
        <w:t>3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>)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π = 3,14;</w:t>
      </w:r>
    </w:p>
    <w:p w:rsidR="00B200E5" w:rsidRPr="00B200E5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Р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vertAlign w:val="subscript"/>
          <w:lang w:eastAsia="en-US"/>
        </w:rPr>
        <w:t>2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 – максимальное давление в трубопроводе по технологическому регламенту, равное 30 кПа;</w:t>
      </w:r>
    </w:p>
    <w:p w:rsidR="00B200E5" w:rsidRPr="00B200E5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r – внутренний радиус трубопроводов, м;</w:t>
      </w:r>
    </w:p>
    <w:p w:rsidR="00B200E5" w:rsidRPr="00B200E5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L – максимальная длина трубопроводов от аварийного участка до задвижек, м.</w:t>
      </w:r>
    </w:p>
    <w:p w:rsidR="00B200E5" w:rsidRPr="00B200E5" w:rsidRDefault="00B200E5" w:rsidP="00B200E5">
      <w:pPr>
        <w:tabs>
          <w:tab w:val="center" w:pos="4677"/>
          <w:tab w:val="left" w:pos="7340"/>
        </w:tabs>
        <w:ind w:firstLine="709"/>
        <w:contextualSpacing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</w:p>
    <w:p w:rsidR="00B200E5" w:rsidRPr="00B200E5" w:rsidRDefault="00B200E5" w:rsidP="00B200E5">
      <w:pPr>
        <w:rPr>
          <w:rFonts w:cs="Times New Roman"/>
          <w:noProof/>
          <w:color w:val="000000"/>
          <w:sz w:val="24"/>
          <w:szCs w:val="24"/>
          <w:highlight w:val="yellow"/>
        </w:rPr>
      </w:pPr>
      <w:r w:rsidRPr="00B200E5">
        <w:rPr>
          <w:rFonts w:cs="Times New Roman"/>
          <w:i/>
          <w:noProof/>
          <w:color w:val="000000"/>
          <w:sz w:val="24"/>
          <w:szCs w:val="24"/>
          <w:highlight w:val="yellow"/>
          <w:lang w:val="en-US"/>
        </w:rPr>
        <w:t>V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</w:rPr>
        <w:t>2Т(пр.газ)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 xml:space="preserve"> = 0,1336,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ab/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ab/>
      </w:r>
      <w:r w:rsidRPr="00B200E5">
        <w:rPr>
          <w:rFonts w:cs="Times New Roman"/>
          <w:i/>
          <w:noProof/>
          <w:color w:val="000000"/>
          <w:sz w:val="24"/>
          <w:szCs w:val="24"/>
          <w:highlight w:val="yellow"/>
          <w:lang w:val="en-US"/>
        </w:rPr>
        <w:t>V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  <w:vertAlign w:val="subscript"/>
        </w:rPr>
        <w:t>2Т(СУГ)</w:t>
      </w:r>
      <w:r w:rsidRPr="00B200E5">
        <w:rPr>
          <w:rFonts w:cs="Times New Roman"/>
          <w:noProof/>
          <w:color w:val="000000"/>
          <w:sz w:val="24"/>
          <w:szCs w:val="24"/>
          <w:highlight w:val="yellow"/>
        </w:rPr>
        <w:t xml:space="preserve"> = 0,081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Следовательно, умножая на плотность, масса газа, вышедшего из трубопровода после отключения подачи: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vertAlign w:val="subscript"/>
          <w:lang w:eastAsia="en-US"/>
        </w:rPr>
        <w:t>2Т(пр.газ)</w:t>
      </w:r>
      <w:r w:rsidRPr="00B200E5">
        <w:rPr>
          <w:rFonts w:cs="Times New Roman"/>
          <w:sz w:val="24"/>
          <w:szCs w:val="24"/>
          <w:highlight w:val="yellow"/>
        </w:rPr>
        <w:t xml:space="preserve"> = 0,089 (кг),</w:t>
      </w:r>
      <w:r w:rsidRPr="00B200E5">
        <w:rPr>
          <w:rFonts w:cs="Times New Roman"/>
          <w:sz w:val="24"/>
          <w:szCs w:val="24"/>
          <w:highlight w:val="yellow"/>
        </w:rPr>
        <w:tab/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vertAlign w:val="subscript"/>
          <w:lang w:eastAsia="en-US"/>
        </w:rPr>
        <w:t>2Т(СУГ)</w:t>
      </w:r>
      <w:r w:rsidRPr="00B200E5">
        <w:rPr>
          <w:rFonts w:cs="Times New Roman"/>
          <w:sz w:val="24"/>
          <w:szCs w:val="24"/>
          <w:highlight w:val="yellow"/>
        </w:rPr>
        <w:t xml:space="preserve"> = 0,149 (кг).</w:t>
      </w:r>
    </w:p>
    <w:p w:rsidR="00B200E5" w:rsidRPr="00B200E5" w:rsidRDefault="00B200E5" w:rsidP="00B200E5">
      <w:pPr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</w:p>
    <w:p w:rsidR="00B200E5" w:rsidRPr="00B200E5" w:rsidRDefault="00B200E5" w:rsidP="00B200E5">
      <w:pPr>
        <w:tabs>
          <w:tab w:val="center" w:pos="4677"/>
          <w:tab w:val="left" w:pos="7340"/>
        </w:tabs>
        <w:spacing w:line="360" w:lineRule="auto"/>
        <w:contextualSpacing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Общая масса газа, вышедшего из трубопроводов</w:t>
      </w:r>
      <w:r w:rsidRPr="00B200E5">
        <w:rPr>
          <w:rFonts w:cs="Times New Roman"/>
          <w:sz w:val="24"/>
          <w:szCs w:val="24"/>
          <w:highlight w:val="yellow"/>
        </w:rPr>
        <w:t xml:space="preserve"> 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до и после его отключения: </w:t>
      </w:r>
    </w:p>
    <w:p w:rsidR="00B200E5" w:rsidRPr="00B200E5" w:rsidRDefault="00B200E5" w:rsidP="00B200E5">
      <w:pPr>
        <w:tabs>
          <w:tab w:val="center" w:pos="4677"/>
          <w:tab w:val="left" w:pos="7340"/>
        </w:tabs>
        <w:spacing w:line="360" w:lineRule="auto"/>
        <w:contextualSpacing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vertAlign w:val="subscript"/>
          <w:lang w:eastAsia="en-US"/>
        </w:rPr>
        <w:t>г(пр.газ)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eastAsia="en-US"/>
        </w:rPr>
        <w:t xml:space="preserve"> = 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vertAlign w:val="subscript"/>
          <w:lang w:eastAsia="en-US"/>
        </w:rPr>
        <w:t>1Т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eastAsia="en-US"/>
        </w:rPr>
        <w:t xml:space="preserve"> + 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vertAlign w:val="subscript"/>
          <w:lang w:eastAsia="en-US"/>
        </w:rPr>
        <w:t>2Т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 = 0,245+0,089 = 0,334 (кг);</w:t>
      </w:r>
    </w:p>
    <w:p w:rsidR="00B200E5" w:rsidRPr="00B200E5" w:rsidRDefault="00B200E5" w:rsidP="00B200E5">
      <w:pPr>
        <w:tabs>
          <w:tab w:val="center" w:pos="4677"/>
          <w:tab w:val="left" w:pos="7340"/>
        </w:tabs>
        <w:spacing w:line="360" w:lineRule="auto"/>
        <w:contextualSpacing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vertAlign w:val="subscript"/>
          <w:lang w:eastAsia="en-US"/>
        </w:rPr>
        <w:t>г(СУГ)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eastAsia="en-US"/>
        </w:rPr>
        <w:t xml:space="preserve"> = 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vertAlign w:val="subscript"/>
          <w:lang w:eastAsia="en-US"/>
        </w:rPr>
        <w:t>1Т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eastAsia="en-US"/>
        </w:rPr>
        <w:t xml:space="preserve"> + 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lang w:val="en-US" w:eastAsia="en-US"/>
        </w:rPr>
        <w:t>M</w:t>
      </w:r>
      <w:r w:rsidRPr="00B200E5">
        <w:rPr>
          <w:rFonts w:eastAsia="Times New Roman" w:cs="Times New Roman"/>
          <w:i/>
          <w:noProof/>
          <w:color w:val="000000"/>
          <w:sz w:val="24"/>
          <w:szCs w:val="24"/>
          <w:highlight w:val="yellow"/>
          <w:vertAlign w:val="subscript"/>
          <w:lang w:eastAsia="en-US"/>
        </w:rPr>
        <w:t>2Т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 = 0,404+0,149 = 0,553 (кг);</w:t>
      </w:r>
    </w:p>
    <w:p w:rsidR="00B200E5" w:rsidRPr="00B200E5" w:rsidRDefault="00B200E5" w:rsidP="00B200E5">
      <w:pPr>
        <w:contextualSpacing/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</w:pP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Общая масса газа, вышедшего из трубопроводов</w:t>
      </w:r>
      <w:r w:rsidRPr="00B200E5">
        <w:rPr>
          <w:rFonts w:cs="Times New Roman"/>
          <w:sz w:val="24"/>
          <w:szCs w:val="24"/>
          <w:highlight w:val="yellow"/>
        </w:rPr>
        <w:t xml:space="preserve"> 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>и аппарата составляет:</w:t>
      </w:r>
    </w:p>
    <w:p w:rsidR="00B200E5" w:rsidRPr="00B200E5" w:rsidRDefault="00B200E5" w:rsidP="00B200E5">
      <w:pPr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</w:pPr>
    </w:p>
    <w:p w:rsidR="00B200E5" w:rsidRPr="00B200E5" w:rsidRDefault="00B200E5" w:rsidP="00B200E5">
      <w:pPr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</w:pP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>M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  <w:vertAlign w:val="subscript"/>
        </w:rPr>
        <w:t>(пр.газ)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 xml:space="preserve"> = 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0,334  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 xml:space="preserve">+ 1,601 =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1,935 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>кг</w:t>
      </w:r>
    </w:p>
    <w:p w:rsidR="00B200E5" w:rsidRPr="00B200E5" w:rsidRDefault="00B200E5" w:rsidP="00B200E5">
      <w:pPr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</w:pPr>
    </w:p>
    <w:p w:rsidR="00B200E5" w:rsidRPr="00B200E5" w:rsidRDefault="00B200E5" w:rsidP="00B200E5">
      <w:pPr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</w:pP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>M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  <w:vertAlign w:val="subscript"/>
        </w:rPr>
        <w:t>(СУГ)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 xml:space="preserve"> = </w:t>
      </w:r>
      <w:r w:rsidRPr="00B200E5">
        <w:rPr>
          <w:rFonts w:eastAsia="Times New Roman" w:cs="Times New Roman"/>
          <w:noProof/>
          <w:color w:val="000000"/>
          <w:sz w:val="24"/>
          <w:szCs w:val="24"/>
          <w:highlight w:val="yellow"/>
          <w:lang w:eastAsia="en-US"/>
        </w:rPr>
        <w:t xml:space="preserve">0,553 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 xml:space="preserve">+ 4,4 =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4,953 </w:t>
      </w:r>
      <w:r w:rsidRPr="00B200E5">
        <w:rPr>
          <w:rFonts w:cs="Times New Roman"/>
          <w:color w:val="242F33"/>
          <w:spacing w:val="2"/>
          <w:sz w:val="24"/>
          <w:szCs w:val="24"/>
          <w:highlight w:val="yellow"/>
          <w:shd w:val="clear" w:color="auto" w:fill="FFFFFF"/>
        </w:rPr>
        <w:t>кг</w:t>
      </w:r>
    </w:p>
    <w:p w:rsidR="00B200E5" w:rsidRPr="00B200E5" w:rsidRDefault="00B200E5" w:rsidP="00B200E5">
      <w:pPr>
        <w:spacing w:before="100" w:beforeAutospacing="1"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Масса горючего вещества, содержащегося в облаке, с концентрацией между НКПР и ВКПР:</w:t>
      </w:r>
    </w:p>
    <w:p w:rsidR="00B200E5" w:rsidRPr="00B200E5" w:rsidRDefault="00B200E5" w:rsidP="00B200E5">
      <w:pPr>
        <w:spacing w:before="100" w:beforeAutospacing="1"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cs="Times New Roman"/>
          <w:sz w:val="24"/>
          <w:szCs w:val="24"/>
          <w:highlight w:val="yellow"/>
        </w:rPr>
        <w:t>m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г(пр.газ)</w:t>
      </w:r>
      <w:r w:rsidRPr="00B200E5">
        <w:rPr>
          <w:rFonts w:cs="Times New Roman"/>
          <w:sz w:val="24"/>
          <w:szCs w:val="24"/>
          <w:highlight w:val="yellow"/>
        </w:rPr>
        <w:t xml:space="preserve">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 xml:space="preserve">= M × Z =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1,935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× 0,5 = 0,967 кг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(для горючих газов Z = 0,5)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br/>
      </w:r>
      <w:r w:rsidRPr="00B200E5">
        <w:rPr>
          <w:rFonts w:cs="Times New Roman"/>
          <w:sz w:val="24"/>
          <w:szCs w:val="24"/>
          <w:highlight w:val="yellow"/>
        </w:rPr>
        <w:t>m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г(СУГ)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 xml:space="preserve"> = M × Z =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4,955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× 0,5 = 2,478 кг</w:t>
      </w:r>
    </w:p>
    <w:p w:rsidR="00B200E5" w:rsidRPr="00B200E5" w:rsidRDefault="00B200E5" w:rsidP="00B200E5">
      <w:pPr>
        <w:spacing w:before="100" w:beforeAutospacing="1"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lastRenderedPageBreak/>
        <w:t>Удельная теплота сгорания ГГ: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br/>
      </w: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УД(пр.газ)</w:t>
      </w:r>
      <w:r w:rsidRPr="00B200E5">
        <w:rPr>
          <w:rFonts w:cs="Times New Roman"/>
          <w:sz w:val="24"/>
          <w:szCs w:val="24"/>
          <w:highlight w:val="yellow"/>
        </w:rPr>
        <w:t xml:space="preserve">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= 50 × 10⁶ Дж/кг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br/>
      </w: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УД(СУГ)</w:t>
      </w:r>
      <w:r w:rsidRPr="00B200E5">
        <w:rPr>
          <w:rFonts w:cs="Times New Roman"/>
          <w:sz w:val="24"/>
          <w:szCs w:val="24"/>
          <w:highlight w:val="yellow"/>
        </w:rPr>
        <w:t xml:space="preserve">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= 46 × 10⁶ Дж/кг</w:t>
      </w:r>
    </w:p>
    <w:p w:rsidR="00B200E5" w:rsidRPr="00B200E5" w:rsidRDefault="00B200E5" w:rsidP="00B200E5">
      <w:pPr>
        <w:spacing w:before="100" w:beforeAutospacing="1"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Эффективный энергозапас горючей смеси: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br/>
        <w:t xml:space="preserve">Е = </w:t>
      </w:r>
      <w:r w:rsidRPr="00B200E5">
        <w:rPr>
          <w:rFonts w:cs="Times New Roman"/>
          <w:sz w:val="24"/>
          <w:szCs w:val="24"/>
          <w:highlight w:val="yellow"/>
        </w:rPr>
        <w:t>m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× </w:t>
      </w: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, если СГ ≤ ССТ;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 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Е = </w:t>
      </w:r>
      <w:r w:rsidRPr="00B200E5">
        <w:rPr>
          <w:rFonts w:cs="Times New Roman"/>
          <w:sz w:val="24"/>
          <w:szCs w:val="24"/>
          <w:highlight w:val="yellow"/>
        </w:rPr>
        <w:t>m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г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× </w:t>
      </w: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× (ССТ/СГ), если СГ &gt; ССТ.</w:t>
      </w:r>
    </w:p>
    <w:p w:rsidR="00B200E5" w:rsidRPr="00B200E5" w:rsidRDefault="00B200E5" w:rsidP="00B200E5">
      <w:pPr>
        <w:spacing w:before="100" w:beforeAutospacing="1"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Для СУГ принимаем поправку «растекание по полу» (как в шаблоне):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×2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.</w:t>
      </w:r>
    </w:p>
    <w:p w:rsidR="00B200E5" w:rsidRPr="00B200E5" w:rsidRDefault="00B200E5" w:rsidP="00B200E5">
      <w:pPr>
        <w:spacing w:before="100" w:beforeAutospacing="1"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УД(пр.газ)</w:t>
      </w:r>
      <w:r w:rsidRPr="00B200E5">
        <w:rPr>
          <w:rFonts w:cs="Times New Roman"/>
          <w:sz w:val="24"/>
          <w:szCs w:val="24"/>
          <w:highlight w:val="yellow"/>
        </w:rPr>
        <w:t xml:space="preserve">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= 0,967 × 50 × 10⁶ = 48,36 × 10⁶ Дж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br/>
      </w:r>
      <w:r w:rsidRPr="00B200E5">
        <w:rPr>
          <w:rFonts w:cs="Times New Roman"/>
          <w:sz w:val="24"/>
          <w:szCs w:val="24"/>
          <w:highlight w:val="yellow"/>
        </w:rPr>
        <w:t>Е</w:t>
      </w:r>
      <w:r w:rsidRPr="00B200E5">
        <w:rPr>
          <w:rFonts w:cs="Times New Roman"/>
          <w:sz w:val="24"/>
          <w:szCs w:val="24"/>
          <w:highlight w:val="yellow"/>
          <w:vertAlign w:val="subscript"/>
        </w:rPr>
        <w:t>УД(СУГ)</w:t>
      </w:r>
      <w:r w:rsidRPr="00B200E5">
        <w:rPr>
          <w:rFonts w:cs="Times New Roman"/>
          <w:sz w:val="24"/>
          <w:szCs w:val="24"/>
          <w:highlight w:val="yellow"/>
        </w:rPr>
        <w:t xml:space="preserve"> </w:t>
      </w:r>
      <w:r w:rsidRPr="00B200E5">
        <w:rPr>
          <w:rFonts w:eastAsia="Times New Roman" w:cs="Times New Roman"/>
          <w:bCs/>
          <w:sz w:val="24"/>
          <w:szCs w:val="24"/>
          <w:highlight w:val="yellow"/>
          <w:lang w:eastAsia="ru-RU"/>
        </w:rPr>
        <w:t>= 2,478 × 46 × 10⁶ × 2 = 227,93 × 10⁶ Дж</w:t>
      </w: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Согласно СП 12.13130.2009 (ОПРЕДЕЛЕНИЕ КАТЕГОРИЙ ПОМЕЩЕНИЙ, ЗДАНИЙ И НАРУЖНЫХ УСТАНОВОК ПО ВЗРЫВОПОЖАРНОЙ И ПОЖАРНОЙ ОПАСНОСТИ) применяется следующий метод расчета:</w:t>
      </w: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Избыточное давление ΔР для индивидуальных горючих веществ, состоящих из атомов С, Н, О, N, Сl, Вr, I, F, определяется по формуле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rPr>
          <w:rFonts w:cs="Times New Roman"/>
          <w:b/>
          <w:bCs/>
          <w:sz w:val="24"/>
          <w:szCs w:val="24"/>
          <w:highlight w:val="yellow"/>
        </w:rPr>
      </w:pPr>
      <w:r w:rsidRPr="00B200E5">
        <w:rPr>
          <w:rFonts w:cs="Times New Roman"/>
          <w:b/>
          <w:bCs/>
          <w:sz w:val="24"/>
          <w:szCs w:val="24"/>
          <w:highlight w:val="yellow"/>
        </w:rPr>
        <w:t>Для котла UT-L 14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∆Р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пр. газ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= (Р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max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– 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0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 ∙ ((m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 xml:space="preserve">пр. </w:t>
      </w:r>
      <w:r w:rsidRPr="00B200E5">
        <w:rPr>
          <w:rFonts w:cs="Times New Roman"/>
          <w:sz w:val="24"/>
          <w:szCs w:val="24"/>
          <w:highlight w:val="yellow"/>
        </w:rPr>
        <w:t>газ×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Z)/(V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св</w:t>
      </w:r>
      <w:r w:rsidRPr="00B200E5">
        <w:rPr>
          <w:rFonts w:cs="Times New Roman"/>
          <w:sz w:val="24"/>
          <w:szCs w:val="24"/>
          <w:highlight w:val="yellow"/>
        </w:rPr>
        <w:t>×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ρ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г.п.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)) ∙ (100/С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ст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 ∙ (1/К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н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), где         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∆Р = </w:t>
      </w:r>
      <w:r w:rsidRPr="00B200E5">
        <w:rPr>
          <w:rFonts w:cs="Times New Roman"/>
          <w:sz w:val="24"/>
          <w:szCs w:val="24"/>
          <w:highlight w:val="yellow"/>
        </w:rPr>
        <w:t xml:space="preserve">4,192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>кПа</w:t>
      </w:r>
    </w:p>
    <w:p w:rsidR="00B200E5" w:rsidRPr="00B200E5" w:rsidRDefault="00B200E5" w:rsidP="00B200E5">
      <w:pPr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∆Р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СУГ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= (Р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max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– 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0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 ∙ ((m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СУГ</w:t>
      </w:r>
      <w:r w:rsidRPr="00B200E5">
        <w:rPr>
          <w:rFonts w:cs="Times New Roman"/>
          <w:sz w:val="24"/>
          <w:szCs w:val="24"/>
          <w:highlight w:val="yellow"/>
        </w:rPr>
        <w:t>×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Z)/(V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св</w:t>
      </w:r>
      <w:r w:rsidRPr="00B200E5">
        <w:rPr>
          <w:rFonts w:cs="Times New Roman"/>
          <w:sz w:val="24"/>
          <w:szCs w:val="24"/>
          <w:highlight w:val="yellow"/>
        </w:rPr>
        <w:t>×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ρ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г.п.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)) ∙ (100/С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ст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 ∙ (1/К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н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), где         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∆Р = </w:t>
      </w:r>
      <w:r w:rsidRPr="00B200E5">
        <w:rPr>
          <w:rFonts w:cs="Times New Roman"/>
          <w:sz w:val="24"/>
          <w:szCs w:val="24"/>
          <w:highlight w:val="yellow"/>
        </w:rPr>
        <w:t xml:space="preserve">8,801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>кПа</w:t>
      </w: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contextualSpacing/>
        <w:rPr>
          <w:rFonts w:cs="Times New Roman"/>
          <w:sz w:val="24"/>
          <w:szCs w:val="24"/>
          <w:highlight w:val="yellow"/>
        </w:rPr>
      </w:pPr>
      <w:r w:rsidRPr="00B200E5">
        <w:rPr>
          <w:rFonts w:cs="Times New Roman"/>
          <w:sz w:val="24"/>
          <w:szCs w:val="24"/>
          <w:highlight w:val="yellow"/>
        </w:rPr>
        <w:t>Расчеты воздействий для открытого пространстве не приводятся ввиду незначительности количества газа, поступившего в помещение котельной и небольшой величины воздействия избыточного давления взрыва, равного 1,687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 </w:t>
      </w:r>
      <w:r w:rsidRPr="00B200E5">
        <w:rPr>
          <w:rFonts w:cs="Times New Roman"/>
          <w:sz w:val="24"/>
          <w:szCs w:val="24"/>
          <w:highlight w:val="yellow"/>
        </w:rPr>
        <w:t xml:space="preserve">кПа. </w:t>
      </w:r>
    </w:p>
    <w:p w:rsidR="00B200E5" w:rsidRPr="00B200E5" w:rsidRDefault="00B200E5" w:rsidP="00B200E5">
      <w:pPr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</w:pPr>
    </w:p>
    <w:p w:rsidR="00B200E5" w:rsidRPr="00B200E5" w:rsidRDefault="00B200E5" w:rsidP="00B200E5">
      <w:pPr>
        <w:rPr>
          <w:rFonts w:cs="Times New Roman"/>
          <w:b/>
          <w:bCs/>
          <w:sz w:val="24"/>
          <w:szCs w:val="24"/>
          <w:highlight w:val="yellow"/>
        </w:rPr>
      </w:pPr>
      <w:r w:rsidRPr="00B200E5">
        <w:rPr>
          <w:rFonts w:cs="Times New Roman"/>
          <w:b/>
          <w:bCs/>
          <w:sz w:val="24"/>
          <w:szCs w:val="24"/>
          <w:highlight w:val="yellow"/>
        </w:rPr>
        <w:t>Для котла UT-L 28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yellow"/>
        </w:rPr>
      </w:pPr>
    </w:p>
    <w:p w:rsidR="00B200E5" w:rsidRPr="00B200E5" w:rsidRDefault="00B200E5" w:rsidP="00B200E5">
      <w:pPr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∆Р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пр. газ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= (Р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max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– 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0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 ∙ ((m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 xml:space="preserve">пр. </w:t>
      </w:r>
      <w:r w:rsidRPr="00B200E5">
        <w:rPr>
          <w:rFonts w:cs="Times New Roman"/>
          <w:sz w:val="24"/>
          <w:szCs w:val="24"/>
          <w:highlight w:val="yellow"/>
        </w:rPr>
        <w:t>газ×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Z)/(V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св</w:t>
      </w:r>
      <w:r w:rsidRPr="00B200E5">
        <w:rPr>
          <w:rFonts w:cs="Times New Roman"/>
          <w:sz w:val="24"/>
          <w:szCs w:val="24"/>
          <w:highlight w:val="yellow"/>
        </w:rPr>
        <w:t>×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ρ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г.п.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)) ∙ (100/С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ст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 ∙ (1/К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н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), где         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∆Р = </w:t>
      </w:r>
      <w:r w:rsidRPr="00B200E5">
        <w:rPr>
          <w:rFonts w:cs="Times New Roman"/>
          <w:sz w:val="24"/>
          <w:szCs w:val="24"/>
          <w:highlight w:val="yellow"/>
        </w:rPr>
        <w:t xml:space="preserve">6,754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>кПа</w:t>
      </w:r>
    </w:p>
    <w:p w:rsidR="00B200E5" w:rsidRPr="00B200E5" w:rsidRDefault="00B200E5" w:rsidP="00B200E5">
      <w:pPr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∆Р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СУГ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= (Р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max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– Р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0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 ∙ ((m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СУГ</w:t>
      </w:r>
      <w:r w:rsidRPr="00B200E5">
        <w:rPr>
          <w:rFonts w:cs="Times New Roman"/>
          <w:sz w:val="24"/>
          <w:szCs w:val="24"/>
          <w:highlight w:val="yellow"/>
        </w:rPr>
        <w:t>×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Z)/(V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св</w:t>
      </w:r>
      <w:r w:rsidRPr="00B200E5">
        <w:rPr>
          <w:rFonts w:cs="Times New Roman"/>
          <w:sz w:val="24"/>
          <w:szCs w:val="24"/>
          <w:highlight w:val="yellow"/>
        </w:rPr>
        <w:t>×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ρ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г.п.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)) ∙ (100/С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ст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) ∙ (1/К</w:t>
      </w:r>
      <w:r w:rsidRPr="00B200E5">
        <w:rPr>
          <w:rFonts w:eastAsia="Times New Roman" w:cs="Times New Roman"/>
          <w:sz w:val="24"/>
          <w:szCs w:val="24"/>
          <w:highlight w:val="yellow"/>
          <w:vertAlign w:val="subscript"/>
          <w:lang w:eastAsia="ru-RU"/>
        </w:rPr>
        <w:t>н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), где         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 xml:space="preserve">∆Р = </w:t>
      </w:r>
      <w:r w:rsidRPr="00B200E5">
        <w:rPr>
          <w:rFonts w:cs="Times New Roman"/>
          <w:sz w:val="24"/>
          <w:szCs w:val="24"/>
          <w:highlight w:val="yellow"/>
        </w:rPr>
        <w:t xml:space="preserve">14,843 </w:t>
      </w:r>
      <w:r w:rsidRPr="00B200E5"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  <w:t>кПа</w:t>
      </w:r>
    </w:p>
    <w:p w:rsidR="00B200E5" w:rsidRPr="00B200E5" w:rsidRDefault="00B200E5" w:rsidP="00B200E5">
      <w:pPr>
        <w:rPr>
          <w:rFonts w:eastAsia="Times New Roman" w:cs="Times New Roman"/>
          <w:sz w:val="24"/>
          <w:szCs w:val="24"/>
          <w:highlight w:val="yellow"/>
          <w:lang w:eastAsia="ru-RU"/>
        </w:rPr>
      </w:pPr>
    </w:p>
    <w:p w:rsidR="00B200E5" w:rsidRPr="00B200E5" w:rsidRDefault="00B200E5" w:rsidP="00B200E5">
      <w:pPr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cs="Times New Roman"/>
          <w:sz w:val="24"/>
          <w:szCs w:val="24"/>
          <w:highlight w:val="yellow"/>
        </w:rPr>
        <w:t>Расчеты воздействий для открытого пространстве не приводятся ввиду незначительности количества газа, поступившего в помещение котельной, а также небольшой величины воздействия на открытом пространстве в случае утечки газа наружу</w:t>
      </w:r>
    </w:p>
    <w:p w:rsidR="00B200E5" w:rsidRPr="00B200E5" w:rsidRDefault="00B200E5" w:rsidP="00B200E5">
      <w:pPr>
        <w:contextualSpacing/>
        <w:rPr>
          <w:rFonts w:eastAsia="Times New Roman" w:cs="Times New Roman"/>
          <w:color w:val="000000"/>
          <w:sz w:val="24"/>
          <w:szCs w:val="24"/>
          <w:highlight w:val="yellow"/>
          <w:lang w:eastAsia="ru-RU"/>
        </w:rPr>
      </w:pPr>
    </w:p>
    <w:p w:rsidR="00B200E5" w:rsidRPr="00B200E5" w:rsidRDefault="00B200E5" w:rsidP="00B200E5">
      <w:pPr>
        <w:pStyle w:val="aff4"/>
        <w:rPr>
          <w:rFonts w:eastAsia="Times New Roman"/>
          <w:highlight w:val="yellow"/>
          <w:lang w:eastAsia="ru-RU"/>
        </w:rPr>
      </w:pPr>
      <w:r w:rsidRPr="00B200E5">
        <w:rPr>
          <w:rFonts w:eastAsia="Times New Roman"/>
          <w:b/>
          <w:bCs/>
          <w:highlight w:val="yellow"/>
          <w:lang w:eastAsia="ru-RU"/>
        </w:rPr>
        <w:lastRenderedPageBreak/>
        <w:t>Выводы.</w:t>
      </w:r>
      <w:r w:rsidRPr="00B200E5">
        <w:rPr>
          <w:rFonts w:eastAsia="Times New Roman"/>
          <w:highlight w:val="yellow"/>
          <w:lang w:eastAsia="ru-RU"/>
        </w:rPr>
        <w:br/>
        <w:t>В результате расчёта было определено избыточное давление волны взрыва газовоздушной смеси в помещении котельной, возникающее при аварийном выходе горючего газа из котла и технологических газопроводов, согласно методике СП 12.13130.2009.</w:t>
      </w:r>
    </w:p>
    <w:p w:rsidR="00B200E5" w:rsidRPr="00B200E5" w:rsidRDefault="00B200E5" w:rsidP="00B200E5">
      <w:pPr>
        <w:spacing w:before="100" w:beforeAutospacing="1"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Для котла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UT-L 14</w:t>
      </w:r>
    </w:p>
    <w:p w:rsidR="00B200E5" w:rsidRPr="00B200E5" w:rsidRDefault="00B200E5" w:rsidP="00B200E5">
      <w:pPr>
        <w:ind w:left="360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избыточное давление при воспламенении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природного газа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составило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ΔР = 4,192 кПа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,</w:t>
      </w:r>
    </w:p>
    <w:p w:rsidR="00B200E5" w:rsidRPr="00B200E5" w:rsidRDefault="00B200E5" w:rsidP="00B200E5">
      <w:pPr>
        <w:ind w:left="360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избыточное давление при воспламенении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СУГ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составило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ΔР = 8,801 кПа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.</w:t>
      </w:r>
    </w:p>
    <w:p w:rsidR="00B200E5" w:rsidRPr="00B200E5" w:rsidRDefault="00B200E5" w:rsidP="00B200E5">
      <w:pPr>
        <w:spacing w:before="100" w:beforeAutospacing="1" w:after="100" w:afterAutospacing="1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Для котла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UT-L 28</w:t>
      </w:r>
    </w:p>
    <w:p w:rsidR="00B200E5" w:rsidRPr="00B200E5" w:rsidRDefault="00B200E5" w:rsidP="00B200E5">
      <w:pPr>
        <w:ind w:left="360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избыточное давление при воспламенении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природного газа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составило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ΔР = 6,754 кПа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,</w:t>
      </w:r>
    </w:p>
    <w:p w:rsidR="00B200E5" w:rsidRPr="00B200E5" w:rsidRDefault="00B200E5" w:rsidP="00B200E5">
      <w:pPr>
        <w:ind w:left="360"/>
        <w:rPr>
          <w:rFonts w:eastAsia="Times New Roman" w:cs="Times New Roman"/>
          <w:sz w:val="24"/>
          <w:szCs w:val="24"/>
          <w:highlight w:val="yellow"/>
          <w:lang w:eastAsia="ru-RU"/>
        </w:rPr>
      </w:pP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избыточное давление при воспламенении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СУГ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 xml:space="preserve"> составило </w:t>
      </w:r>
      <w:r w:rsidRPr="00B200E5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ΔР = 14,843 кПа</w:t>
      </w:r>
      <w:r w:rsidRPr="00B200E5">
        <w:rPr>
          <w:rFonts w:eastAsia="Times New Roman" w:cs="Times New Roman"/>
          <w:sz w:val="24"/>
          <w:szCs w:val="24"/>
          <w:highlight w:val="yellow"/>
          <w:lang w:eastAsia="ru-RU"/>
        </w:rPr>
        <w:t>.</w:t>
      </w:r>
    </w:p>
    <w:p w:rsidR="00B200E5" w:rsidRPr="00B200E5" w:rsidRDefault="00B200E5" w:rsidP="00B200E5">
      <w:pPr>
        <w:ind w:left="360"/>
        <w:rPr>
          <w:rFonts w:eastAsia="Times New Roman" w:cs="Times New Roman"/>
          <w:sz w:val="24"/>
          <w:szCs w:val="24"/>
          <w:highlight w:val="yellow"/>
          <w:lang w:eastAsia="ru-RU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</w:rPr>
      </w:pPr>
      <w:r w:rsidRPr="00B200E5">
        <w:rPr>
          <w:rFonts w:cs="Times New Roman"/>
          <w:sz w:val="24"/>
          <w:szCs w:val="24"/>
          <w:highlight w:val="yellow"/>
        </w:rPr>
        <w:t>Оценка степени поражения людей при взрыве облака ТВС:</w:t>
      </w:r>
    </w:p>
    <w:p w:rsidR="00B200E5" w:rsidRPr="0066523E" w:rsidRDefault="00B200E5" w:rsidP="00B200E5">
      <w:pPr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1131"/>
        <w:gridCol w:w="2271"/>
        <w:gridCol w:w="2265"/>
        <w:gridCol w:w="8646"/>
      </w:tblGrid>
      <w:tr w:rsidR="00B200E5" w:rsidRPr="0066523E" w:rsidTr="00EA5BED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BFCE2DE" wp14:editId="4F98315E">
                  <wp:extent cx="180975" cy="207010"/>
                  <wp:effectExtent l="0" t="0" r="9525" b="2540"/>
                  <wp:docPr id="1012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08" t="-1515" r="-1408" b="-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07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b/>
                <w:sz w:val="24"/>
                <w:szCs w:val="24"/>
              </w:rPr>
            </w:pPr>
            <w:r w:rsidRPr="0066523E">
              <w:rPr>
                <w:rFonts w:cs="Times New Roman"/>
                <w:b/>
                <w:sz w:val="24"/>
                <w:szCs w:val="24"/>
              </w:rPr>
              <w:t>Радиус, м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 xml:space="preserve">Степень </w:t>
            </w:r>
          </w:p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воздействия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Последствия</w:t>
            </w:r>
          </w:p>
        </w:tc>
      </w:tr>
      <w:tr w:rsidR="00B200E5" w:rsidRPr="0066523E" w:rsidTr="00EA5BED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Свыше 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Смертельные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B200E5" w:rsidRPr="0066523E" w:rsidTr="00EA5BED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80…100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Крайне тяжелые контузии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Разрывы внутренних органов, переломы костей, внутренние кровотечения, сотрясение мозга с длительной потерей сознания. Разрывы наблюдаются в органах, содержащих большое количество крови (печень, селезенка, почки), наполненных газом (легкие, кишечник), имеющих полости, наполненные жидкостью (головной мозг, мочевой, желчный пузырь).</w:t>
            </w:r>
          </w:p>
        </w:tc>
      </w:tr>
      <w:tr w:rsidR="00B200E5" w:rsidRPr="0066523E" w:rsidTr="00EA5BED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60…80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Тяжелые контузии и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Контузия всего организма, переломы костей, кровотечения из носа, ушей, возможно повреждение внутренних органов и  внутренние кровотечения.</w:t>
            </w:r>
          </w:p>
        </w:tc>
      </w:tr>
      <w:tr w:rsidR="00B200E5" w:rsidRPr="0066523E" w:rsidTr="00EA5BED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40…60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Средней тяжести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Вывихи конечностей, контузии головного мозга, повреждения органов слуха, кровотечения из носа и ушей.</w:t>
            </w:r>
          </w:p>
        </w:tc>
      </w:tr>
      <w:tr w:rsidR="00B200E5" w:rsidRPr="0066523E" w:rsidTr="00EA5BED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10…40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902014" w:rsidRDefault="00B200E5" w:rsidP="00EA5BE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Легкий вред здоровью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Кратковременные нарушения функции организма (звон в ушах, головокружение, головная боль). Возможны вывихи и ушибы.</w:t>
            </w:r>
          </w:p>
        </w:tc>
      </w:tr>
    </w:tbl>
    <w:p w:rsidR="00B200E5" w:rsidRPr="0066523E" w:rsidRDefault="00B200E5" w:rsidP="00B200E5">
      <w:pPr>
        <w:rPr>
          <w:rFonts w:cs="Times New Roman"/>
          <w:sz w:val="24"/>
          <w:szCs w:val="24"/>
        </w:rPr>
      </w:pPr>
    </w:p>
    <w:p w:rsidR="00B200E5" w:rsidRPr="0066523E" w:rsidRDefault="00B200E5" w:rsidP="00B200E5">
      <w:pPr>
        <w:ind w:firstLine="709"/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lastRenderedPageBreak/>
        <w:t xml:space="preserve">В </w:t>
      </w:r>
      <w:r w:rsidRPr="002D6661">
        <w:rPr>
          <w:rFonts w:cs="Times New Roman"/>
          <w:sz w:val="24"/>
          <w:szCs w:val="24"/>
        </w:rPr>
        <w:t>соответствии с [22] характер разрушения</w:t>
      </w:r>
      <w:r w:rsidRPr="0066523E">
        <w:rPr>
          <w:rFonts w:cs="Times New Roman"/>
          <w:sz w:val="24"/>
          <w:szCs w:val="24"/>
        </w:rPr>
        <w:t xml:space="preserve"> зданий и сооружений в зависимости от избыточного давления во фронте ударной волны определяется по таблице: </w:t>
      </w:r>
    </w:p>
    <w:p w:rsidR="00B200E5" w:rsidRPr="0066523E" w:rsidRDefault="00B200E5" w:rsidP="00B200E5">
      <w:pPr>
        <w:ind w:firstLine="709"/>
        <w:contextualSpacing/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8076"/>
        <w:gridCol w:w="1560"/>
        <w:gridCol w:w="1559"/>
        <w:gridCol w:w="1559"/>
        <w:gridCol w:w="1559"/>
      </w:tblGrid>
      <w:tr w:rsidR="00B200E5" w:rsidRPr="0066523E" w:rsidTr="00EA5BED">
        <w:tc>
          <w:tcPr>
            <w:tcW w:w="8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Тип зданий, сооружений</w:t>
            </w:r>
          </w:p>
        </w:tc>
        <w:tc>
          <w:tcPr>
            <w:tcW w:w="62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Разрушение при избыточном давлении на фронте ударной волны, кПа</w:t>
            </w:r>
          </w:p>
        </w:tc>
      </w:tr>
      <w:tr w:rsidR="00B200E5" w:rsidRPr="0066523E" w:rsidTr="00EA5BED">
        <w:tc>
          <w:tcPr>
            <w:tcW w:w="80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snapToGrid w:val="0"/>
              <w:ind w:firstLine="540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Слабое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Сильное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Полное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Промышленные здания с легким каркасом и бескаркасной конструкцией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45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Складские кирпичные здания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20 - 30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30 - 40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40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Одноэтажные складские помещения с металлическим каркасом и стеновым заполнением из листового металла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5 - 7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7 - 10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Бетонные и железобетонные здания и антисейсмические конструкции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150 - 200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200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Здания железобетонные монолитные повышенной этажности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45 - 105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105 - 170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170 - 215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Котельные, регуляторные станции в кирпичных зданиях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Деревянные дома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6 - 8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8 - 12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12 - 20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Подземные сети, трубопроводы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400 - 600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600 - 1000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1000 - 1500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Трубопроводы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Кабельные подземные линии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До 800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B200E5" w:rsidRPr="0066523E" w:rsidTr="00EA5BED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Резервуары и емкости стальные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55 - 80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80 - 90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90</w:t>
            </w:r>
          </w:p>
        </w:tc>
      </w:tr>
    </w:tbl>
    <w:p w:rsidR="00B200E5" w:rsidRPr="0066523E" w:rsidRDefault="00B200E5" w:rsidP="00B200E5">
      <w:pPr>
        <w:ind w:firstLine="567"/>
        <w:contextualSpacing/>
        <w:rPr>
          <w:rFonts w:cs="Times New Roman"/>
          <w:sz w:val="24"/>
          <w:szCs w:val="24"/>
        </w:rPr>
      </w:pPr>
    </w:p>
    <w:p w:rsidR="00B200E5" w:rsidRPr="0066523E" w:rsidRDefault="00B200E5" w:rsidP="00B200E5">
      <w:pPr>
        <w:ind w:firstLine="567"/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таблице:</w:t>
      </w:r>
    </w:p>
    <w:p w:rsidR="00B200E5" w:rsidRPr="0066523E" w:rsidRDefault="00B200E5" w:rsidP="00B200E5">
      <w:pPr>
        <w:ind w:firstLine="567"/>
        <w:contextualSpacing/>
        <w:rPr>
          <w:rFonts w:cs="Times New Roman"/>
          <w:sz w:val="24"/>
          <w:szCs w:val="24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4820"/>
        <w:gridCol w:w="1555"/>
      </w:tblGrid>
      <w:tr w:rsidR="00B200E5" w:rsidRPr="0066523E" w:rsidTr="00EA5BED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90%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5 – 10 кПа</w:t>
            </w:r>
          </w:p>
        </w:tc>
      </w:tr>
      <w:tr w:rsidR="00B200E5" w:rsidRPr="0066523E" w:rsidTr="00EA5BED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 – 5 кПа</w:t>
            </w:r>
          </w:p>
        </w:tc>
      </w:tr>
      <w:tr w:rsidR="00B200E5" w:rsidRPr="0066523E" w:rsidTr="00EA5BED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200E5" w:rsidRPr="0066523E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 – 2 кПа</w:t>
            </w:r>
          </w:p>
        </w:tc>
      </w:tr>
    </w:tbl>
    <w:p w:rsidR="00B200E5" w:rsidRPr="0066523E" w:rsidRDefault="00B200E5" w:rsidP="00B200E5">
      <w:pPr>
        <w:rPr>
          <w:rFonts w:cs="Times New Roman"/>
          <w:b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  <w:r w:rsidRPr="00A542C5">
        <w:rPr>
          <w:rFonts w:cs="Times New Roman"/>
          <w:b/>
          <w:bCs/>
          <w:sz w:val="24"/>
          <w:szCs w:val="24"/>
        </w:rPr>
        <w:t>Выводы</w:t>
      </w:r>
      <w:r>
        <w:rPr>
          <w:rFonts w:cs="Times New Roman"/>
        </w:rPr>
        <w:t>.</w:t>
      </w:r>
      <w:r w:rsidRPr="0066523E">
        <w:rPr>
          <w:rFonts w:cs="Times New Roman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В результате расчета было определено избыточное давление волны взрыва </w:t>
      </w:r>
      <w:r>
        <w:rPr>
          <w:rFonts w:cs="Times New Roman"/>
          <w:sz w:val="24"/>
          <w:szCs w:val="24"/>
        </w:rPr>
        <w:t>в замкнутом пространстве при различных сценариях</w:t>
      </w:r>
      <w:r w:rsidRPr="0066523E">
        <w:rPr>
          <w:rFonts w:cs="Times New Roman"/>
          <w:sz w:val="24"/>
          <w:szCs w:val="24"/>
        </w:rPr>
        <w:t xml:space="preserve">, </w:t>
      </w:r>
      <w:r w:rsidRPr="002D6661">
        <w:rPr>
          <w:rFonts w:cs="Times New Roman"/>
          <w:sz w:val="24"/>
          <w:szCs w:val="24"/>
        </w:rPr>
        <w:t>согласно методике [22], установлено</w:t>
      </w:r>
      <w:r w:rsidRPr="0066523E">
        <w:rPr>
          <w:rFonts w:cs="Times New Roman"/>
          <w:sz w:val="24"/>
          <w:szCs w:val="24"/>
        </w:rPr>
        <w:t>, что значени</w:t>
      </w:r>
      <w:r>
        <w:rPr>
          <w:rFonts w:cs="Times New Roman"/>
          <w:sz w:val="24"/>
          <w:szCs w:val="24"/>
        </w:rPr>
        <w:t>е</w:t>
      </w:r>
      <w:r w:rsidRPr="0066523E">
        <w:rPr>
          <w:rFonts w:cs="Times New Roman"/>
          <w:sz w:val="24"/>
          <w:szCs w:val="24"/>
        </w:rPr>
        <w:t xml:space="preserve"> избыточного давления (до </w:t>
      </w:r>
      <w:r>
        <w:rPr>
          <w:rFonts w:cs="Times New Roman"/>
          <w:sz w:val="24"/>
          <w:szCs w:val="24"/>
        </w:rPr>
        <w:t>14,8</w:t>
      </w:r>
      <w:r w:rsidRPr="0066523E">
        <w:rPr>
          <w:rFonts w:cs="Times New Roman"/>
          <w:sz w:val="24"/>
          <w:szCs w:val="24"/>
        </w:rPr>
        <w:t xml:space="preserve"> кПа) приход</w:t>
      </w:r>
      <w:r>
        <w:rPr>
          <w:rFonts w:cs="Times New Roman"/>
          <w:sz w:val="24"/>
          <w:szCs w:val="24"/>
        </w:rPr>
        <w:t>и</w:t>
      </w:r>
      <w:r w:rsidRPr="0066523E">
        <w:rPr>
          <w:rFonts w:cs="Times New Roman"/>
          <w:sz w:val="24"/>
          <w:szCs w:val="24"/>
        </w:rPr>
        <w:t xml:space="preserve">тся на центр облака газовоздушной смеси. На расстоянии до </w:t>
      </w:r>
      <w:r>
        <w:rPr>
          <w:rFonts w:cs="Times New Roman"/>
          <w:sz w:val="24"/>
          <w:szCs w:val="24"/>
        </w:rPr>
        <w:t>16</w:t>
      </w:r>
      <w:r w:rsidRPr="0066523E">
        <w:rPr>
          <w:rFonts w:cs="Times New Roman"/>
          <w:sz w:val="24"/>
          <w:szCs w:val="24"/>
        </w:rPr>
        <w:t xml:space="preserve"> м </w:t>
      </w:r>
      <w:r>
        <w:rPr>
          <w:rFonts w:cs="Times New Roman"/>
          <w:sz w:val="24"/>
          <w:szCs w:val="24"/>
        </w:rPr>
        <w:t xml:space="preserve">(наибольшее удаление реципиента риска от котла) </w:t>
      </w:r>
      <w:r w:rsidRPr="0066523E">
        <w:rPr>
          <w:rFonts w:cs="Times New Roman"/>
          <w:sz w:val="24"/>
          <w:szCs w:val="24"/>
        </w:rPr>
        <w:t xml:space="preserve">воздействие соответствует лёгкому вреду здоровью людей, разрушения строительных конструкций котельной и </w:t>
      </w:r>
      <w:r>
        <w:rPr>
          <w:rFonts w:cs="Times New Roman"/>
          <w:sz w:val="24"/>
          <w:szCs w:val="24"/>
        </w:rPr>
        <w:t>оборудования произойдет в слабой степени</w:t>
      </w:r>
      <w:r w:rsidRPr="0066523E">
        <w:rPr>
          <w:rFonts w:cs="Times New Roman"/>
          <w:sz w:val="24"/>
          <w:szCs w:val="24"/>
        </w:rPr>
        <w:t>.</w:t>
      </w:r>
      <w:r w:rsidRPr="00A542C5">
        <w:rPr>
          <w:rFonts w:cs="Times New Roman"/>
          <w:sz w:val="24"/>
          <w:szCs w:val="24"/>
        </w:rPr>
        <w:t xml:space="preserve"> </w:t>
      </w:r>
      <w:r w:rsidRPr="00284A05">
        <w:rPr>
          <w:rFonts w:cs="Times New Roman"/>
          <w:sz w:val="24"/>
          <w:szCs w:val="24"/>
        </w:rPr>
        <w:t>При рассчитанных избыточных давлениях 4,19–14,84 кПа возможно частичное (для природного газа) и вероятное</w:t>
      </w:r>
      <w:r>
        <w:rPr>
          <w:rFonts w:cs="Times New Roman"/>
          <w:sz w:val="24"/>
          <w:szCs w:val="24"/>
        </w:rPr>
        <w:t xml:space="preserve"> </w:t>
      </w:r>
      <w:r w:rsidRPr="00284A05">
        <w:rPr>
          <w:rFonts w:cs="Times New Roman"/>
          <w:sz w:val="24"/>
          <w:szCs w:val="24"/>
        </w:rPr>
        <w:t>значительное (для СУГ) разрушение остекления в зоне помещения котельной</w:t>
      </w:r>
      <w:r>
        <w:rPr>
          <w:rFonts w:cs="Times New Roman"/>
          <w:sz w:val="24"/>
          <w:szCs w:val="24"/>
        </w:rPr>
        <w:t>.</w:t>
      </w:r>
      <w:r w:rsidRPr="00284A05">
        <w:rPr>
          <w:rFonts w:cs="Times New Roman"/>
          <w:sz w:val="24"/>
          <w:szCs w:val="24"/>
        </w:rPr>
        <w:t xml:space="preserve"> Несущие строительные конструкции (стены, колонны, покрытия) в указанных диапазонах избыточного давления разрушению не подвергаются, тяжёлые и средние повреждения здания не </w:t>
      </w:r>
      <w:r>
        <w:rPr>
          <w:rFonts w:cs="Times New Roman"/>
          <w:sz w:val="24"/>
          <w:szCs w:val="24"/>
        </w:rPr>
        <w:t>прогнозируются.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4316B2" w:rsidRDefault="00B200E5" w:rsidP="00B200E5">
      <w:pPr>
        <w:rPr>
          <w:rFonts w:cs="Times New Roman"/>
          <w:b/>
          <w:sz w:val="24"/>
          <w:szCs w:val="24"/>
        </w:rPr>
      </w:pPr>
      <w:r w:rsidRPr="004316B2">
        <w:rPr>
          <w:rFonts w:cs="Times New Roman"/>
          <w:b/>
          <w:sz w:val="24"/>
          <w:szCs w:val="24"/>
        </w:rPr>
        <w:t>10.2  Прогнозирование зоны поражения тепловым излучением «огненного шара»</w:t>
      </w:r>
    </w:p>
    <w:p w:rsidR="00B200E5" w:rsidRPr="004316B2" w:rsidRDefault="00B200E5" w:rsidP="00B200E5">
      <w:pPr>
        <w:rPr>
          <w:rFonts w:cs="Times New Roman"/>
          <w:b/>
          <w:sz w:val="24"/>
          <w:szCs w:val="24"/>
        </w:rPr>
      </w:pPr>
    </w:p>
    <w:p w:rsidR="00B200E5" w:rsidRPr="004316B2" w:rsidRDefault="00B200E5" w:rsidP="00B200E5">
      <w:pPr>
        <w:rPr>
          <w:rFonts w:cs="Times New Roman"/>
          <w:b/>
          <w:bCs/>
          <w:i/>
          <w:sz w:val="24"/>
          <w:szCs w:val="24"/>
        </w:rPr>
      </w:pPr>
      <w:r w:rsidRPr="004316B2">
        <w:rPr>
          <w:rFonts w:cs="Times New Roman"/>
          <w:b/>
          <w:bCs/>
          <w:i/>
          <w:sz w:val="24"/>
          <w:szCs w:val="24"/>
        </w:rPr>
        <w:t>Природный газ: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Эффективный диаметр «огненного шара»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D</w:t>
      </w:r>
      <w:r w:rsidRPr="004316B2">
        <w:rPr>
          <w:rFonts w:cs="Times New Roman"/>
          <w:sz w:val="24"/>
          <w:szCs w:val="24"/>
          <w:lang w:val="en-US"/>
        </w:rPr>
        <w:t>s</w:t>
      </w:r>
      <w:r w:rsidRPr="004316B2">
        <w:rPr>
          <w:rFonts w:cs="Times New Roman"/>
          <w:sz w:val="24"/>
          <w:szCs w:val="24"/>
        </w:rPr>
        <w:t xml:space="preserve"> = 5,33 × m</w:t>
      </w:r>
      <w:r w:rsidRPr="004316B2">
        <w:rPr>
          <w:rFonts w:cs="Times New Roman"/>
          <w:sz w:val="24"/>
          <w:szCs w:val="24"/>
          <w:vertAlign w:val="superscript"/>
        </w:rPr>
        <w:t>0,327</w:t>
      </w:r>
      <w:r w:rsidRPr="004316B2">
        <w:rPr>
          <w:rFonts w:cs="Times New Roman"/>
          <w:sz w:val="24"/>
          <w:szCs w:val="24"/>
        </w:rPr>
        <w:t xml:space="preserve">, где </w:t>
      </w:r>
      <w:r w:rsidRPr="004316B2">
        <w:rPr>
          <w:rFonts w:cs="Times New Roman"/>
          <w:sz w:val="24"/>
          <w:szCs w:val="24"/>
          <w:lang w:val="en-US"/>
        </w:rPr>
        <w:t>m</w:t>
      </w:r>
      <w:r w:rsidRPr="004316B2">
        <w:rPr>
          <w:rFonts w:cs="Times New Roman"/>
          <w:sz w:val="24"/>
          <w:szCs w:val="24"/>
        </w:rPr>
        <w:t xml:space="preserve"> - масса продукта, поступившего в окружающее пространство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D</w:t>
      </w:r>
      <w:r w:rsidRPr="004316B2">
        <w:rPr>
          <w:rFonts w:cs="Times New Roman"/>
          <w:sz w:val="24"/>
          <w:szCs w:val="24"/>
          <w:lang w:val="en-US"/>
        </w:rPr>
        <w:t>s</w:t>
      </w:r>
      <w:r w:rsidRPr="004316B2">
        <w:rPr>
          <w:rFonts w:cs="Times New Roman"/>
          <w:sz w:val="24"/>
          <w:szCs w:val="24"/>
        </w:rPr>
        <w:t xml:space="preserve"> = 5,33 × 0,967</w:t>
      </w:r>
      <w:r w:rsidRPr="004316B2">
        <w:rPr>
          <w:rFonts w:cs="Times New Roman"/>
          <w:sz w:val="24"/>
          <w:szCs w:val="24"/>
          <w:vertAlign w:val="superscript"/>
        </w:rPr>
        <w:t>0,327</w:t>
      </w:r>
      <w:r w:rsidRPr="004316B2">
        <w:rPr>
          <w:rFonts w:cs="Times New Roman"/>
          <w:sz w:val="24"/>
          <w:szCs w:val="24"/>
        </w:rPr>
        <w:t xml:space="preserve"> = 5,27 м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Высота «огненного шара»</w:t>
      </w:r>
      <w:r w:rsidRPr="004316B2">
        <w:rPr>
          <w:rFonts w:cs="Times New Roman"/>
          <w:sz w:val="24"/>
          <w:szCs w:val="24"/>
        </w:rPr>
        <w:tab/>
      </w:r>
      <w:r w:rsidRPr="004316B2">
        <w:rPr>
          <w:rFonts w:cs="Times New Roman"/>
          <w:sz w:val="24"/>
          <w:szCs w:val="24"/>
        </w:rPr>
        <w:tab/>
        <w:t>Н = D</w:t>
      </w:r>
      <w:r w:rsidRPr="004316B2">
        <w:rPr>
          <w:rFonts w:cs="Times New Roman"/>
          <w:sz w:val="24"/>
          <w:szCs w:val="24"/>
          <w:lang w:val="en-US"/>
        </w:rPr>
        <w:t>s</w:t>
      </w:r>
      <w:r w:rsidRPr="004316B2">
        <w:rPr>
          <w:rFonts w:cs="Times New Roman"/>
          <w:sz w:val="24"/>
          <w:szCs w:val="24"/>
        </w:rPr>
        <w:t>/2 = 2,63 м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Коэффициент пропускания атмосферы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τ = exp (−7 × 10</w:t>
      </w:r>
      <w:r w:rsidRPr="004316B2">
        <w:rPr>
          <w:rFonts w:cs="Times New Roman"/>
          <w:sz w:val="24"/>
          <w:szCs w:val="24"/>
          <w:vertAlign w:val="superscript"/>
        </w:rPr>
        <w:t>-4</w:t>
      </w:r>
      <w:r w:rsidRPr="004316B2">
        <w:rPr>
          <w:rFonts w:cs="Times New Roman"/>
          <w:sz w:val="24"/>
          <w:szCs w:val="24"/>
        </w:rPr>
        <w:t xml:space="preserve"> ×(r</w:t>
      </w:r>
      <w:r w:rsidRPr="004316B2">
        <w:rPr>
          <w:rFonts w:cs="Times New Roman"/>
          <w:sz w:val="24"/>
          <w:szCs w:val="24"/>
          <w:vertAlign w:val="superscript"/>
        </w:rPr>
        <w:t>2</w:t>
      </w:r>
      <w:r w:rsidRPr="004316B2">
        <w:rPr>
          <w:rFonts w:cs="Times New Roman"/>
          <w:sz w:val="24"/>
          <w:szCs w:val="24"/>
        </w:rPr>
        <w:t xml:space="preserve"> + H</w:t>
      </w:r>
      <w:r w:rsidRPr="004316B2">
        <w:rPr>
          <w:rFonts w:cs="Times New Roman"/>
          <w:sz w:val="24"/>
          <w:szCs w:val="24"/>
          <w:vertAlign w:val="superscript"/>
        </w:rPr>
        <w:t>2</w:t>
      </w:r>
      <w:r w:rsidRPr="004316B2">
        <w:rPr>
          <w:rFonts w:cs="Times New Roman"/>
          <w:sz w:val="24"/>
          <w:szCs w:val="24"/>
        </w:rPr>
        <w:t xml:space="preserve"> − D</w:t>
      </w:r>
      <w:r w:rsidRPr="004316B2">
        <w:rPr>
          <w:rFonts w:cs="Times New Roman"/>
          <w:sz w:val="24"/>
          <w:szCs w:val="24"/>
          <w:lang w:val="en-US"/>
        </w:rPr>
        <w:t>s</w:t>
      </w:r>
      <w:r w:rsidRPr="004316B2">
        <w:rPr>
          <w:rFonts w:cs="Times New Roman"/>
          <w:sz w:val="24"/>
          <w:szCs w:val="24"/>
        </w:rPr>
        <w:t>/2)</w:t>
      </w:r>
      <w:r w:rsidRPr="004316B2">
        <w:rPr>
          <w:rFonts w:cs="Times New Roman"/>
          <w:sz w:val="24"/>
          <w:szCs w:val="24"/>
          <w:vertAlign w:val="superscript"/>
        </w:rPr>
        <w:t>1/2</w:t>
      </w:r>
      <w:r w:rsidRPr="004316B2">
        <w:rPr>
          <w:rFonts w:cs="Times New Roman"/>
          <w:sz w:val="24"/>
          <w:szCs w:val="24"/>
        </w:rPr>
        <w:t>), где r - расстояние от человека до эпицентра «огненного шара».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Угловой коэффициент облученности: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16133E" w:rsidRDefault="00B200E5" w:rsidP="00B200E5">
      <w:pPr>
        <w:rPr>
          <w:rFonts w:cs="Times New Roman"/>
          <w:sz w:val="24"/>
          <w:szCs w:val="24"/>
          <w:vertAlign w:val="superscript"/>
          <w:lang w:val="en-US"/>
        </w:rPr>
      </w:pPr>
      <w:r w:rsidRPr="004316B2">
        <w:rPr>
          <w:rFonts w:cs="Times New Roman"/>
          <w:sz w:val="24"/>
          <w:szCs w:val="24"/>
          <w:lang w:val="en-US"/>
        </w:rPr>
        <w:t>F</w:t>
      </w:r>
      <w:r w:rsidRPr="004316B2">
        <w:rPr>
          <w:rFonts w:cs="Times New Roman"/>
          <w:sz w:val="24"/>
          <w:szCs w:val="24"/>
          <w:vertAlign w:val="subscript"/>
          <w:lang w:val="en-US"/>
        </w:rPr>
        <w:t>q</w:t>
      </w:r>
      <w:r w:rsidRPr="0016133E">
        <w:rPr>
          <w:rFonts w:cs="Times New Roman"/>
          <w:sz w:val="24"/>
          <w:szCs w:val="24"/>
          <w:lang w:val="en-US"/>
        </w:rPr>
        <w:t xml:space="preserve"> = (</w:t>
      </w:r>
      <w:r w:rsidRPr="004316B2">
        <w:rPr>
          <w:rFonts w:cs="Times New Roman"/>
          <w:sz w:val="24"/>
          <w:szCs w:val="24"/>
          <w:lang w:val="en-US"/>
        </w:rPr>
        <w:t>H</w:t>
      </w:r>
      <w:r w:rsidRPr="0016133E">
        <w:rPr>
          <w:rFonts w:cs="Times New Roman"/>
          <w:sz w:val="24"/>
          <w:szCs w:val="24"/>
          <w:lang w:val="en-US"/>
        </w:rPr>
        <w:t>/</w:t>
      </w:r>
      <w:r w:rsidRPr="004316B2">
        <w:rPr>
          <w:rFonts w:cs="Times New Roman"/>
          <w:sz w:val="24"/>
          <w:szCs w:val="24"/>
          <w:lang w:val="en-US"/>
        </w:rPr>
        <w:t>Ds</w:t>
      </w:r>
      <w:r w:rsidRPr="0016133E">
        <w:rPr>
          <w:rFonts w:cs="Times New Roman"/>
          <w:sz w:val="24"/>
          <w:szCs w:val="24"/>
          <w:lang w:val="en-US"/>
        </w:rPr>
        <w:t xml:space="preserve"> + 0,5)/(4×((</w:t>
      </w:r>
      <w:r w:rsidRPr="004316B2">
        <w:rPr>
          <w:rFonts w:cs="Times New Roman"/>
          <w:sz w:val="24"/>
          <w:szCs w:val="24"/>
          <w:lang w:val="en-US"/>
        </w:rPr>
        <w:t>H</w:t>
      </w:r>
      <w:r w:rsidRPr="0016133E">
        <w:rPr>
          <w:rFonts w:cs="Times New Roman"/>
          <w:sz w:val="24"/>
          <w:szCs w:val="24"/>
          <w:lang w:val="en-US"/>
        </w:rPr>
        <w:t>/</w:t>
      </w:r>
      <w:r w:rsidRPr="004316B2">
        <w:rPr>
          <w:rFonts w:cs="Times New Roman"/>
          <w:sz w:val="24"/>
          <w:szCs w:val="24"/>
          <w:lang w:val="en-US"/>
        </w:rPr>
        <w:t>Ds</w:t>
      </w:r>
      <w:r w:rsidRPr="0016133E">
        <w:rPr>
          <w:rFonts w:cs="Times New Roman"/>
          <w:sz w:val="24"/>
          <w:szCs w:val="24"/>
          <w:lang w:val="en-US"/>
        </w:rPr>
        <w:t xml:space="preserve"> + 0,5)</w:t>
      </w:r>
      <w:r w:rsidRPr="0016133E">
        <w:rPr>
          <w:rFonts w:cs="Times New Roman"/>
          <w:sz w:val="24"/>
          <w:szCs w:val="24"/>
          <w:vertAlign w:val="superscript"/>
          <w:lang w:val="en-US"/>
        </w:rPr>
        <w:t>2</w:t>
      </w:r>
      <w:r w:rsidRPr="0016133E">
        <w:rPr>
          <w:rFonts w:cs="Times New Roman"/>
          <w:sz w:val="24"/>
          <w:szCs w:val="24"/>
          <w:lang w:val="en-US"/>
        </w:rPr>
        <w:t xml:space="preserve"> + (</w:t>
      </w:r>
      <w:r w:rsidRPr="004316B2">
        <w:rPr>
          <w:rFonts w:cs="Times New Roman"/>
          <w:sz w:val="24"/>
          <w:szCs w:val="24"/>
          <w:lang w:val="en-US"/>
        </w:rPr>
        <w:t>r</w:t>
      </w:r>
      <w:r w:rsidRPr="0016133E">
        <w:rPr>
          <w:rFonts w:cs="Times New Roman"/>
          <w:sz w:val="24"/>
          <w:szCs w:val="24"/>
          <w:lang w:val="en-US"/>
        </w:rPr>
        <w:t>/</w:t>
      </w:r>
      <w:r w:rsidRPr="004316B2">
        <w:rPr>
          <w:rFonts w:cs="Times New Roman"/>
          <w:sz w:val="24"/>
          <w:szCs w:val="24"/>
          <w:lang w:val="en-US"/>
        </w:rPr>
        <w:t>Ds</w:t>
      </w:r>
      <w:r w:rsidRPr="0016133E">
        <w:rPr>
          <w:rFonts w:cs="Times New Roman"/>
          <w:sz w:val="24"/>
          <w:szCs w:val="24"/>
          <w:lang w:val="en-US"/>
        </w:rPr>
        <w:t>)</w:t>
      </w:r>
      <w:r w:rsidRPr="0016133E">
        <w:rPr>
          <w:rFonts w:cs="Times New Roman"/>
          <w:sz w:val="24"/>
          <w:szCs w:val="24"/>
          <w:vertAlign w:val="superscript"/>
          <w:lang w:val="en-US"/>
        </w:rPr>
        <w:t>2</w:t>
      </w:r>
      <w:r w:rsidRPr="0016133E">
        <w:rPr>
          <w:rFonts w:cs="Times New Roman"/>
          <w:sz w:val="24"/>
          <w:szCs w:val="24"/>
          <w:lang w:val="en-US"/>
        </w:rPr>
        <w:t>)</w:t>
      </w:r>
      <w:r w:rsidRPr="0016133E">
        <w:rPr>
          <w:rFonts w:cs="Times New Roman"/>
          <w:sz w:val="24"/>
          <w:szCs w:val="24"/>
          <w:vertAlign w:val="superscript"/>
          <w:lang w:val="en-US"/>
        </w:rPr>
        <w:t>1,5</w:t>
      </w:r>
    </w:p>
    <w:p w:rsidR="00B200E5" w:rsidRPr="0016133E" w:rsidRDefault="00B200E5" w:rsidP="00B200E5">
      <w:pPr>
        <w:rPr>
          <w:rFonts w:cs="Times New Roman"/>
          <w:sz w:val="24"/>
          <w:szCs w:val="24"/>
          <w:lang w:val="en-US"/>
        </w:rPr>
      </w:pP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Длительность существования «огненного шара»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t</w:t>
      </w:r>
      <w:r w:rsidRPr="004316B2">
        <w:rPr>
          <w:rFonts w:cs="Times New Roman"/>
          <w:sz w:val="24"/>
          <w:szCs w:val="24"/>
          <w:vertAlign w:val="subscript"/>
          <w:lang w:val="en-US"/>
        </w:rPr>
        <w:t>s</w:t>
      </w:r>
      <w:r w:rsidRPr="004316B2">
        <w:rPr>
          <w:rFonts w:cs="Times New Roman"/>
          <w:sz w:val="24"/>
          <w:szCs w:val="24"/>
        </w:rPr>
        <w:t xml:space="preserve"> = 0,92 × m</w:t>
      </w:r>
      <w:r w:rsidRPr="004316B2">
        <w:rPr>
          <w:rFonts w:cs="Times New Roman"/>
          <w:sz w:val="24"/>
          <w:szCs w:val="24"/>
          <w:vertAlign w:val="superscript"/>
        </w:rPr>
        <w:t>0,303</w:t>
      </w:r>
      <w:r w:rsidRPr="004316B2">
        <w:rPr>
          <w:rFonts w:cs="Times New Roman"/>
          <w:sz w:val="24"/>
          <w:szCs w:val="24"/>
          <w:vertAlign w:val="superscript"/>
        </w:rPr>
        <w:tab/>
      </w:r>
      <w:r w:rsidRPr="004316B2">
        <w:rPr>
          <w:rFonts w:cs="Times New Roman"/>
          <w:sz w:val="24"/>
          <w:szCs w:val="24"/>
          <w:vertAlign w:val="superscript"/>
        </w:rPr>
        <w:tab/>
      </w:r>
      <w:r w:rsidRPr="004316B2">
        <w:rPr>
          <w:rFonts w:cs="Times New Roman"/>
          <w:sz w:val="24"/>
          <w:szCs w:val="24"/>
        </w:rPr>
        <w:t>t</w:t>
      </w:r>
      <w:r w:rsidRPr="004316B2">
        <w:rPr>
          <w:rFonts w:cs="Times New Roman"/>
          <w:sz w:val="24"/>
          <w:szCs w:val="24"/>
          <w:vertAlign w:val="subscript"/>
          <w:lang w:val="en-US"/>
        </w:rPr>
        <w:t>s</w:t>
      </w:r>
      <w:r w:rsidRPr="004316B2">
        <w:rPr>
          <w:rFonts w:cs="Times New Roman"/>
          <w:sz w:val="24"/>
          <w:szCs w:val="24"/>
        </w:rPr>
        <w:t xml:space="preserve"> = 0,92 × 0, 967</w:t>
      </w:r>
      <w:r w:rsidRPr="004316B2">
        <w:rPr>
          <w:rFonts w:cs="Times New Roman"/>
          <w:sz w:val="24"/>
          <w:szCs w:val="24"/>
          <w:vertAlign w:val="superscript"/>
        </w:rPr>
        <w:t>0,303</w:t>
      </w:r>
      <w:r w:rsidRPr="004316B2">
        <w:rPr>
          <w:rFonts w:cs="Times New Roman"/>
          <w:sz w:val="24"/>
          <w:szCs w:val="24"/>
        </w:rPr>
        <w:t xml:space="preserve"> = 0,91 сек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  <w:r w:rsidRPr="004316B2">
        <w:rPr>
          <w:rFonts w:cs="Times New Roman"/>
          <w:sz w:val="24"/>
          <w:szCs w:val="24"/>
        </w:rPr>
        <w:t>Интенсивность теплового излучения «огненного шара»: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4316B2" w:rsidRDefault="00B200E5" w:rsidP="00B200E5">
      <w:pPr>
        <w:rPr>
          <w:rFonts w:cs="Times New Roman"/>
          <w:sz w:val="24"/>
          <w:szCs w:val="24"/>
          <w:vertAlign w:val="superscript"/>
        </w:rPr>
      </w:pPr>
      <w:r w:rsidRPr="004316B2">
        <w:rPr>
          <w:rFonts w:cs="Times New Roman"/>
          <w:sz w:val="24"/>
          <w:szCs w:val="24"/>
        </w:rPr>
        <w:t>q = E</w:t>
      </w:r>
      <w:r w:rsidRPr="004316B2">
        <w:rPr>
          <w:rFonts w:cs="Times New Roman"/>
          <w:sz w:val="24"/>
          <w:szCs w:val="24"/>
          <w:vertAlign w:val="subscript"/>
          <w:lang w:val="en-US"/>
        </w:rPr>
        <w:t>f</w:t>
      </w:r>
      <w:r w:rsidRPr="004316B2">
        <w:rPr>
          <w:rFonts w:cs="Times New Roman"/>
          <w:sz w:val="24"/>
          <w:szCs w:val="24"/>
        </w:rPr>
        <w:t xml:space="preserve"> × F</w:t>
      </w:r>
      <w:r w:rsidRPr="004316B2">
        <w:rPr>
          <w:rFonts w:cs="Times New Roman"/>
          <w:sz w:val="24"/>
          <w:szCs w:val="24"/>
          <w:vertAlign w:val="subscript"/>
          <w:lang w:val="en-US"/>
        </w:rPr>
        <w:t>q</w:t>
      </w:r>
      <w:r w:rsidRPr="004316B2">
        <w:rPr>
          <w:rFonts w:cs="Times New Roman"/>
          <w:sz w:val="24"/>
          <w:szCs w:val="24"/>
        </w:rPr>
        <w:t xml:space="preserve"> × τ, где E</w:t>
      </w:r>
      <w:r w:rsidRPr="004316B2">
        <w:rPr>
          <w:rFonts w:cs="Times New Roman"/>
          <w:sz w:val="24"/>
          <w:szCs w:val="24"/>
          <w:vertAlign w:val="subscript"/>
          <w:lang w:val="en-US"/>
        </w:rPr>
        <w:t>f</w:t>
      </w:r>
      <w:r w:rsidRPr="004316B2">
        <w:rPr>
          <w:rFonts w:cs="Times New Roman"/>
          <w:sz w:val="24"/>
          <w:szCs w:val="24"/>
        </w:rPr>
        <w:t xml:space="preserve"> – средне-поверхностная интенсивность теплового излучения пламени, E</w:t>
      </w:r>
      <w:r w:rsidRPr="004316B2">
        <w:rPr>
          <w:rFonts w:cs="Times New Roman"/>
          <w:sz w:val="24"/>
          <w:szCs w:val="24"/>
          <w:vertAlign w:val="subscript"/>
          <w:lang w:val="en-US"/>
        </w:rPr>
        <w:t>f</w:t>
      </w:r>
      <w:r w:rsidRPr="004316B2">
        <w:rPr>
          <w:rFonts w:cs="Times New Roman"/>
          <w:sz w:val="24"/>
          <w:szCs w:val="24"/>
        </w:rPr>
        <w:t xml:space="preserve"> = 80 кВт/м</w:t>
      </w:r>
      <w:r w:rsidRPr="004316B2">
        <w:rPr>
          <w:rFonts w:cs="Times New Roman"/>
          <w:sz w:val="24"/>
          <w:szCs w:val="24"/>
          <w:vertAlign w:val="superscript"/>
        </w:rPr>
        <w:t>2</w:t>
      </w:r>
    </w:p>
    <w:p w:rsidR="00B200E5" w:rsidRPr="004316B2" w:rsidRDefault="00B200E5" w:rsidP="00B200E5">
      <w:pPr>
        <w:rPr>
          <w:rFonts w:cs="Times New Roman"/>
          <w:sz w:val="24"/>
          <w:szCs w:val="24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- угловой коэффициент облученности;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τ - коэффициент пропускания атмосферы</w:t>
      </w:r>
    </w:p>
    <w:p w:rsidR="00B200E5" w:rsidRPr="0066523E" w:rsidRDefault="00B200E5" w:rsidP="00B200E5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cs="Times New Roman"/>
          <w:sz w:val="24"/>
          <w:szCs w:val="24"/>
        </w:rPr>
        <w:t xml:space="preserve">Для газо-воздушной смеси метана </w:t>
      </w:r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E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= 80 кВт/м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.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lastRenderedPageBreak/>
        <w:t xml:space="preserve">Расчетные данные τ, </w:t>
      </w:r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sz w:val="24"/>
          <w:szCs w:val="24"/>
        </w:rPr>
        <w:t xml:space="preserve"> q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для расстояний r = 0 - </w:t>
      </w:r>
      <w:r>
        <w:rPr>
          <w:rFonts w:cs="Times New Roman"/>
          <w:sz w:val="24"/>
          <w:szCs w:val="24"/>
        </w:rPr>
        <w:t>3</w:t>
      </w:r>
      <w:r w:rsidRPr="0066523E">
        <w:rPr>
          <w:rFonts w:cs="Times New Roman"/>
          <w:sz w:val="24"/>
          <w:szCs w:val="24"/>
        </w:rPr>
        <w:t>0 м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B200E5" w:rsidRPr="0066523E" w:rsidTr="00EA5BED">
        <w:trPr>
          <w:trHeight w:val="451"/>
        </w:trPr>
        <w:tc>
          <w:tcPr>
            <w:tcW w:w="1477" w:type="dxa"/>
            <w:shd w:val="clear" w:color="auto" w:fill="auto"/>
            <w:vAlign w:val="center"/>
          </w:tcPr>
          <w:p w:rsidR="00B200E5" w:rsidRPr="00A03472" w:rsidRDefault="00B200E5" w:rsidP="00EA5BED">
            <w:pPr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B200E5" w:rsidRPr="00A03472" w:rsidRDefault="00B200E5" w:rsidP="00EA5BED">
            <w:pPr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A03472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A03472" w:rsidRDefault="00B200E5" w:rsidP="00EA5BED">
            <w:pPr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B200E5" w:rsidRPr="00A03472" w:rsidRDefault="00B200E5" w:rsidP="00EA5BED">
            <w:pPr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A03472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A03472" w:rsidRDefault="00B200E5" w:rsidP="00EA5BED">
            <w:pPr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B200E5" w:rsidRPr="00A03472" w:rsidRDefault="00B200E5" w:rsidP="00EA5BED">
            <w:pPr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q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</w:t>
            </w:r>
          </w:p>
        </w:tc>
        <w:tc>
          <w:tcPr>
            <w:tcW w:w="3734" w:type="dxa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0,998547327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0,25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19,97094654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1</w:t>
            </w:r>
          </w:p>
        </w:tc>
        <w:tc>
          <w:tcPr>
            <w:tcW w:w="3734" w:type="dxa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0,998387817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0,237091107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18,93670986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2</w:t>
            </w:r>
          </w:p>
        </w:tc>
        <w:tc>
          <w:tcPr>
            <w:tcW w:w="3734" w:type="dxa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0,997983786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0,204340715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16,31429766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3</w:t>
            </w:r>
          </w:p>
        </w:tc>
        <w:tc>
          <w:tcPr>
            <w:tcW w:w="3734" w:type="dxa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0,997449178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0,16413942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13,09765839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5</w:t>
            </w:r>
          </w:p>
        </w:tc>
        <w:tc>
          <w:tcPr>
            <w:tcW w:w="3734" w:type="dxa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0,996217274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0,095502031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7,611261806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10</w:t>
            </w:r>
          </w:p>
        </w:tc>
        <w:tc>
          <w:tcPr>
            <w:tcW w:w="3734" w:type="dxa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0,992876137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7605DF">
              <w:rPr>
                <w:color w:val="000000"/>
                <w:sz w:val="24"/>
              </w:rPr>
              <w:t>0,025359383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7605DF">
              <w:rPr>
                <w:color w:val="000000"/>
                <w:sz w:val="24"/>
              </w:rPr>
              <w:t>2,014298104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color w:val="000000"/>
                <w:sz w:val="24"/>
              </w:rPr>
            </w:pPr>
            <w:r w:rsidRPr="007605DF">
              <w:rPr>
                <w:color w:val="000000"/>
                <w:sz w:val="24"/>
              </w:rPr>
              <w:t>20</w:t>
            </w:r>
          </w:p>
        </w:tc>
        <w:tc>
          <w:tcPr>
            <w:tcW w:w="3734" w:type="dxa"/>
            <w:vAlign w:val="center"/>
          </w:tcPr>
          <w:p w:rsidR="00B200E5" w:rsidRPr="007605DF" w:rsidRDefault="00B200E5" w:rsidP="00EA5BED">
            <w:pPr>
              <w:rPr>
                <w:color w:val="000000"/>
                <w:sz w:val="24"/>
              </w:rPr>
            </w:pPr>
            <w:r w:rsidRPr="007605DF">
              <w:rPr>
                <w:color w:val="000000"/>
                <w:sz w:val="24"/>
              </w:rPr>
              <w:t>0,98602332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color w:val="000000"/>
                <w:sz w:val="24"/>
              </w:rPr>
            </w:pPr>
            <w:r w:rsidRPr="007605DF">
              <w:rPr>
                <w:color w:val="000000"/>
                <w:sz w:val="24"/>
              </w:rPr>
              <w:t>0,004140566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color w:val="000000"/>
                <w:sz w:val="24"/>
              </w:rPr>
            </w:pPr>
            <w:r w:rsidRPr="007605DF">
              <w:rPr>
                <w:color w:val="000000"/>
                <w:sz w:val="24"/>
              </w:rPr>
              <w:t>0,326615571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color w:val="000000"/>
                <w:sz w:val="24"/>
              </w:rPr>
            </w:pPr>
            <w:r w:rsidRPr="007605DF">
              <w:rPr>
                <w:color w:val="000000"/>
                <w:sz w:val="24"/>
              </w:rPr>
              <w:t>30</w:t>
            </w:r>
          </w:p>
        </w:tc>
        <w:tc>
          <w:tcPr>
            <w:tcW w:w="3734" w:type="dxa"/>
            <w:vAlign w:val="center"/>
          </w:tcPr>
          <w:p w:rsidR="00B200E5" w:rsidRPr="007605DF" w:rsidRDefault="00B200E5" w:rsidP="00EA5BED">
            <w:pPr>
              <w:rPr>
                <w:color w:val="000000"/>
                <w:sz w:val="24"/>
              </w:rPr>
            </w:pPr>
            <w:r w:rsidRPr="007605DF">
              <w:rPr>
                <w:color w:val="000000"/>
                <w:sz w:val="24"/>
              </w:rPr>
              <w:t>0,979169753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color w:val="000000"/>
                <w:sz w:val="24"/>
              </w:rPr>
            </w:pPr>
            <w:r w:rsidRPr="007605DF">
              <w:rPr>
                <w:color w:val="000000"/>
                <w:sz w:val="24"/>
              </w:rPr>
              <w:t>0,001296391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7605DF" w:rsidRDefault="00B200E5" w:rsidP="00EA5BED">
            <w:pPr>
              <w:rPr>
                <w:color w:val="000000"/>
                <w:sz w:val="24"/>
              </w:rPr>
            </w:pPr>
            <w:r w:rsidRPr="007605DF">
              <w:rPr>
                <w:color w:val="000000"/>
                <w:sz w:val="24"/>
              </w:rPr>
              <w:t>0,10155097</w:t>
            </w:r>
          </w:p>
        </w:tc>
      </w:tr>
    </w:tbl>
    <w:p w:rsidR="00B200E5" w:rsidRPr="0066523E" w:rsidRDefault="00B200E5" w:rsidP="00B200E5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ab/>
      </w: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График зависимости интенсивности теплового излучения «огненного шара» от расстояния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>
        <w:rPr>
          <w:noProof/>
          <w:lang w:eastAsia="ru-RU"/>
        </w:rPr>
        <w:lastRenderedPageBreak/>
        <w:drawing>
          <wp:inline distT="0" distB="0" distL="0" distR="0" wp14:anchorId="1CAAD15F" wp14:editId="602EE467">
            <wp:extent cx="7246961" cy="2027640"/>
            <wp:effectExtent l="0" t="0" r="11430" b="10795"/>
            <wp:docPr id="1013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Результаты расчетов зоны поражения тепловым излучением «огненного шара»:</w:t>
      </w:r>
    </w:p>
    <w:p w:rsidR="00B200E5" w:rsidRPr="0066523E" w:rsidRDefault="00B200E5" w:rsidP="00B200E5">
      <w:pPr>
        <w:contextualSpacing/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B200E5" w:rsidRPr="0066523E" w:rsidTr="00EA5BED">
        <w:tc>
          <w:tcPr>
            <w:tcW w:w="4739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Расстояние, м</w:t>
            </w:r>
          </w:p>
        </w:tc>
      </w:tr>
      <w:tr w:rsidR="00B200E5" w:rsidRPr="0066523E" w:rsidTr="00EA5BED">
        <w:tc>
          <w:tcPr>
            <w:tcW w:w="4739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739" w:type="dxa"/>
          </w:tcPr>
          <w:p w:rsidR="00B200E5" w:rsidRPr="00A03472" w:rsidRDefault="00B200E5" w:rsidP="00EA5BED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1,4</w:t>
            </w:r>
          </w:p>
        </w:tc>
        <w:tc>
          <w:tcPr>
            <w:tcW w:w="4740" w:type="dxa"/>
            <w:vAlign w:val="center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13,7</w:t>
            </w:r>
          </w:p>
        </w:tc>
      </w:tr>
      <w:tr w:rsidR="00B200E5" w:rsidRPr="0066523E" w:rsidTr="00EA5BED">
        <w:tc>
          <w:tcPr>
            <w:tcW w:w="4739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739" w:type="dxa"/>
          </w:tcPr>
          <w:p w:rsidR="00B200E5" w:rsidRPr="00A03472" w:rsidRDefault="00B200E5" w:rsidP="00EA5BED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4,2</w:t>
            </w:r>
          </w:p>
        </w:tc>
        <w:tc>
          <w:tcPr>
            <w:tcW w:w="4740" w:type="dxa"/>
            <w:vAlign w:val="center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200E5" w:rsidRPr="0066523E" w:rsidTr="00EA5BED">
        <w:tc>
          <w:tcPr>
            <w:tcW w:w="4739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Непереносимая боль через 20-30 с</w:t>
            </w:r>
          </w:p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15-20 с</w:t>
            </w:r>
          </w:p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30-40 с</w:t>
            </w:r>
          </w:p>
        </w:tc>
        <w:tc>
          <w:tcPr>
            <w:tcW w:w="4739" w:type="dxa"/>
            <w:vAlign w:val="center"/>
          </w:tcPr>
          <w:p w:rsidR="00B200E5" w:rsidRPr="00A03472" w:rsidRDefault="00B200E5" w:rsidP="00EA5BED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7,0</w:t>
            </w:r>
          </w:p>
        </w:tc>
        <w:tc>
          <w:tcPr>
            <w:tcW w:w="4740" w:type="dxa"/>
            <w:vAlign w:val="center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5,6</w:t>
            </w:r>
          </w:p>
        </w:tc>
      </w:tr>
      <w:tr w:rsidR="00B200E5" w:rsidRPr="0066523E" w:rsidTr="00EA5BED">
        <w:trPr>
          <w:trHeight w:val="503"/>
        </w:trPr>
        <w:tc>
          <w:tcPr>
            <w:tcW w:w="4739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Непереносимая боль через 3-5 с</w:t>
            </w:r>
          </w:p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6-8 с</w:t>
            </w:r>
          </w:p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12-16 с</w:t>
            </w:r>
          </w:p>
        </w:tc>
        <w:tc>
          <w:tcPr>
            <w:tcW w:w="4739" w:type="dxa"/>
            <w:vAlign w:val="center"/>
          </w:tcPr>
          <w:p w:rsidR="00B200E5" w:rsidRPr="00A03472" w:rsidRDefault="00B200E5" w:rsidP="00EA5BED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10,5</w:t>
            </w:r>
          </w:p>
        </w:tc>
        <w:tc>
          <w:tcPr>
            <w:tcW w:w="4740" w:type="dxa"/>
            <w:vAlign w:val="center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4,1</w:t>
            </w:r>
          </w:p>
        </w:tc>
      </w:tr>
    </w:tbl>
    <w:p w:rsidR="00B200E5" w:rsidRPr="0066523E" w:rsidRDefault="00B200E5" w:rsidP="00B200E5">
      <w:pPr>
        <w:contextualSpacing/>
        <w:rPr>
          <w:rFonts w:cs="Times New Roman"/>
          <w:sz w:val="24"/>
          <w:szCs w:val="24"/>
          <w:highlight w:val="green"/>
        </w:rPr>
      </w:pPr>
    </w:p>
    <w:p w:rsidR="00B200E5" w:rsidRPr="008B2189" w:rsidRDefault="00B200E5" w:rsidP="00B200E5">
      <w:pPr>
        <w:rPr>
          <w:rFonts w:cs="Times New Roman"/>
          <w:b/>
          <w:bCs/>
          <w:i/>
          <w:sz w:val="24"/>
          <w:szCs w:val="24"/>
          <w:highlight w:val="green"/>
        </w:rPr>
      </w:pPr>
      <w:r w:rsidRPr="008B2189">
        <w:rPr>
          <w:rFonts w:cs="Times New Roman"/>
          <w:b/>
          <w:bCs/>
          <w:i/>
          <w:sz w:val="24"/>
          <w:szCs w:val="24"/>
        </w:rPr>
        <w:t>СУГ: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Эффективный диаметр «огненного шара»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 = 5,33 × m</w:t>
      </w:r>
      <w:r w:rsidRPr="0066523E">
        <w:rPr>
          <w:rFonts w:cs="Times New Roman"/>
          <w:sz w:val="24"/>
          <w:szCs w:val="24"/>
          <w:vertAlign w:val="superscript"/>
        </w:rPr>
        <w:t>0,327</w:t>
      </w:r>
      <w:r w:rsidRPr="0066523E">
        <w:rPr>
          <w:rFonts w:cs="Times New Roman"/>
          <w:sz w:val="24"/>
          <w:szCs w:val="24"/>
        </w:rPr>
        <w:t xml:space="preserve">, где 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66523E">
        <w:rPr>
          <w:rFonts w:cs="Times New Roman"/>
          <w:sz w:val="24"/>
          <w:szCs w:val="24"/>
        </w:rPr>
        <w:t xml:space="preserve"> - масса продукта, поступившего в окружающее пространство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 = 5,33 × </w:t>
      </w:r>
      <w:r>
        <w:rPr>
          <w:rFonts w:cs="Times New Roman"/>
          <w:sz w:val="24"/>
          <w:szCs w:val="24"/>
        </w:rPr>
        <w:t>2</w:t>
      </w:r>
      <w:r w:rsidRPr="0066523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478</w:t>
      </w:r>
      <w:r w:rsidRPr="0066523E">
        <w:rPr>
          <w:rFonts w:cs="Times New Roman"/>
          <w:sz w:val="24"/>
          <w:szCs w:val="24"/>
          <w:vertAlign w:val="superscript"/>
        </w:rPr>
        <w:t>0,327</w:t>
      </w:r>
      <w:r w:rsidRPr="0066523E"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</w:rPr>
        <w:t>7</w:t>
      </w:r>
      <w:r w:rsidRPr="0020273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17 </w:t>
      </w:r>
      <w:r w:rsidRPr="0066523E">
        <w:rPr>
          <w:rFonts w:cs="Times New Roman"/>
          <w:sz w:val="24"/>
          <w:szCs w:val="24"/>
        </w:rPr>
        <w:t>м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Высота «огненного шара»</w:t>
      </w:r>
      <w:r w:rsidRPr="0066523E">
        <w:rPr>
          <w:rFonts w:cs="Times New Roman"/>
          <w:sz w:val="24"/>
          <w:szCs w:val="24"/>
        </w:rPr>
        <w:tab/>
      </w:r>
      <w:r w:rsidRPr="0066523E">
        <w:rPr>
          <w:rFonts w:cs="Times New Roman"/>
          <w:sz w:val="24"/>
          <w:szCs w:val="24"/>
        </w:rPr>
        <w:tab/>
        <w:t>Н = 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/2 = </w:t>
      </w:r>
      <w:r>
        <w:rPr>
          <w:rFonts w:cs="Times New Roman"/>
          <w:sz w:val="24"/>
          <w:szCs w:val="24"/>
        </w:rPr>
        <w:t>3</w:t>
      </w:r>
      <w:r w:rsidRPr="0066523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59</w:t>
      </w:r>
      <w:r w:rsidRPr="0066523E">
        <w:rPr>
          <w:rFonts w:cs="Times New Roman"/>
          <w:sz w:val="24"/>
          <w:szCs w:val="24"/>
        </w:rPr>
        <w:t xml:space="preserve"> м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Коэффициент пропускания атмосферы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τ = exp (−7 × 10</w:t>
      </w:r>
      <w:r w:rsidRPr="0066523E">
        <w:rPr>
          <w:rFonts w:cs="Times New Roman"/>
          <w:sz w:val="24"/>
          <w:szCs w:val="24"/>
          <w:vertAlign w:val="superscript"/>
        </w:rPr>
        <w:t>-4</w:t>
      </w:r>
      <w:r w:rsidRPr="0066523E">
        <w:rPr>
          <w:rFonts w:cs="Times New Roman"/>
          <w:sz w:val="24"/>
          <w:szCs w:val="24"/>
        </w:rPr>
        <w:t xml:space="preserve"> ×(r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 + H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 − D</w:t>
      </w:r>
      <w:r w:rsidRPr="0066523E">
        <w:rPr>
          <w:rFonts w:cs="Times New Roman"/>
          <w:sz w:val="24"/>
          <w:szCs w:val="24"/>
          <w:lang w:val="en-US"/>
        </w:rPr>
        <w:t>s</w:t>
      </w:r>
      <w:r w:rsidRPr="0066523E">
        <w:rPr>
          <w:rFonts w:cs="Times New Roman"/>
          <w:sz w:val="24"/>
          <w:szCs w:val="24"/>
        </w:rPr>
        <w:t>/2)</w:t>
      </w:r>
      <w:r w:rsidRPr="0066523E">
        <w:rPr>
          <w:rFonts w:cs="Times New Roman"/>
          <w:sz w:val="24"/>
          <w:szCs w:val="24"/>
          <w:vertAlign w:val="superscript"/>
        </w:rPr>
        <w:t>1/2</w:t>
      </w:r>
      <w:r w:rsidRPr="0066523E">
        <w:rPr>
          <w:rFonts w:cs="Times New Roman"/>
          <w:sz w:val="24"/>
          <w:szCs w:val="24"/>
        </w:rPr>
        <w:t>), где r - расстояние от человека до эпицентра «огненного шара».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Угловой коэффициент облученности: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B200E5" w:rsidRDefault="00B200E5" w:rsidP="00B200E5">
      <w:pPr>
        <w:rPr>
          <w:rFonts w:cs="Times New Roman"/>
          <w:sz w:val="24"/>
          <w:szCs w:val="24"/>
          <w:highlight w:val="green"/>
          <w:vertAlign w:val="superscript"/>
        </w:rPr>
      </w:pPr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B200E5">
        <w:rPr>
          <w:rFonts w:cs="Times New Roman"/>
          <w:sz w:val="24"/>
          <w:szCs w:val="24"/>
        </w:rPr>
        <w:t xml:space="preserve"> = (</w:t>
      </w:r>
      <w:r w:rsidRPr="0066523E">
        <w:rPr>
          <w:rFonts w:cs="Times New Roman"/>
          <w:sz w:val="24"/>
          <w:szCs w:val="24"/>
          <w:lang w:val="en-US"/>
        </w:rPr>
        <w:t>H</w:t>
      </w:r>
      <w:r w:rsidRPr="00B200E5">
        <w:rPr>
          <w:rFonts w:cs="Times New Roman"/>
          <w:sz w:val="24"/>
          <w:szCs w:val="24"/>
        </w:rPr>
        <w:t>/</w:t>
      </w:r>
      <w:r w:rsidRPr="0066523E">
        <w:rPr>
          <w:rFonts w:cs="Times New Roman"/>
          <w:sz w:val="24"/>
          <w:szCs w:val="24"/>
          <w:lang w:val="en-US"/>
        </w:rPr>
        <w:t>Ds</w:t>
      </w:r>
      <w:r w:rsidRPr="00B200E5">
        <w:rPr>
          <w:rFonts w:cs="Times New Roman"/>
          <w:sz w:val="24"/>
          <w:szCs w:val="24"/>
        </w:rPr>
        <w:t xml:space="preserve"> + 0,5)/(4×((</w:t>
      </w:r>
      <w:r w:rsidRPr="0066523E">
        <w:rPr>
          <w:rFonts w:cs="Times New Roman"/>
          <w:sz w:val="24"/>
          <w:szCs w:val="24"/>
          <w:lang w:val="en-US"/>
        </w:rPr>
        <w:t>H</w:t>
      </w:r>
      <w:r w:rsidRPr="00B200E5">
        <w:rPr>
          <w:rFonts w:cs="Times New Roman"/>
          <w:sz w:val="24"/>
          <w:szCs w:val="24"/>
        </w:rPr>
        <w:t>/</w:t>
      </w:r>
      <w:r w:rsidRPr="0066523E">
        <w:rPr>
          <w:rFonts w:cs="Times New Roman"/>
          <w:sz w:val="24"/>
          <w:szCs w:val="24"/>
          <w:lang w:val="en-US"/>
        </w:rPr>
        <w:t>Ds</w:t>
      </w:r>
      <w:r w:rsidRPr="00B200E5">
        <w:rPr>
          <w:rFonts w:cs="Times New Roman"/>
          <w:sz w:val="24"/>
          <w:szCs w:val="24"/>
        </w:rPr>
        <w:t xml:space="preserve"> + 0,5)</w:t>
      </w:r>
      <w:r w:rsidRPr="00B200E5">
        <w:rPr>
          <w:rFonts w:cs="Times New Roman"/>
          <w:sz w:val="24"/>
          <w:szCs w:val="24"/>
          <w:vertAlign w:val="superscript"/>
        </w:rPr>
        <w:t>2</w:t>
      </w:r>
      <w:r w:rsidRPr="00B200E5">
        <w:rPr>
          <w:rFonts w:cs="Times New Roman"/>
          <w:sz w:val="24"/>
          <w:szCs w:val="24"/>
        </w:rPr>
        <w:t xml:space="preserve"> + (</w:t>
      </w:r>
      <w:r w:rsidRPr="0066523E">
        <w:rPr>
          <w:rFonts w:cs="Times New Roman"/>
          <w:sz w:val="24"/>
          <w:szCs w:val="24"/>
          <w:lang w:val="en-US"/>
        </w:rPr>
        <w:t>r</w:t>
      </w:r>
      <w:r w:rsidRPr="00B200E5">
        <w:rPr>
          <w:rFonts w:cs="Times New Roman"/>
          <w:sz w:val="24"/>
          <w:szCs w:val="24"/>
        </w:rPr>
        <w:t>/</w:t>
      </w:r>
      <w:r w:rsidRPr="0066523E">
        <w:rPr>
          <w:rFonts w:cs="Times New Roman"/>
          <w:sz w:val="24"/>
          <w:szCs w:val="24"/>
          <w:lang w:val="en-US"/>
        </w:rPr>
        <w:t>Ds</w:t>
      </w:r>
      <w:r w:rsidRPr="00B200E5">
        <w:rPr>
          <w:rFonts w:cs="Times New Roman"/>
          <w:sz w:val="24"/>
          <w:szCs w:val="24"/>
        </w:rPr>
        <w:t>)</w:t>
      </w:r>
      <w:r w:rsidRPr="00B200E5">
        <w:rPr>
          <w:rFonts w:cs="Times New Roman"/>
          <w:sz w:val="24"/>
          <w:szCs w:val="24"/>
          <w:vertAlign w:val="superscript"/>
        </w:rPr>
        <w:t>2</w:t>
      </w:r>
      <w:r w:rsidRPr="00B200E5">
        <w:rPr>
          <w:rFonts w:cs="Times New Roman"/>
          <w:sz w:val="24"/>
          <w:szCs w:val="24"/>
        </w:rPr>
        <w:t>)</w:t>
      </w:r>
      <w:r w:rsidRPr="00B200E5">
        <w:rPr>
          <w:rFonts w:cs="Times New Roman"/>
          <w:sz w:val="24"/>
          <w:szCs w:val="24"/>
          <w:vertAlign w:val="superscript"/>
        </w:rPr>
        <w:t>1,5</w:t>
      </w:r>
    </w:p>
    <w:p w:rsidR="00B200E5" w:rsidRPr="00B200E5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Длительность существования «огненного шара»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t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s</w:t>
      </w:r>
      <w:r w:rsidRPr="0066523E">
        <w:rPr>
          <w:rFonts w:cs="Times New Roman"/>
          <w:sz w:val="24"/>
          <w:szCs w:val="24"/>
        </w:rPr>
        <w:t xml:space="preserve"> = 0,92 × m</w:t>
      </w:r>
      <w:r w:rsidRPr="0066523E">
        <w:rPr>
          <w:rFonts w:cs="Times New Roman"/>
          <w:sz w:val="24"/>
          <w:szCs w:val="24"/>
          <w:vertAlign w:val="superscript"/>
        </w:rPr>
        <w:t>0,303</w:t>
      </w:r>
      <w:r w:rsidRPr="0066523E">
        <w:rPr>
          <w:rFonts w:cs="Times New Roman"/>
          <w:sz w:val="24"/>
          <w:szCs w:val="24"/>
          <w:vertAlign w:val="superscript"/>
        </w:rPr>
        <w:tab/>
      </w:r>
      <w:r w:rsidRPr="0066523E">
        <w:rPr>
          <w:rFonts w:cs="Times New Roman"/>
          <w:sz w:val="24"/>
          <w:szCs w:val="24"/>
          <w:vertAlign w:val="superscript"/>
        </w:rPr>
        <w:tab/>
      </w:r>
      <w:r w:rsidRPr="0066523E">
        <w:rPr>
          <w:rFonts w:cs="Times New Roman"/>
          <w:sz w:val="24"/>
          <w:szCs w:val="24"/>
        </w:rPr>
        <w:t>t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s</w:t>
      </w:r>
      <w:r>
        <w:rPr>
          <w:rFonts w:cs="Times New Roman"/>
          <w:sz w:val="24"/>
          <w:szCs w:val="24"/>
        </w:rPr>
        <w:t xml:space="preserve"> = 0,92 × 2,</w:t>
      </w:r>
      <w:r w:rsidRPr="009B49F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478</w:t>
      </w:r>
      <w:r w:rsidRPr="0066523E">
        <w:rPr>
          <w:rFonts w:cs="Times New Roman"/>
          <w:sz w:val="24"/>
          <w:szCs w:val="24"/>
          <w:vertAlign w:val="superscript"/>
        </w:rPr>
        <w:t>0,303</w:t>
      </w:r>
      <w:r w:rsidRPr="0066523E"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</w:rPr>
        <w:t>1</w:t>
      </w:r>
      <w:r w:rsidRPr="0066523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21</w:t>
      </w:r>
      <w:r w:rsidRPr="0066523E">
        <w:rPr>
          <w:rFonts w:cs="Times New Roman"/>
          <w:sz w:val="24"/>
          <w:szCs w:val="24"/>
        </w:rPr>
        <w:t xml:space="preserve"> сек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Default="00B200E5" w:rsidP="00B200E5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Интенсивность теплового излучения «огненного шара»: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  <w:vertAlign w:val="superscript"/>
        </w:rPr>
      </w:pPr>
      <w:r w:rsidRPr="0066523E">
        <w:rPr>
          <w:rFonts w:cs="Times New Roman"/>
          <w:sz w:val="24"/>
          <w:szCs w:val="24"/>
        </w:rPr>
        <w:t>q = E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× 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× τ, где E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– средне-поверхностная интенсивность теплового излучения пламени, E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= 80 кВт/м</w:t>
      </w:r>
      <w:r w:rsidRPr="0066523E">
        <w:rPr>
          <w:rFonts w:cs="Times New Roman"/>
          <w:sz w:val="24"/>
          <w:szCs w:val="24"/>
          <w:vertAlign w:val="superscript"/>
        </w:rPr>
        <w:t>2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- угловой коэффициент облученности;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τ - коэффициент пропускания атмосферы</w:t>
      </w:r>
    </w:p>
    <w:p w:rsidR="00B200E5" w:rsidRPr="0066523E" w:rsidRDefault="00B200E5" w:rsidP="00B200E5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cs="Times New Roman"/>
          <w:sz w:val="24"/>
          <w:szCs w:val="24"/>
        </w:rPr>
        <w:t xml:space="preserve">Для газо-воздушной смеси метана </w:t>
      </w:r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E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= 80 кВт/м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.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Расчетные данные τ, </w:t>
      </w:r>
      <w:r w:rsidRPr="0066523E">
        <w:rPr>
          <w:rFonts w:cs="Times New Roman"/>
          <w:sz w:val="24"/>
          <w:szCs w:val="24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sz w:val="24"/>
          <w:szCs w:val="24"/>
        </w:rPr>
        <w:t xml:space="preserve"> q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для расстояний r = 0 - </w:t>
      </w:r>
      <w:r>
        <w:rPr>
          <w:rFonts w:cs="Times New Roman"/>
          <w:sz w:val="24"/>
          <w:szCs w:val="24"/>
        </w:rPr>
        <w:t>3</w:t>
      </w:r>
      <w:r w:rsidRPr="0066523E">
        <w:rPr>
          <w:rFonts w:cs="Times New Roman"/>
          <w:sz w:val="24"/>
          <w:szCs w:val="24"/>
        </w:rPr>
        <w:t>0 м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B200E5" w:rsidRPr="0066523E" w:rsidTr="00EA5BED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B200E5" w:rsidRPr="00A03472" w:rsidRDefault="00B200E5" w:rsidP="00EA5BED">
            <w:pPr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B200E5" w:rsidRPr="00A03472" w:rsidRDefault="00B200E5" w:rsidP="00EA5BED">
            <w:pPr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A03472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A03472" w:rsidRDefault="00B200E5" w:rsidP="00EA5BED">
            <w:pPr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B200E5" w:rsidRPr="00A03472" w:rsidRDefault="00B200E5" w:rsidP="00EA5BED">
            <w:pPr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A03472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A03472" w:rsidRDefault="00B200E5" w:rsidP="00EA5BED">
            <w:pPr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B200E5" w:rsidRPr="00A03472" w:rsidRDefault="00B200E5" w:rsidP="00EA5BED">
            <w:pPr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q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</w:t>
            </w:r>
          </w:p>
        </w:tc>
        <w:tc>
          <w:tcPr>
            <w:tcW w:w="3734" w:type="dxa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0,997871024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0,25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19,95742048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1</w:t>
            </w:r>
          </w:p>
        </w:tc>
        <w:tc>
          <w:tcPr>
            <w:tcW w:w="3734" w:type="dxa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0,997759256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0,242880593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19,38690882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2</w:t>
            </w:r>
          </w:p>
        </w:tc>
        <w:tc>
          <w:tcPr>
            <w:tcW w:w="3734" w:type="dxa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0,997453306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0,223428814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17,8287847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3</w:t>
            </w:r>
          </w:p>
        </w:tc>
        <w:tc>
          <w:tcPr>
            <w:tcW w:w="3734" w:type="dxa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0,997012448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0,196276714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15,65522617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5</w:t>
            </w:r>
          </w:p>
        </w:tc>
        <w:tc>
          <w:tcPr>
            <w:tcW w:w="3734" w:type="dxa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0,995910555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0,137984847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10,99364521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10</w:t>
            </w:r>
          </w:p>
        </w:tc>
        <w:tc>
          <w:tcPr>
            <w:tcW w:w="3734" w:type="dxa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0,992709452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  <w:highlight w:val="green"/>
              </w:rPr>
            </w:pPr>
            <w:r w:rsidRPr="009B49FC">
              <w:rPr>
                <w:color w:val="000000"/>
                <w:sz w:val="24"/>
              </w:rPr>
              <w:t>0,049473312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9B49FC">
              <w:rPr>
                <w:color w:val="000000"/>
                <w:sz w:val="24"/>
              </w:rPr>
              <w:t>3,929009924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color w:val="000000"/>
                <w:sz w:val="24"/>
              </w:rPr>
            </w:pPr>
            <w:r w:rsidRPr="009B49FC">
              <w:rPr>
                <w:color w:val="000000"/>
                <w:sz w:val="24"/>
              </w:rPr>
              <w:lastRenderedPageBreak/>
              <w:t>20</w:t>
            </w:r>
          </w:p>
        </w:tc>
        <w:tc>
          <w:tcPr>
            <w:tcW w:w="3734" w:type="dxa"/>
            <w:vAlign w:val="center"/>
          </w:tcPr>
          <w:p w:rsidR="00B200E5" w:rsidRPr="009B49FC" w:rsidRDefault="00B200E5" w:rsidP="00EA5BED">
            <w:pPr>
              <w:rPr>
                <w:color w:val="000000"/>
                <w:sz w:val="24"/>
              </w:rPr>
            </w:pPr>
            <w:r w:rsidRPr="009B49FC">
              <w:rPr>
                <w:color w:val="000000"/>
                <w:sz w:val="24"/>
              </w:rPr>
              <w:t>0,985938507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color w:val="000000"/>
                <w:sz w:val="24"/>
              </w:rPr>
            </w:pPr>
            <w:r w:rsidRPr="009B49FC">
              <w:rPr>
                <w:color w:val="000000"/>
                <w:sz w:val="24"/>
              </w:rPr>
              <w:t>0,009611193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color w:val="000000"/>
                <w:sz w:val="24"/>
              </w:rPr>
            </w:pPr>
            <w:r w:rsidRPr="009B49FC">
              <w:rPr>
                <w:color w:val="000000"/>
                <w:sz w:val="24"/>
              </w:rPr>
              <w:t>0,758083609</w:t>
            </w:r>
          </w:p>
        </w:tc>
      </w:tr>
      <w:tr w:rsidR="00B200E5" w:rsidRPr="0066523E" w:rsidTr="00EA5BED">
        <w:tc>
          <w:tcPr>
            <w:tcW w:w="1477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color w:val="000000"/>
                <w:sz w:val="24"/>
              </w:rPr>
            </w:pPr>
            <w:r w:rsidRPr="009B49FC">
              <w:rPr>
                <w:color w:val="000000"/>
                <w:sz w:val="24"/>
              </w:rPr>
              <w:t>30</w:t>
            </w:r>
          </w:p>
        </w:tc>
        <w:tc>
          <w:tcPr>
            <w:tcW w:w="3734" w:type="dxa"/>
            <w:vAlign w:val="center"/>
          </w:tcPr>
          <w:p w:rsidR="00B200E5" w:rsidRPr="009B49FC" w:rsidRDefault="00B200E5" w:rsidP="00EA5BED">
            <w:pPr>
              <w:rPr>
                <w:color w:val="000000"/>
                <w:sz w:val="24"/>
              </w:rPr>
            </w:pPr>
            <w:r w:rsidRPr="009B49FC">
              <w:rPr>
                <w:color w:val="000000"/>
                <w:sz w:val="24"/>
              </w:rPr>
              <w:t>0,979113341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color w:val="000000"/>
                <w:sz w:val="24"/>
              </w:rPr>
            </w:pPr>
            <w:r w:rsidRPr="009B49FC">
              <w:rPr>
                <w:color w:val="000000"/>
                <w:sz w:val="24"/>
              </w:rPr>
              <w:t>0,003141165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B200E5" w:rsidRPr="009B49FC" w:rsidRDefault="00B200E5" w:rsidP="00EA5BED">
            <w:pPr>
              <w:rPr>
                <w:color w:val="000000"/>
                <w:sz w:val="24"/>
              </w:rPr>
            </w:pPr>
            <w:r w:rsidRPr="009B49FC">
              <w:rPr>
                <w:color w:val="000000"/>
                <w:sz w:val="24"/>
              </w:rPr>
              <w:t>0,246044537</w:t>
            </w:r>
          </w:p>
        </w:tc>
      </w:tr>
    </w:tbl>
    <w:p w:rsidR="00B200E5" w:rsidRPr="0066523E" w:rsidRDefault="00B200E5" w:rsidP="00B200E5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ab/>
      </w:r>
    </w:p>
    <w:p w:rsidR="00B200E5" w:rsidRDefault="00B200E5" w:rsidP="00B200E5">
      <w:pPr>
        <w:rPr>
          <w:rFonts w:cs="Times New Roman"/>
          <w:sz w:val="24"/>
          <w:szCs w:val="24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График зависимости интенсивности теплового излучения «огненного шара» от расстояния</w:t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  <w:r>
        <w:rPr>
          <w:noProof/>
          <w:lang w:eastAsia="ru-RU"/>
        </w:rPr>
        <w:drawing>
          <wp:inline distT="0" distB="0" distL="0" distR="0" wp14:anchorId="01FD3AC8" wp14:editId="6AC4CBB1">
            <wp:extent cx="6889750" cy="2315210"/>
            <wp:effectExtent l="0" t="0" r="6350" b="8890"/>
            <wp:docPr id="101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B200E5" w:rsidRPr="0066523E" w:rsidRDefault="00B200E5" w:rsidP="00B200E5">
      <w:pPr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Результаты расчетов зоны поражения тепловым излучением «огненного шара»:</w:t>
      </w:r>
    </w:p>
    <w:p w:rsidR="00B200E5" w:rsidRPr="0066523E" w:rsidRDefault="00B200E5" w:rsidP="00B200E5">
      <w:pPr>
        <w:contextualSpacing/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665"/>
        <w:gridCol w:w="4668"/>
        <w:gridCol w:w="4659"/>
      </w:tblGrid>
      <w:tr w:rsidR="00B200E5" w:rsidRPr="0066523E" w:rsidTr="00EA5BED">
        <w:tc>
          <w:tcPr>
            <w:tcW w:w="4665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668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659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Расстояние, м</w:t>
            </w:r>
          </w:p>
        </w:tc>
      </w:tr>
      <w:tr w:rsidR="00B200E5" w:rsidRPr="0066523E" w:rsidTr="00EA5BED">
        <w:tc>
          <w:tcPr>
            <w:tcW w:w="4665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668" w:type="dxa"/>
          </w:tcPr>
          <w:p w:rsidR="00B200E5" w:rsidRPr="00A03472" w:rsidRDefault="00B200E5" w:rsidP="00EA5BED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1,4</w:t>
            </w:r>
          </w:p>
        </w:tc>
        <w:tc>
          <w:tcPr>
            <w:tcW w:w="4659" w:type="dxa"/>
            <w:vAlign w:val="center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18</w:t>
            </w:r>
          </w:p>
        </w:tc>
      </w:tr>
      <w:tr w:rsidR="00B200E5" w:rsidRPr="0066523E" w:rsidTr="00EA5BED">
        <w:tc>
          <w:tcPr>
            <w:tcW w:w="4665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668" w:type="dxa"/>
          </w:tcPr>
          <w:p w:rsidR="00B200E5" w:rsidRPr="00A03472" w:rsidRDefault="00B200E5" w:rsidP="00EA5BED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4,2</w:t>
            </w:r>
          </w:p>
        </w:tc>
        <w:tc>
          <w:tcPr>
            <w:tcW w:w="4659" w:type="dxa"/>
            <w:vAlign w:val="center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9,8</w:t>
            </w:r>
          </w:p>
        </w:tc>
      </w:tr>
      <w:tr w:rsidR="00B200E5" w:rsidRPr="0066523E" w:rsidTr="00EA5BED">
        <w:tc>
          <w:tcPr>
            <w:tcW w:w="4665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Непереносимая боль через 20-30 с</w:t>
            </w:r>
          </w:p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15-20 с</w:t>
            </w:r>
          </w:p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30-40 с</w:t>
            </w:r>
          </w:p>
        </w:tc>
        <w:tc>
          <w:tcPr>
            <w:tcW w:w="4668" w:type="dxa"/>
            <w:vAlign w:val="center"/>
          </w:tcPr>
          <w:p w:rsidR="00B200E5" w:rsidRPr="00A03472" w:rsidRDefault="00B200E5" w:rsidP="00EA5BED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7,0</w:t>
            </w:r>
          </w:p>
        </w:tc>
        <w:tc>
          <w:tcPr>
            <w:tcW w:w="4659" w:type="dxa"/>
            <w:vAlign w:val="center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7,8</w:t>
            </w:r>
          </w:p>
        </w:tc>
      </w:tr>
      <w:tr w:rsidR="00B200E5" w:rsidRPr="0066523E" w:rsidTr="00EA5BED">
        <w:tc>
          <w:tcPr>
            <w:tcW w:w="4665" w:type="dxa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Непереносимая боль через 3-5 с</w:t>
            </w:r>
          </w:p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6-8 с</w:t>
            </w:r>
          </w:p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12-16 с</w:t>
            </w:r>
          </w:p>
        </w:tc>
        <w:tc>
          <w:tcPr>
            <w:tcW w:w="4668" w:type="dxa"/>
            <w:vAlign w:val="center"/>
          </w:tcPr>
          <w:p w:rsidR="00B200E5" w:rsidRPr="00A03472" w:rsidRDefault="00B200E5" w:rsidP="00EA5BED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10,5</w:t>
            </w:r>
          </w:p>
        </w:tc>
        <w:tc>
          <w:tcPr>
            <w:tcW w:w="4659" w:type="dxa"/>
            <w:vAlign w:val="center"/>
          </w:tcPr>
          <w:p w:rsidR="00B200E5" w:rsidRPr="00A03472" w:rsidRDefault="00B200E5" w:rsidP="00EA5BED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5,3</w:t>
            </w:r>
          </w:p>
        </w:tc>
      </w:tr>
    </w:tbl>
    <w:p w:rsidR="00B200E5" w:rsidRPr="0066523E" w:rsidRDefault="00B200E5" w:rsidP="00B200E5">
      <w:pPr>
        <w:contextualSpacing/>
        <w:rPr>
          <w:rFonts w:cs="Times New Roman"/>
          <w:sz w:val="24"/>
          <w:szCs w:val="24"/>
          <w:highlight w:val="green"/>
        </w:rPr>
      </w:pPr>
    </w:p>
    <w:p w:rsidR="00B200E5" w:rsidRPr="0066523E" w:rsidRDefault="00B200E5" w:rsidP="00B200E5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b/>
          <w:sz w:val="24"/>
          <w:szCs w:val="24"/>
        </w:rPr>
        <w:t>Выводы</w:t>
      </w:r>
      <w:r w:rsidRPr="0066523E">
        <w:rPr>
          <w:rFonts w:cs="Times New Roman"/>
          <w:sz w:val="24"/>
          <w:szCs w:val="24"/>
        </w:rPr>
        <w:t>. При прогнозировании зоны поражения тепловым излучением «огненного шара» важны такие характеристики как интенсивность излучения, эффективный диаметр и длительность существования «огненного шара», которые характеризуют импульсное воздействие «огненного шара». В ходе расчета были определены параметры «огненного шара» газовоздушной смеси метана и СУГ, с массой продукта, поступившего в окружающее пространство равной 0,</w:t>
      </w:r>
      <w:r>
        <w:rPr>
          <w:rFonts w:cs="Times New Roman"/>
          <w:sz w:val="24"/>
          <w:szCs w:val="24"/>
        </w:rPr>
        <w:t>967</w:t>
      </w:r>
      <w:r w:rsidRPr="0066523E">
        <w:rPr>
          <w:rFonts w:cs="Times New Roman"/>
          <w:sz w:val="24"/>
          <w:szCs w:val="24"/>
        </w:rPr>
        <w:t xml:space="preserve"> и </w:t>
      </w:r>
      <w:r>
        <w:rPr>
          <w:rFonts w:cs="Times New Roman"/>
          <w:sz w:val="24"/>
          <w:szCs w:val="24"/>
        </w:rPr>
        <w:t>2</w:t>
      </w:r>
      <w:r w:rsidRPr="0066523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478</w:t>
      </w:r>
      <w:r w:rsidRPr="0066523E">
        <w:rPr>
          <w:rFonts w:cs="Times New Roman"/>
          <w:sz w:val="24"/>
          <w:szCs w:val="24"/>
        </w:rPr>
        <w:t xml:space="preserve"> кг соответственно. Интенсивность теплового излучения в точке под центром «огненного шара» составила 19,9 кВт/м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, эффективный диаметр </w:t>
      </w:r>
      <w:r w:rsidRPr="00286E41">
        <w:rPr>
          <w:rFonts w:cs="Times New Roman"/>
          <w:sz w:val="24"/>
          <w:szCs w:val="24"/>
        </w:rPr>
        <w:t xml:space="preserve">5,27 </w:t>
      </w:r>
      <w:r w:rsidRPr="0066523E">
        <w:rPr>
          <w:rFonts w:cs="Times New Roman"/>
          <w:sz w:val="24"/>
          <w:szCs w:val="24"/>
        </w:rPr>
        <w:t xml:space="preserve">и </w:t>
      </w:r>
      <w:r>
        <w:rPr>
          <w:rFonts w:cs="Times New Roman"/>
          <w:sz w:val="24"/>
          <w:szCs w:val="24"/>
        </w:rPr>
        <w:t>7</w:t>
      </w:r>
      <w:r w:rsidRPr="0066523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17</w:t>
      </w:r>
      <w:r w:rsidRPr="0066523E">
        <w:rPr>
          <w:rFonts w:cs="Times New Roman"/>
          <w:sz w:val="24"/>
          <w:szCs w:val="24"/>
        </w:rPr>
        <w:t xml:space="preserve"> м, длительность существования 0,</w:t>
      </w:r>
      <w:r>
        <w:rPr>
          <w:rFonts w:cs="Times New Roman"/>
          <w:sz w:val="24"/>
          <w:szCs w:val="24"/>
        </w:rPr>
        <w:t>91</w:t>
      </w:r>
      <w:r w:rsidRPr="0066523E">
        <w:rPr>
          <w:rFonts w:cs="Times New Roman"/>
          <w:sz w:val="24"/>
          <w:szCs w:val="24"/>
        </w:rPr>
        <w:t xml:space="preserve"> и </w:t>
      </w:r>
      <w:r>
        <w:rPr>
          <w:rFonts w:cs="Times New Roman"/>
          <w:sz w:val="24"/>
          <w:szCs w:val="24"/>
        </w:rPr>
        <w:t>1</w:t>
      </w:r>
      <w:r w:rsidRPr="0066523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21</w:t>
      </w:r>
      <w:r w:rsidRPr="0066523E">
        <w:rPr>
          <w:rFonts w:cs="Times New Roman"/>
          <w:sz w:val="24"/>
          <w:szCs w:val="24"/>
        </w:rPr>
        <w:t xml:space="preserve"> секунды соответственно. </w:t>
      </w:r>
    </w:p>
    <w:p w:rsidR="00B200E5" w:rsidRPr="0066523E" w:rsidRDefault="00B200E5" w:rsidP="00B200E5">
      <w:pPr>
        <w:ind w:firstLine="708"/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В соответствии с значениями, </w:t>
      </w:r>
      <w:r w:rsidRPr="002D6661">
        <w:rPr>
          <w:rFonts w:cs="Times New Roman"/>
          <w:sz w:val="24"/>
          <w:szCs w:val="24"/>
        </w:rPr>
        <w:t>приведенными в [22], критическое</w:t>
      </w:r>
      <w:r w:rsidRPr="0066523E">
        <w:rPr>
          <w:rFonts w:cs="Times New Roman"/>
          <w:sz w:val="24"/>
          <w:szCs w:val="24"/>
        </w:rPr>
        <w:t xml:space="preserve"> воздействие тепловым излучением «огненного шара» за данное время не происходит.</w:t>
      </w:r>
    </w:p>
    <w:p w:rsidR="00B200E5" w:rsidRPr="0066523E" w:rsidRDefault="00B200E5" w:rsidP="00B200E5">
      <w:pPr>
        <w:pStyle w:val="af7"/>
        <w:ind w:left="0"/>
        <w:rPr>
          <w:rFonts w:cs="Times New Roman"/>
          <w:sz w:val="24"/>
          <w:szCs w:val="24"/>
        </w:rPr>
      </w:pPr>
    </w:p>
    <w:p w:rsidR="00B200E5" w:rsidRPr="00B8226C" w:rsidRDefault="00B200E5" w:rsidP="00B200E5">
      <w:pPr>
        <w:rPr>
          <w:rFonts w:cs="Times New Roman"/>
          <w:b/>
          <w:sz w:val="24"/>
          <w:szCs w:val="24"/>
        </w:rPr>
      </w:pPr>
      <w:r w:rsidRPr="00B8226C">
        <w:rPr>
          <w:rFonts w:cs="Times New Roman"/>
          <w:b/>
          <w:sz w:val="24"/>
          <w:szCs w:val="24"/>
        </w:rPr>
        <w:t>10.3  Определение числа людей, попавших в зону поражения.</w:t>
      </w:r>
    </w:p>
    <w:p w:rsidR="00B200E5" w:rsidRPr="00B8226C" w:rsidRDefault="00B200E5" w:rsidP="00B200E5">
      <w:pPr>
        <w:ind w:firstLine="709"/>
        <w:rPr>
          <w:rFonts w:cs="Times New Roman"/>
          <w:sz w:val="24"/>
          <w:szCs w:val="24"/>
        </w:rPr>
      </w:pPr>
    </w:p>
    <w:p w:rsidR="00B200E5" w:rsidRPr="00B8226C" w:rsidRDefault="00B200E5" w:rsidP="00B200E5">
      <w:pPr>
        <w:autoSpaceDE w:val="0"/>
        <w:ind w:firstLine="708"/>
        <w:contextualSpacing/>
        <w:rPr>
          <w:rFonts w:cs="Times New Roman"/>
          <w:sz w:val="24"/>
          <w:szCs w:val="24"/>
        </w:rPr>
      </w:pPr>
      <w:r w:rsidRPr="00B8226C">
        <w:rPr>
          <w:rFonts w:cs="Times New Roman"/>
          <w:sz w:val="24"/>
          <w:szCs w:val="24"/>
        </w:rPr>
        <w:t xml:space="preserve">Объект расположен на территории, где отсутствуют зоны с постоянным пребыванием людей, за исключением одного собственного сотрудника, находящегося в операторской. В зоне санитарных потерь возможно появление дежурного оператора, соответственно принимается число возможных санитарных потерь – 1 человек. </w:t>
      </w:r>
      <w:r>
        <w:rPr>
          <w:rFonts w:cs="Times New Roman"/>
          <w:sz w:val="24"/>
          <w:szCs w:val="24"/>
        </w:rPr>
        <w:t>С</w:t>
      </w:r>
      <w:r w:rsidRPr="00B8226C">
        <w:rPr>
          <w:rFonts w:cs="Times New Roman"/>
          <w:sz w:val="24"/>
          <w:szCs w:val="24"/>
        </w:rPr>
        <w:t xml:space="preserve"> учетом параметров поражающих факторов, для оператора смертельный исход маловероятен, возможны небольшие травмы и ушибы при его нахождении на расстоянии до 16 м. Дополнительно учитывая, что зона санитарных потерь полностью находится в пределах огороженного земельного участка объекта без постоянного пребывания людей,  то число посторонних людей в зоне санитарных потерь равно – 0.</w:t>
      </w:r>
    </w:p>
    <w:p w:rsidR="00FF1BD9" w:rsidRPr="00B200E5" w:rsidRDefault="00FF1BD9" w:rsidP="00B200E5"/>
    <w:sectPr w:rsidR="00FF1BD9" w:rsidRPr="00B200E5" w:rsidSect="00AC4958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0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6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6"/>
  </w:num>
  <w:num w:numId="14">
    <w:abstractNumId w:val="14"/>
  </w:num>
  <w:num w:numId="15">
    <w:abstractNumId w:val="10"/>
  </w:num>
  <w:num w:numId="16">
    <w:abstractNumId w:val="20"/>
  </w:num>
  <w:num w:numId="17">
    <w:abstractNumId w:val="17"/>
  </w:num>
  <w:num w:numId="18">
    <w:abstractNumId w:val="26"/>
  </w:num>
  <w:num w:numId="19">
    <w:abstractNumId w:val="21"/>
  </w:num>
  <w:num w:numId="20">
    <w:abstractNumId w:val="18"/>
  </w:num>
  <w:num w:numId="21">
    <w:abstractNumId w:val="15"/>
  </w:num>
  <w:num w:numId="22">
    <w:abstractNumId w:val="23"/>
  </w:num>
  <w:num w:numId="23">
    <w:abstractNumId w:val="12"/>
  </w:num>
  <w:num w:numId="24">
    <w:abstractNumId w:val="13"/>
  </w:num>
  <w:num w:numId="25">
    <w:abstractNumId w:val="25"/>
  </w:num>
  <w:num w:numId="26">
    <w:abstractNumId w:val="24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BD9"/>
    <w:rsid w:val="00065120"/>
    <w:rsid w:val="0016133E"/>
    <w:rsid w:val="00AC4958"/>
    <w:rsid w:val="00B200E5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9BE8AF-8431-42D0-91AC-26531A42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BD9"/>
    <w:pPr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1">
    <w:name w:val="heading 1"/>
    <w:basedOn w:val="a"/>
    <w:next w:val="a"/>
    <w:link w:val="12"/>
    <w:qFormat/>
    <w:rsid w:val="00FF1BD9"/>
    <w:pPr>
      <w:keepNext/>
      <w:widowControl w:val="0"/>
      <w:numPr>
        <w:numId w:val="1"/>
      </w:numPr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/>
    </w:rPr>
  </w:style>
  <w:style w:type="paragraph" w:styleId="2">
    <w:name w:val="heading 2"/>
    <w:basedOn w:val="a"/>
    <w:next w:val="a0"/>
    <w:link w:val="20"/>
    <w:qFormat/>
    <w:rsid w:val="00FF1BD9"/>
    <w:pPr>
      <w:numPr>
        <w:ilvl w:val="1"/>
        <w:numId w:val="1"/>
      </w:numPr>
      <w:spacing w:before="280" w:after="280"/>
      <w:outlineLvl w:val="1"/>
    </w:pPr>
    <w:rPr>
      <w:rFonts w:eastAsia="Times New Roman" w:cs="Times New Roman"/>
      <w:b/>
      <w:bCs/>
      <w:sz w:val="36"/>
      <w:szCs w:val="36"/>
      <w:lang w:val="x-none"/>
    </w:rPr>
  </w:style>
  <w:style w:type="paragraph" w:styleId="3">
    <w:name w:val="heading 3"/>
    <w:basedOn w:val="a"/>
    <w:next w:val="a"/>
    <w:link w:val="30"/>
    <w:qFormat/>
    <w:rsid w:val="00FF1BD9"/>
    <w:pPr>
      <w:keepNext/>
      <w:keepLines/>
      <w:numPr>
        <w:ilvl w:val="2"/>
        <w:numId w:val="1"/>
      </w:numPr>
      <w:spacing w:before="40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BD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BD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qFormat/>
    <w:rsid w:val="00FF1BD9"/>
    <w:pPr>
      <w:numPr>
        <w:ilvl w:val="6"/>
        <w:numId w:val="1"/>
      </w:numPr>
      <w:spacing w:before="240" w:after="60"/>
      <w:ind w:firstLine="709"/>
      <w:outlineLvl w:val="6"/>
    </w:pPr>
    <w:rPr>
      <w:rFonts w:eastAsia="Times New Roman" w:cs="Times New Roman"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F1BD9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F1BD9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F1BD9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F1BD9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F1BD9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F1BD9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F1BD9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F1BD9"/>
  </w:style>
  <w:style w:type="character" w:customStyle="1" w:styleId="WW8Num1z2">
    <w:name w:val="WW8Num1z2"/>
    <w:rsid w:val="00FF1BD9"/>
  </w:style>
  <w:style w:type="character" w:customStyle="1" w:styleId="WW8Num1z3">
    <w:name w:val="WW8Num1z3"/>
    <w:rsid w:val="00FF1BD9"/>
  </w:style>
  <w:style w:type="character" w:customStyle="1" w:styleId="WW8Num1z4">
    <w:name w:val="WW8Num1z4"/>
    <w:rsid w:val="00FF1BD9"/>
  </w:style>
  <w:style w:type="character" w:customStyle="1" w:styleId="WW8Num1z5">
    <w:name w:val="WW8Num1z5"/>
    <w:rsid w:val="00FF1BD9"/>
  </w:style>
  <w:style w:type="character" w:customStyle="1" w:styleId="WW8Num1z6">
    <w:name w:val="WW8Num1z6"/>
    <w:rsid w:val="00FF1BD9"/>
  </w:style>
  <w:style w:type="character" w:customStyle="1" w:styleId="WW8Num1z7">
    <w:name w:val="WW8Num1z7"/>
    <w:rsid w:val="00FF1BD9"/>
  </w:style>
  <w:style w:type="character" w:customStyle="1" w:styleId="WW8Num1z8">
    <w:name w:val="WW8Num1z8"/>
    <w:rsid w:val="00FF1BD9"/>
  </w:style>
  <w:style w:type="character" w:customStyle="1" w:styleId="WW8Num2z0">
    <w:name w:val="WW8Num2z0"/>
    <w:rsid w:val="00FF1BD9"/>
    <w:rPr>
      <w:rFonts w:ascii="Symbol" w:hAnsi="Symbol" w:cs="Symbol" w:hint="default"/>
    </w:rPr>
  </w:style>
  <w:style w:type="character" w:customStyle="1" w:styleId="WW8Num3z0">
    <w:name w:val="WW8Num3z0"/>
    <w:rsid w:val="00FF1BD9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F1BD9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F1BD9"/>
    <w:rPr>
      <w:rFonts w:hint="default"/>
    </w:rPr>
  </w:style>
  <w:style w:type="character" w:customStyle="1" w:styleId="WW8Num4z0">
    <w:name w:val="WW8Num4z0"/>
    <w:rsid w:val="00FF1BD9"/>
    <w:rPr>
      <w:rFonts w:hint="default"/>
    </w:rPr>
  </w:style>
  <w:style w:type="character" w:customStyle="1" w:styleId="WW8Num5z0">
    <w:name w:val="WW8Num5z0"/>
    <w:rsid w:val="00FF1BD9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F1BD9"/>
    <w:rPr>
      <w:rFonts w:ascii="Wingdings" w:hAnsi="Wingdings" w:cs="Wingdings" w:hint="default"/>
    </w:rPr>
  </w:style>
  <w:style w:type="character" w:customStyle="1" w:styleId="WW8Num6z1">
    <w:name w:val="WW8Num6z1"/>
    <w:rsid w:val="00FF1BD9"/>
    <w:rPr>
      <w:rFonts w:ascii="Courier New" w:hAnsi="Courier New" w:cs="Courier New" w:hint="default"/>
    </w:rPr>
  </w:style>
  <w:style w:type="character" w:customStyle="1" w:styleId="WW8Num6z3">
    <w:name w:val="WW8Num6z3"/>
    <w:rsid w:val="00FF1BD9"/>
    <w:rPr>
      <w:rFonts w:ascii="Symbol" w:hAnsi="Symbol" w:cs="Symbol" w:hint="default"/>
    </w:rPr>
  </w:style>
  <w:style w:type="character" w:customStyle="1" w:styleId="WW8Num7z0">
    <w:name w:val="WW8Num7z0"/>
    <w:rsid w:val="00FF1BD9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F1BD9"/>
    <w:rPr>
      <w:rFonts w:ascii="Wingdings" w:hAnsi="Wingdings" w:cs="Wingdings" w:hint="default"/>
    </w:rPr>
  </w:style>
  <w:style w:type="character" w:customStyle="1" w:styleId="WW8Num8z1">
    <w:name w:val="WW8Num8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F1BD9"/>
    <w:rPr>
      <w:rFonts w:ascii="Symbol" w:hAnsi="Symbol" w:cs="Symbol" w:hint="default"/>
    </w:rPr>
  </w:style>
  <w:style w:type="character" w:customStyle="1" w:styleId="WW8Num9z0">
    <w:name w:val="WW8Num9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F1BD9"/>
    <w:rPr>
      <w:rFonts w:hint="default"/>
    </w:rPr>
  </w:style>
  <w:style w:type="character" w:customStyle="1" w:styleId="WW8Num4z3">
    <w:name w:val="WW8Num4z3"/>
    <w:rsid w:val="00FF1BD9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F1BD9"/>
    <w:rPr>
      <w:rFonts w:hint="default"/>
    </w:rPr>
  </w:style>
  <w:style w:type="character" w:customStyle="1" w:styleId="WW8Num9z1">
    <w:name w:val="WW8Num9z1"/>
    <w:rsid w:val="00FF1BD9"/>
    <w:rPr>
      <w:rFonts w:ascii="Courier New" w:hAnsi="Courier New" w:cs="Courier New" w:hint="default"/>
    </w:rPr>
  </w:style>
  <w:style w:type="character" w:customStyle="1" w:styleId="WW8Num9z3">
    <w:name w:val="WW8Num9z3"/>
    <w:rsid w:val="00FF1BD9"/>
    <w:rPr>
      <w:rFonts w:ascii="Symbol" w:hAnsi="Symbol" w:cs="Symbol" w:hint="default"/>
    </w:rPr>
  </w:style>
  <w:style w:type="character" w:customStyle="1" w:styleId="WW8Num11z0">
    <w:name w:val="WW8Num11z0"/>
    <w:rsid w:val="00FF1BD9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F1BD9"/>
    <w:rPr>
      <w:rFonts w:hint="default"/>
      <w:i/>
    </w:rPr>
  </w:style>
  <w:style w:type="character" w:customStyle="1" w:styleId="WW8Num12z0">
    <w:name w:val="WW8Num12z0"/>
    <w:rsid w:val="00FF1BD9"/>
    <w:rPr>
      <w:rFonts w:ascii="Wingdings" w:hAnsi="Wingdings" w:cs="Wingdings" w:hint="default"/>
    </w:rPr>
  </w:style>
  <w:style w:type="character" w:customStyle="1" w:styleId="WW8Num12z1">
    <w:name w:val="WW8Num12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F1BD9"/>
    <w:rPr>
      <w:rFonts w:ascii="Symbol" w:hAnsi="Symbol" w:cs="Symbol" w:hint="default"/>
    </w:rPr>
  </w:style>
  <w:style w:type="character" w:customStyle="1" w:styleId="WW8Num13z0">
    <w:name w:val="WW8Num13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F1BD9"/>
  </w:style>
  <w:style w:type="character" w:customStyle="1" w:styleId="WW8Num13z2">
    <w:name w:val="WW8Num13z2"/>
    <w:rsid w:val="00FF1BD9"/>
  </w:style>
  <w:style w:type="character" w:customStyle="1" w:styleId="WW8Num13z3">
    <w:name w:val="WW8Num13z3"/>
    <w:rsid w:val="00FF1BD9"/>
  </w:style>
  <w:style w:type="character" w:customStyle="1" w:styleId="WW8Num13z4">
    <w:name w:val="WW8Num13z4"/>
    <w:rsid w:val="00FF1BD9"/>
  </w:style>
  <w:style w:type="character" w:customStyle="1" w:styleId="WW8Num13z5">
    <w:name w:val="WW8Num13z5"/>
    <w:rsid w:val="00FF1BD9"/>
  </w:style>
  <w:style w:type="character" w:customStyle="1" w:styleId="WW8Num13z6">
    <w:name w:val="WW8Num13z6"/>
    <w:rsid w:val="00FF1BD9"/>
  </w:style>
  <w:style w:type="character" w:customStyle="1" w:styleId="WW8Num13z7">
    <w:name w:val="WW8Num13z7"/>
    <w:rsid w:val="00FF1BD9"/>
  </w:style>
  <w:style w:type="character" w:customStyle="1" w:styleId="WW8Num13z8">
    <w:name w:val="WW8Num13z8"/>
    <w:rsid w:val="00FF1BD9"/>
  </w:style>
  <w:style w:type="character" w:customStyle="1" w:styleId="WW8Num14z0">
    <w:name w:val="WW8Num14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F1BD9"/>
  </w:style>
  <w:style w:type="character" w:customStyle="1" w:styleId="WW8Num14z2">
    <w:name w:val="WW8Num14z2"/>
    <w:rsid w:val="00FF1BD9"/>
  </w:style>
  <w:style w:type="character" w:customStyle="1" w:styleId="WW8Num14z3">
    <w:name w:val="WW8Num14z3"/>
    <w:rsid w:val="00FF1BD9"/>
  </w:style>
  <w:style w:type="character" w:customStyle="1" w:styleId="WW8Num14z4">
    <w:name w:val="WW8Num14z4"/>
    <w:rsid w:val="00FF1BD9"/>
  </w:style>
  <w:style w:type="character" w:customStyle="1" w:styleId="WW8Num14z5">
    <w:name w:val="WW8Num14z5"/>
    <w:rsid w:val="00FF1BD9"/>
  </w:style>
  <w:style w:type="character" w:customStyle="1" w:styleId="WW8Num14z6">
    <w:name w:val="WW8Num14z6"/>
    <w:rsid w:val="00FF1BD9"/>
  </w:style>
  <w:style w:type="character" w:customStyle="1" w:styleId="WW8Num14z7">
    <w:name w:val="WW8Num14z7"/>
    <w:rsid w:val="00FF1BD9"/>
  </w:style>
  <w:style w:type="character" w:customStyle="1" w:styleId="WW8Num14z8">
    <w:name w:val="WW8Num14z8"/>
    <w:rsid w:val="00FF1BD9"/>
  </w:style>
  <w:style w:type="character" w:customStyle="1" w:styleId="4">
    <w:name w:val="Основной шрифт абзаца4"/>
    <w:rsid w:val="00FF1BD9"/>
  </w:style>
  <w:style w:type="character" w:customStyle="1" w:styleId="31">
    <w:name w:val="Основной шрифт абзаца3"/>
    <w:rsid w:val="00FF1BD9"/>
  </w:style>
  <w:style w:type="character" w:customStyle="1" w:styleId="21">
    <w:name w:val="Основной шрифт абзаца2"/>
    <w:rsid w:val="00FF1BD9"/>
  </w:style>
  <w:style w:type="character" w:customStyle="1" w:styleId="WW8Num2z1">
    <w:name w:val="WW8Num2z1"/>
    <w:rsid w:val="00FF1BD9"/>
    <w:rPr>
      <w:rFonts w:ascii="Courier New" w:hAnsi="Courier New" w:cs="Courier New" w:hint="default"/>
    </w:rPr>
  </w:style>
  <w:style w:type="character" w:customStyle="1" w:styleId="WW8Num2z2">
    <w:name w:val="WW8Num2z2"/>
    <w:rsid w:val="00FF1BD9"/>
    <w:rPr>
      <w:rFonts w:ascii="Wingdings" w:hAnsi="Wingdings" w:cs="Wingdings" w:hint="default"/>
    </w:rPr>
  </w:style>
  <w:style w:type="character" w:customStyle="1" w:styleId="WW8Num3z3">
    <w:name w:val="WW8Num3z3"/>
    <w:rsid w:val="00FF1BD9"/>
  </w:style>
  <w:style w:type="character" w:customStyle="1" w:styleId="WW8Num3z4">
    <w:name w:val="WW8Num3z4"/>
    <w:rsid w:val="00FF1BD9"/>
  </w:style>
  <w:style w:type="character" w:customStyle="1" w:styleId="WW8Num3z5">
    <w:name w:val="WW8Num3z5"/>
    <w:rsid w:val="00FF1BD9"/>
  </w:style>
  <w:style w:type="character" w:customStyle="1" w:styleId="WW8Num3z6">
    <w:name w:val="WW8Num3z6"/>
    <w:rsid w:val="00FF1BD9"/>
  </w:style>
  <w:style w:type="character" w:customStyle="1" w:styleId="WW8Num3z7">
    <w:name w:val="WW8Num3z7"/>
    <w:rsid w:val="00FF1BD9"/>
  </w:style>
  <w:style w:type="character" w:customStyle="1" w:styleId="WW8Num3z8">
    <w:name w:val="WW8Num3z8"/>
    <w:rsid w:val="00FF1BD9"/>
  </w:style>
  <w:style w:type="character" w:customStyle="1" w:styleId="WW8Num7z1">
    <w:name w:val="WW8Num7z1"/>
    <w:rsid w:val="00FF1BD9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F1BD9"/>
    <w:rPr>
      <w:rFonts w:hint="default"/>
    </w:rPr>
  </w:style>
  <w:style w:type="character" w:customStyle="1" w:styleId="WW8Num9z2">
    <w:name w:val="WW8Num9z2"/>
    <w:rsid w:val="00FF1BD9"/>
  </w:style>
  <w:style w:type="character" w:customStyle="1" w:styleId="WW8Num9z4">
    <w:name w:val="WW8Num9z4"/>
    <w:rsid w:val="00FF1BD9"/>
  </w:style>
  <w:style w:type="character" w:customStyle="1" w:styleId="WW8Num9z5">
    <w:name w:val="WW8Num9z5"/>
    <w:rsid w:val="00FF1BD9"/>
  </w:style>
  <w:style w:type="character" w:customStyle="1" w:styleId="WW8Num9z6">
    <w:name w:val="WW8Num9z6"/>
    <w:rsid w:val="00FF1BD9"/>
  </w:style>
  <w:style w:type="character" w:customStyle="1" w:styleId="WW8Num9z7">
    <w:name w:val="WW8Num9z7"/>
    <w:rsid w:val="00FF1BD9"/>
  </w:style>
  <w:style w:type="character" w:customStyle="1" w:styleId="WW8Num9z8">
    <w:name w:val="WW8Num9z8"/>
    <w:rsid w:val="00FF1BD9"/>
  </w:style>
  <w:style w:type="character" w:customStyle="1" w:styleId="WW8Num11z1">
    <w:name w:val="WW8Num11z1"/>
    <w:rsid w:val="00FF1BD9"/>
    <w:rPr>
      <w:rFonts w:ascii="Courier New" w:hAnsi="Courier New" w:cs="Courier New" w:hint="default"/>
    </w:rPr>
  </w:style>
  <w:style w:type="character" w:customStyle="1" w:styleId="WW8Num12z2">
    <w:name w:val="WW8Num12z2"/>
    <w:rsid w:val="00FF1BD9"/>
  </w:style>
  <w:style w:type="character" w:customStyle="1" w:styleId="WW8Num12z4">
    <w:name w:val="WW8Num12z4"/>
    <w:rsid w:val="00FF1BD9"/>
  </w:style>
  <w:style w:type="character" w:customStyle="1" w:styleId="WW8Num12z5">
    <w:name w:val="WW8Num12z5"/>
    <w:rsid w:val="00FF1BD9"/>
  </w:style>
  <w:style w:type="character" w:customStyle="1" w:styleId="WW8Num12z6">
    <w:name w:val="WW8Num12z6"/>
    <w:rsid w:val="00FF1BD9"/>
  </w:style>
  <w:style w:type="character" w:customStyle="1" w:styleId="WW8Num12z7">
    <w:name w:val="WW8Num12z7"/>
    <w:rsid w:val="00FF1BD9"/>
  </w:style>
  <w:style w:type="character" w:customStyle="1" w:styleId="WW8Num12z8">
    <w:name w:val="WW8Num12z8"/>
    <w:rsid w:val="00FF1BD9"/>
  </w:style>
  <w:style w:type="character" w:customStyle="1" w:styleId="13">
    <w:name w:val="Основной шрифт абзаца1"/>
    <w:rsid w:val="00FF1BD9"/>
  </w:style>
  <w:style w:type="character" w:customStyle="1" w:styleId="a4">
    <w:name w:val="Верхний колонтитул Знак"/>
    <w:rsid w:val="00FF1BD9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F1BD9"/>
    <w:rPr>
      <w:color w:val="0000FF"/>
      <w:u w:val="single"/>
    </w:rPr>
  </w:style>
  <w:style w:type="character" w:customStyle="1" w:styleId="nowrap1">
    <w:name w:val="nowrap1"/>
    <w:basedOn w:val="13"/>
    <w:rsid w:val="00FF1BD9"/>
  </w:style>
  <w:style w:type="character" w:customStyle="1" w:styleId="a6">
    <w:name w:val="Текст выноски Знак"/>
    <w:rsid w:val="00FF1BD9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F1BD9"/>
    <w:rPr>
      <w:sz w:val="22"/>
      <w:szCs w:val="22"/>
    </w:rPr>
  </w:style>
  <w:style w:type="character" w:customStyle="1" w:styleId="a8">
    <w:name w:val="Основной текст Знак"/>
    <w:rsid w:val="00FF1BD9"/>
    <w:rPr>
      <w:sz w:val="22"/>
      <w:szCs w:val="22"/>
    </w:rPr>
  </w:style>
  <w:style w:type="character" w:customStyle="1" w:styleId="a9">
    <w:name w:val="Основной текст с отступом Знак"/>
    <w:rsid w:val="00FF1BD9"/>
    <w:rPr>
      <w:sz w:val="22"/>
      <w:szCs w:val="22"/>
    </w:rPr>
  </w:style>
  <w:style w:type="character" w:styleId="aa">
    <w:name w:val="page number"/>
    <w:rsid w:val="00FF1BD9"/>
  </w:style>
  <w:style w:type="character" w:customStyle="1" w:styleId="ab">
    <w:name w:val="Гипертекстовая ссылка"/>
    <w:rsid w:val="00FF1BD9"/>
    <w:rPr>
      <w:color w:val="106BBE"/>
    </w:rPr>
  </w:style>
  <w:style w:type="character" w:customStyle="1" w:styleId="ac">
    <w:name w:val="текст табл слева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F1BD9"/>
    <w:rPr>
      <w:rFonts w:ascii="Times New Roman" w:eastAsia="Times New Roman" w:hAnsi="Times New Roman" w:cs="Times New Roman"/>
    </w:rPr>
  </w:style>
  <w:style w:type="character" w:styleId="ad">
    <w:name w:val="Placeholder Text"/>
    <w:rsid w:val="00FF1BD9"/>
    <w:rPr>
      <w:color w:val="808080"/>
    </w:rPr>
  </w:style>
  <w:style w:type="character" w:customStyle="1" w:styleId="ecattext">
    <w:name w:val="ecattext"/>
    <w:rsid w:val="00FF1BD9"/>
  </w:style>
  <w:style w:type="character" w:customStyle="1" w:styleId="ae">
    <w:name w:val="Название Знак"/>
    <w:rsid w:val="00FF1B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F1BD9"/>
    <w:rPr>
      <w:b/>
      <w:bCs/>
    </w:rPr>
  </w:style>
  <w:style w:type="character" w:customStyle="1" w:styleId="FontStyle47">
    <w:name w:val="Font Style47"/>
    <w:rsid w:val="00FF1BD9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F1BD9"/>
  </w:style>
  <w:style w:type="character" w:customStyle="1" w:styleId="ts21">
    <w:name w:val="ts21"/>
    <w:rsid w:val="00FF1BD9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F1BD9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F1BD9"/>
    <w:rPr>
      <w:vertAlign w:val="superscript"/>
    </w:rPr>
  </w:style>
  <w:style w:type="character" w:customStyle="1" w:styleId="23">
    <w:name w:val="Основной текст (2)_"/>
    <w:rsid w:val="00FF1BD9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F1BD9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F1BD9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F1BD9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F1BD9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F1BD9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F1BD9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F1BD9"/>
    <w:pPr>
      <w:spacing w:before="240" w:after="60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/>
    </w:rPr>
  </w:style>
  <w:style w:type="character" w:customStyle="1" w:styleId="15">
    <w:name w:val="Заголовок Знак1"/>
    <w:basedOn w:val="a1"/>
    <w:link w:val="af4"/>
    <w:rsid w:val="00FF1BD9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F1BD9"/>
    <w:pPr>
      <w:spacing w:after="120"/>
    </w:pPr>
    <w:rPr>
      <w:lang w:val="x-none"/>
    </w:rPr>
  </w:style>
  <w:style w:type="character" w:customStyle="1" w:styleId="16">
    <w:name w:val="Основной текст Знак1"/>
    <w:basedOn w:val="a1"/>
    <w:link w:val="a0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F1BD9"/>
    <w:rPr>
      <w:rFonts w:cs="Mangal"/>
    </w:rPr>
  </w:style>
  <w:style w:type="paragraph" w:styleId="af6">
    <w:name w:val="caption"/>
    <w:basedOn w:val="a"/>
    <w:qFormat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40">
    <w:name w:val="Указатель4"/>
    <w:basedOn w:val="a"/>
    <w:rsid w:val="00FF1BD9"/>
    <w:pPr>
      <w:suppressLineNumbers/>
    </w:pPr>
    <w:rPr>
      <w:rFonts w:cs="Mangal"/>
    </w:rPr>
  </w:style>
  <w:style w:type="paragraph" w:customStyle="1" w:styleId="41">
    <w:name w:val="Название объекта4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4">
    <w:name w:val="Указатель3"/>
    <w:basedOn w:val="a"/>
    <w:rsid w:val="00FF1BD9"/>
    <w:pPr>
      <w:suppressLineNumbers/>
    </w:pPr>
    <w:rPr>
      <w:rFonts w:cs="Mangal"/>
    </w:rPr>
  </w:style>
  <w:style w:type="paragraph" w:customStyle="1" w:styleId="35">
    <w:name w:val="Название объекта3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5">
    <w:name w:val="Указатель2"/>
    <w:basedOn w:val="a"/>
    <w:rsid w:val="00FF1BD9"/>
    <w:pPr>
      <w:suppressLineNumbers/>
    </w:pPr>
    <w:rPr>
      <w:rFonts w:cs="Mangal"/>
    </w:rPr>
  </w:style>
  <w:style w:type="paragraph" w:customStyle="1" w:styleId="26">
    <w:name w:val="Название объекта2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7">
    <w:name w:val="Указатель1"/>
    <w:basedOn w:val="a"/>
    <w:rsid w:val="00FF1BD9"/>
    <w:pPr>
      <w:suppressLineNumbers/>
    </w:pPr>
    <w:rPr>
      <w:rFonts w:cs="Mangal"/>
    </w:rPr>
  </w:style>
  <w:style w:type="paragraph" w:styleId="af7">
    <w:name w:val="List Paragraph"/>
    <w:basedOn w:val="a"/>
    <w:qFormat/>
    <w:rsid w:val="00FF1BD9"/>
    <w:pPr>
      <w:ind w:left="720"/>
      <w:contextualSpacing/>
    </w:pPr>
  </w:style>
  <w:style w:type="paragraph" w:customStyle="1" w:styleId="af8">
    <w:name w:val="Верхний и нижний колонтитулы"/>
    <w:basedOn w:val="a"/>
    <w:rsid w:val="00FF1BD9"/>
    <w:pPr>
      <w:suppressLineNumbers/>
      <w:tabs>
        <w:tab w:val="center" w:pos="4819"/>
        <w:tab w:val="right" w:pos="9638"/>
      </w:tabs>
    </w:pPr>
  </w:style>
  <w:style w:type="paragraph" w:styleId="af9">
    <w:name w:val="header"/>
    <w:basedOn w:val="a"/>
    <w:link w:val="18"/>
    <w:rsid w:val="00FF1BD9"/>
    <w:pPr>
      <w:autoSpaceDE w:val="0"/>
    </w:pPr>
    <w:rPr>
      <w:rFonts w:eastAsia="Times New Roman" w:cs="Times New Roman"/>
      <w:sz w:val="20"/>
      <w:szCs w:val="20"/>
      <w:lang w:val="x-none"/>
    </w:rPr>
  </w:style>
  <w:style w:type="character" w:customStyle="1" w:styleId="18">
    <w:name w:val="Верхний колонтитул Знак1"/>
    <w:basedOn w:val="a1"/>
    <w:link w:val="af9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F1BD9"/>
    <w:rPr>
      <w:rFonts w:ascii="Tahoma" w:hAnsi="Tahoma" w:cs="Tahoma"/>
      <w:sz w:val="16"/>
      <w:szCs w:val="16"/>
      <w:lang w:val="x-none"/>
    </w:rPr>
  </w:style>
  <w:style w:type="character" w:customStyle="1" w:styleId="19">
    <w:name w:val="Текст выноски Знак1"/>
    <w:basedOn w:val="a1"/>
    <w:link w:val="afa"/>
    <w:rsid w:val="00FF1BD9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F1BD9"/>
    <w:pPr>
      <w:ind w:firstLine="709"/>
      <w:jc w:val="both"/>
    </w:pPr>
    <w:rPr>
      <w:rFonts w:eastAsia="Times New Roman" w:cs="Times New Roman"/>
      <w:sz w:val="24"/>
      <w:szCs w:val="20"/>
    </w:rPr>
  </w:style>
  <w:style w:type="paragraph" w:styleId="afb">
    <w:name w:val="footer"/>
    <w:basedOn w:val="a"/>
    <w:link w:val="1b"/>
    <w:rsid w:val="00FF1BD9"/>
    <w:pPr>
      <w:tabs>
        <w:tab w:val="center" w:pos="4677"/>
        <w:tab w:val="right" w:pos="9355"/>
      </w:tabs>
    </w:pPr>
    <w:rPr>
      <w:lang w:val="x-none"/>
    </w:rPr>
  </w:style>
  <w:style w:type="character" w:customStyle="1" w:styleId="1b">
    <w:name w:val="Нижний колонтитул Знак1"/>
    <w:basedOn w:val="a1"/>
    <w:link w:val="afb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F1BD9"/>
    <w:pPr>
      <w:spacing w:after="120"/>
      <w:ind w:left="283"/>
    </w:pPr>
    <w:rPr>
      <w:lang w:val="x-none"/>
    </w:rPr>
  </w:style>
  <w:style w:type="character" w:customStyle="1" w:styleId="1c">
    <w:name w:val="Основной текст с отступом Знак1"/>
    <w:basedOn w:val="a1"/>
    <w:link w:val="afc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F1BD9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F1BD9"/>
    <w:rPr>
      <w:rFonts w:eastAsia="Times New Roman" w:cs="Times New Roman"/>
      <w:sz w:val="24"/>
      <w:szCs w:val="24"/>
      <w:lang w:val="x-none"/>
    </w:rPr>
  </w:style>
  <w:style w:type="paragraph" w:customStyle="1" w:styleId="afe">
    <w:name w:val="Шапка таблицы"/>
    <w:basedOn w:val="a"/>
    <w:rsid w:val="00FF1BD9"/>
    <w:pPr>
      <w:tabs>
        <w:tab w:val="left" w:pos="3545"/>
      </w:tabs>
      <w:jc w:val="center"/>
    </w:pPr>
    <w:rPr>
      <w:rFonts w:eastAsia="Times New Roman" w:cs="Times New Roman"/>
      <w:b/>
      <w:sz w:val="24"/>
      <w:szCs w:val="24"/>
    </w:rPr>
  </w:style>
  <w:style w:type="paragraph" w:customStyle="1" w:styleId="210">
    <w:name w:val="Основной текст с отступом 21"/>
    <w:basedOn w:val="a"/>
    <w:rsid w:val="00FF1BD9"/>
    <w:pPr>
      <w:spacing w:after="120" w:line="480" w:lineRule="auto"/>
      <w:ind w:left="283"/>
    </w:pPr>
    <w:rPr>
      <w:rFonts w:eastAsia="Times New Roman" w:cs="Times New Roman"/>
      <w:sz w:val="20"/>
      <w:szCs w:val="20"/>
      <w:lang w:val="x-none"/>
    </w:rPr>
  </w:style>
  <w:style w:type="paragraph" w:customStyle="1" w:styleId="1d">
    <w:name w:val="Заголовок таблицы ссылок1"/>
    <w:basedOn w:val="1"/>
    <w:next w:val="a"/>
    <w:rsid w:val="00FF1BD9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F1BD9"/>
    <w:pPr>
      <w:spacing w:after="100"/>
    </w:pPr>
  </w:style>
  <w:style w:type="paragraph" w:styleId="36">
    <w:name w:val="toc 3"/>
    <w:basedOn w:val="a"/>
    <w:next w:val="a"/>
    <w:rsid w:val="00FF1BD9"/>
    <w:pPr>
      <w:spacing w:after="100"/>
      <w:ind w:left="440"/>
    </w:pPr>
  </w:style>
  <w:style w:type="paragraph" w:customStyle="1" w:styleId="1-">
    <w:name w:val="Титул 1-объект"/>
    <w:basedOn w:val="a"/>
    <w:rsid w:val="00FF1BD9"/>
    <w:pPr>
      <w:spacing w:before="120" w:after="240"/>
      <w:jc w:val="center"/>
    </w:pPr>
    <w:rPr>
      <w:rFonts w:eastAsia="Times New Roman" w:cs="Times New Roman"/>
      <w:b/>
      <w:sz w:val="32"/>
      <w:szCs w:val="24"/>
    </w:rPr>
  </w:style>
  <w:style w:type="paragraph" w:customStyle="1" w:styleId="ConsPlusCell">
    <w:name w:val="ConsPlusCell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F1BD9"/>
    <w:pPr>
      <w:widowControl w:val="0"/>
      <w:autoSpaceDE w:val="0"/>
      <w:spacing w:line="446" w:lineRule="exact"/>
      <w:ind w:firstLine="716"/>
    </w:pPr>
    <w:rPr>
      <w:rFonts w:eastAsia="Times New Roman" w:cs="Times New Roman"/>
      <w:sz w:val="24"/>
      <w:szCs w:val="24"/>
    </w:rPr>
  </w:style>
  <w:style w:type="paragraph" w:customStyle="1" w:styleId="Style7">
    <w:name w:val="Style7"/>
    <w:basedOn w:val="a"/>
    <w:rsid w:val="00FF1BD9"/>
    <w:pPr>
      <w:widowControl w:val="0"/>
      <w:autoSpaceDE w:val="0"/>
      <w:spacing w:line="446" w:lineRule="exact"/>
      <w:ind w:firstLine="720"/>
      <w:jc w:val="both"/>
    </w:pPr>
    <w:rPr>
      <w:rFonts w:eastAsia="Times New Roman" w:cs="Times New Roman"/>
      <w:sz w:val="24"/>
      <w:szCs w:val="24"/>
    </w:rPr>
  </w:style>
  <w:style w:type="paragraph" w:customStyle="1" w:styleId="Style9">
    <w:name w:val="Style9"/>
    <w:basedOn w:val="a"/>
    <w:rsid w:val="00FF1BD9"/>
    <w:pPr>
      <w:widowControl w:val="0"/>
      <w:autoSpaceDE w:val="0"/>
      <w:spacing w:line="447" w:lineRule="exact"/>
      <w:ind w:firstLine="842"/>
      <w:jc w:val="both"/>
    </w:pPr>
    <w:rPr>
      <w:rFonts w:eastAsia="Times New Roman" w:cs="Times New Roman"/>
      <w:sz w:val="24"/>
      <w:szCs w:val="24"/>
    </w:rPr>
  </w:style>
  <w:style w:type="paragraph" w:styleId="aff">
    <w:name w:val="footnote text"/>
    <w:basedOn w:val="a"/>
    <w:link w:val="1f"/>
    <w:rsid w:val="00FF1BD9"/>
    <w:pPr>
      <w:ind w:firstLine="709"/>
    </w:pPr>
    <w:rPr>
      <w:rFonts w:eastAsia="Times New Roman" w:cs="Times New Roman"/>
      <w:sz w:val="20"/>
      <w:szCs w:val="20"/>
      <w:lang w:val="x-none"/>
    </w:rPr>
  </w:style>
  <w:style w:type="character" w:customStyle="1" w:styleId="1f">
    <w:name w:val="Текст сноски Знак1"/>
    <w:basedOn w:val="a1"/>
    <w:link w:val="aff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F1BD9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b/>
      <w:bCs/>
      <w:sz w:val="27"/>
      <w:szCs w:val="27"/>
      <w:lang w:val="x-none"/>
    </w:rPr>
  </w:style>
  <w:style w:type="paragraph" w:customStyle="1" w:styleId="1f0">
    <w:name w:val="новый1"/>
    <w:rsid w:val="00FF1BD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F1BD9"/>
    <w:pPr>
      <w:spacing w:after="120"/>
      <w:ind w:firstLine="709"/>
    </w:pPr>
    <w:rPr>
      <w:rFonts w:eastAsia="Times New Roman" w:cs="Times New Roman"/>
      <w:sz w:val="16"/>
      <w:szCs w:val="16"/>
      <w:lang w:val="x-none"/>
    </w:rPr>
  </w:style>
  <w:style w:type="paragraph" w:customStyle="1" w:styleId="1f1">
    <w:name w:val="Обычный1"/>
    <w:rsid w:val="00FF1BD9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F1BD9"/>
    <w:pPr>
      <w:spacing w:before="280" w:after="280"/>
      <w:ind w:firstLine="709"/>
    </w:pPr>
    <w:rPr>
      <w:rFonts w:ascii="Verdana" w:eastAsia="Times New Roman" w:hAnsi="Verdana" w:cs="Verdana"/>
      <w:color w:val="000000"/>
      <w:sz w:val="13"/>
      <w:szCs w:val="13"/>
    </w:rPr>
  </w:style>
  <w:style w:type="paragraph" w:customStyle="1" w:styleId="center">
    <w:name w:val="center"/>
    <w:basedOn w:val="a"/>
    <w:rsid w:val="00FF1BD9"/>
    <w:pPr>
      <w:spacing w:before="280" w:after="280"/>
      <w:ind w:firstLine="709"/>
    </w:pPr>
    <w:rPr>
      <w:rFonts w:eastAsia="Times New Roman" w:cs="Times New Roman"/>
      <w:sz w:val="24"/>
      <w:szCs w:val="24"/>
    </w:rPr>
  </w:style>
  <w:style w:type="paragraph" w:styleId="HTML0">
    <w:name w:val="HTML Preformatted"/>
    <w:basedOn w:val="a"/>
    <w:link w:val="HTML1"/>
    <w:rsid w:val="00FF1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709"/>
    </w:pPr>
    <w:rPr>
      <w:rFonts w:ascii="Courier New" w:eastAsia="Times New Roman" w:hAnsi="Courier New" w:cs="Courier New"/>
      <w:sz w:val="20"/>
      <w:szCs w:val="20"/>
      <w:lang w:val="x-none"/>
    </w:rPr>
  </w:style>
  <w:style w:type="character" w:customStyle="1" w:styleId="HTML1">
    <w:name w:val="Стандартный HTML Знак1"/>
    <w:basedOn w:val="a1"/>
    <w:link w:val="HTML0"/>
    <w:rsid w:val="00FF1BD9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F1BD9"/>
    <w:pPr>
      <w:spacing w:after="120" w:line="480" w:lineRule="auto"/>
      <w:ind w:firstLine="709"/>
    </w:pPr>
    <w:rPr>
      <w:rFonts w:eastAsia="Times New Roman" w:cs="Times New Roman"/>
      <w:sz w:val="24"/>
      <w:szCs w:val="24"/>
      <w:lang w:val="x-none"/>
    </w:rPr>
  </w:style>
  <w:style w:type="paragraph" w:customStyle="1" w:styleId="Default">
    <w:name w:val="Default"/>
    <w:rsid w:val="00FF1BD9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F1BD9"/>
    <w:pPr>
      <w:numPr>
        <w:numId w:val="2"/>
      </w:numPr>
      <w:contextualSpacing/>
    </w:pPr>
  </w:style>
  <w:style w:type="paragraph" w:customStyle="1" w:styleId="1f2">
    <w:name w:val="Список 1"/>
    <w:basedOn w:val="10"/>
    <w:rsid w:val="00FF1BD9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F1BD9"/>
    <w:pPr>
      <w:spacing w:line="360" w:lineRule="auto"/>
      <w:ind w:firstLine="709"/>
      <w:jc w:val="both"/>
    </w:pPr>
    <w:rPr>
      <w:rFonts w:eastAsia="Times New Roman" w:cs="Times New Roman"/>
      <w:sz w:val="24"/>
      <w:szCs w:val="20"/>
      <w:lang w:val="x-none"/>
    </w:rPr>
  </w:style>
  <w:style w:type="paragraph" w:customStyle="1" w:styleId="11">
    <w:name w:val="ЗАГ1"/>
    <w:basedOn w:val="1"/>
    <w:rsid w:val="00FF1BD9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F1BD9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F1BD9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F1BD9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F1BD9"/>
    <w:pPr>
      <w:jc w:val="both"/>
    </w:pPr>
    <w:rPr>
      <w:rFonts w:eastAsia="Times New Roman" w:cs="Times New Roman"/>
    </w:rPr>
  </w:style>
  <w:style w:type="paragraph" w:customStyle="1" w:styleId="Style20">
    <w:name w:val="Style20"/>
    <w:basedOn w:val="a"/>
    <w:rsid w:val="00FF1BD9"/>
    <w:pPr>
      <w:widowControl w:val="0"/>
      <w:autoSpaceDE w:val="0"/>
      <w:spacing w:line="284" w:lineRule="exact"/>
      <w:jc w:val="center"/>
    </w:pPr>
    <w:rPr>
      <w:rFonts w:eastAsia="Times New Roman" w:cs="Times New Roman"/>
      <w:sz w:val="24"/>
      <w:szCs w:val="24"/>
    </w:rPr>
  </w:style>
  <w:style w:type="paragraph" w:customStyle="1" w:styleId="aff2">
    <w:name w:val="ТАБЛИЧ"/>
    <w:basedOn w:val="aff1"/>
    <w:rsid w:val="00FF1BD9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F1BD9"/>
    <w:rPr>
      <w:rFonts w:eastAsia="Times New Roman" w:cs="Times New Roman"/>
      <w:sz w:val="24"/>
      <w:szCs w:val="20"/>
      <w:lang w:val="x-none"/>
    </w:rPr>
  </w:style>
  <w:style w:type="paragraph" w:styleId="aff4">
    <w:name w:val="Normal (Web)"/>
    <w:basedOn w:val="a"/>
    <w:uiPriority w:val="99"/>
    <w:rsid w:val="00FF1BD9"/>
    <w:rPr>
      <w:rFonts w:cs="Times New Roman"/>
      <w:sz w:val="24"/>
      <w:szCs w:val="24"/>
    </w:rPr>
  </w:style>
  <w:style w:type="paragraph" w:customStyle="1" w:styleId="aff5">
    <w:name w:val="Содержимое таблицы"/>
    <w:basedOn w:val="a"/>
    <w:rsid w:val="00FF1BD9"/>
    <w:pPr>
      <w:suppressLineNumbers/>
    </w:pPr>
  </w:style>
  <w:style w:type="paragraph" w:customStyle="1" w:styleId="aff6">
    <w:name w:val="Заголовок таблицы"/>
    <w:basedOn w:val="aff5"/>
    <w:rsid w:val="00FF1BD9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F1B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F1BD9"/>
    <w:pPr>
      <w:spacing w:before="40" w:after="40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F1BD9"/>
    <w:pPr>
      <w:spacing w:after="120" w:line="480" w:lineRule="auto"/>
    </w:pPr>
  </w:style>
  <w:style w:type="character" w:customStyle="1" w:styleId="212">
    <w:name w:val="Основной текст 2 Знак1"/>
    <w:basedOn w:val="a1"/>
    <w:link w:val="29"/>
    <w:uiPriority w:val="99"/>
    <w:semiHidden/>
    <w:rsid w:val="00FF1BD9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F1BD9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F1BD9"/>
  </w:style>
  <w:style w:type="character" w:customStyle="1" w:styleId="mpunct">
    <w:name w:val="mpunct"/>
    <w:basedOn w:val="a1"/>
    <w:rsid w:val="00FF1BD9"/>
  </w:style>
  <w:style w:type="character" w:styleId="aff8">
    <w:name w:val="Emphasis"/>
    <w:basedOn w:val="a1"/>
    <w:uiPriority w:val="20"/>
    <w:qFormat/>
    <w:rsid w:val="00FF1B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055;&#1041;%20&#1057;&#1087;&#1077;&#1094;&#1075;&#1072;&#1079;\&#1074;&#1099;&#1095;&#1080;&#1089;&#1083;&#1077;&#1085;&#1080;&#1103;_&#1088;&#1086;&#1076;&#1085;&#1080;&#1082;&#1080;_22_11_&#1080;&#1090;&#1086;&#1075;&#1086;&#1074;&#1072;&#1103;_&#1074;&#1077;&#1088;&#1089;&#1080;&#1103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055;&#1041;%20&#1057;&#1087;&#1077;&#1094;&#1075;&#1072;&#1079;\&#1074;&#1099;&#1095;&#1080;&#1089;&#1083;&#1077;&#1085;&#1080;&#1103;_&#1088;&#1086;&#1076;&#1085;&#1080;&#1082;&#1080;_22_11_&#1080;&#1090;&#1086;&#1075;&#1086;&#1074;&#1072;&#1103;_&#1074;&#1077;&#1088;&#1089;&#1080;&#1103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'9'!$D$68</c:f>
              <c:strCache>
                <c:ptCount val="1"/>
                <c:pt idx="0">
                  <c:v>Интенсивность теплового излучения q кВТ/м2</c:v>
                </c:pt>
              </c:strCache>
            </c:strRef>
          </c:tx>
          <c:marker>
            <c:symbol val="none"/>
          </c:marker>
          <c:cat>
            <c:numRef>
              <c:f>'7'!$A$133:$A$147</c:f>
              <c:numCache>
                <c:formatCode>General</c:formatCode>
                <c:ptCount val="1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5</c:v>
                </c:pt>
                <c:pt idx="5">
                  <c:v>10</c:v>
                </c:pt>
                <c:pt idx="6">
                  <c:v>20</c:v>
                </c:pt>
                <c:pt idx="7">
                  <c:v>30</c:v>
                </c:pt>
                <c:pt idx="8">
                  <c:v>40</c:v>
                </c:pt>
                <c:pt idx="9">
                  <c:v>50</c:v>
                </c:pt>
                <c:pt idx="10">
                  <c:v>60</c:v>
                </c:pt>
                <c:pt idx="11">
                  <c:v>70</c:v>
                </c:pt>
                <c:pt idx="12">
                  <c:v>80</c:v>
                </c:pt>
                <c:pt idx="13">
                  <c:v>90</c:v>
                </c:pt>
                <c:pt idx="14">
                  <c:v>100</c:v>
                </c:pt>
              </c:numCache>
            </c:numRef>
          </c:cat>
          <c:val>
            <c:numRef>
              <c:f>'9'!$D$70:$D$77</c:f>
              <c:numCache>
                <c:formatCode>General</c:formatCode>
                <c:ptCount val="8"/>
                <c:pt idx="0">
                  <c:v>19.975226369066192</c:v>
                </c:pt>
                <c:pt idx="1">
                  <c:v>18.677770679670008</c:v>
                </c:pt>
                <c:pt idx="2">
                  <c:v>15.521565109423317</c:v>
                </c:pt>
                <c:pt idx="3">
                  <c:v>11.904232275126692</c:v>
                </c:pt>
                <c:pt idx="4">
                  <c:v>6.3581090869920835</c:v>
                </c:pt>
                <c:pt idx="5">
                  <c:v>1.512198484365995</c:v>
                </c:pt>
                <c:pt idx="6">
                  <c:v>0.23322998071778656</c:v>
                </c:pt>
                <c:pt idx="7">
                  <c:v>7.170360328066773E-2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6FE-4C41-9C85-9F74CE62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3307776"/>
        <c:axId val="133309568"/>
      </c:lineChart>
      <c:catAx>
        <c:axId val="13330777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33309568"/>
        <c:crosses val="autoZero"/>
        <c:auto val="1"/>
        <c:lblAlgn val="ctr"/>
        <c:lblOffset val="100"/>
        <c:noMultiLvlLbl val="0"/>
      </c:catAx>
      <c:valAx>
        <c:axId val="13330956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3330777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'9'!$D$68</c:f>
              <c:strCache>
                <c:ptCount val="1"/>
                <c:pt idx="0">
                  <c:v>Интенсивность теплового излучения q кВТ/м2</c:v>
                </c:pt>
              </c:strCache>
            </c:strRef>
          </c:tx>
          <c:marker>
            <c:symbol val="none"/>
          </c:marker>
          <c:cat>
            <c:numRef>
              <c:f>'7'!$A$133:$A$147</c:f>
              <c:numCache>
                <c:formatCode>General</c:formatCode>
                <c:ptCount val="1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5</c:v>
                </c:pt>
                <c:pt idx="5">
                  <c:v>10</c:v>
                </c:pt>
                <c:pt idx="6">
                  <c:v>20</c:v>
                </c:pt>
                <c:pt idx="7">
                  <c:v>30</c:v>
                </c:pt>
                <c:pt idx="8">
                  <c:v>40</c:v>
                </c:pt>
                <c:pt idx="9">
                  <c:v>50</c:v>
                </c:pt>
                <c:pt idx="10">
                  <c:v>60</c:v>
                </c:pt>
                <c:pt idx="11">
                  <c:v>70</c:v>
                </c:pt>
                <c:pt idx="12">
                  <c:v>80</c:v>
                </c:pt>
                <c:pt idx="13">
                  <c:v>90</c:v>
                </c:pt>
                <c:pt idx="14">
                  <c:v>100</c:v>
                </c:pt>
              </c:numCache>
            </c:numRef>
          </c:cat>
          <c:val>
            <c:numRef>
              <c:f>'9'!$D$70:$D$77</c:f>
              <c:numCache>
                <c:formatCode>General</c:formatCode>
                <c:ptCount val="8"/>
                <c:pt idx="0">
                  <c:v>19.975226369066192</c:v>
                </c:pt>
                <c:pt idx="1">
                  <c:v>18.677770679670008</c:v>
                </c:pt>
                <c:pt idx="2">
                  <c:v>15.521565109423317</c:v>
                </c:pt>
                <c:pt idx="3">
                  <c:v>11.904232275126692</c:v>
                </c:pt>
                <c:pt idx="4">
                  <c:v>6.3581090869920835</c:v>
                </c:pt>
                <c:pt idx="5">
                  <c:v>1.512198484365995</c:v>
                </c:pt>
                <c:pt idx="6">
                  <c:v>0.23322998071778656</c:v>
                </c:pt>
                <c:pt idx="7">
                  <c:v>7.170360328066773E-2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A74-473C-8E64-B7F9CEAFB9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3307776"/>
        <c:axId val="133309568"/>
      </c:lineChart>
      <c:catAx>
        <c:axId val="13330777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33309568"/>
        <c:crosses val="autoZero"/>
        <c:auto val="1"/>
        <c:lblAlgn val="ctr"/>
        <c:lblOffset val="100"/>
        <c:noMultiLvlLbl val="0"/>
      </c:catAx>
      <c:valAx>
        <c:axId val="13330956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3330777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14</Pages>
  <Words>2611</Words>
  <Characters>14883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4</cp:revision>
  <dcterms:created xsi:type="dcterms:W3CDTF">2026-01-10T12:29:00Z</dcterms:created>
  <dcterms:modified xsi:type="dcterms:W3CDTF">2026-05-04T14:01:00Z</dcterms:modified>
  <dc:identifier/>
  <dc:language/>
</cp:coreProperties>
</file>