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1BD9" w:rsidRPr="00A03472" w:rsidRDefault="00FF1BD9" w:rsidP="00FF1BD9">
      <w:pPr>
        <w:pStyle w:val="af7"/>
        <w:ind w:left="709"/>
        <w:rPr>
          <w:rFonts w:eastAsia="Times New Roman" w:cs="Times New Roman"/>
          <w:b/>
          <w:bCs/>
          <w:sz w:val="24"/>
          <w:szCs w:val="24"/>
          <w:lang w:eastAsia="ru-RU"/>
        </w:rPr>
      </w:pPr>
      <w:bookmarkStart w:id="0" w:name="_GoBack"/>
      <w:bookmarkEnd w:id="0"/>
      <w:r w:rsidRPr="00A03472">
        <w:rPr>
          <w:rFonts w:cs="Times New Roman"/>
          <w:b/>
          <w:sz w:val="24"/>
          <w:szCs w:val="24"/>
        </w:rPr>
        <w:t>8.1  Расчёт параметров волны давления при разрыве газопровода в замкнутом пространстве</w:t>
      </w:r>
    </w:p>
    <w:p w:rsidR="00FF1BD9" w:rsidRPr="00A03472" w:rsidRDefault="00FF1BD9" w:rsidP="00FF1BD9">
      <w:pPr>
        <w:rPr>
          <w:rFonts w:cs="Times New Roman"/>
          <w:noProof/>
          <w:sz w:val="24"/>
          <w:szCs w:val="24"/>
          <w:lang w:eastAsia="ru-RU"/>
        </w:rPr>
      </w:pPr>
    </w:p>
    <w:p w:rsidR="00FF1BD9" w:rsidRPr="00A03472" w:rsidRDefault="00FF1BD9" w:rsidP="00FF1BD9">
      <w:pPr>
        <w:ind w:firstLine="708"/>
        <w:jc w:val="both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Расчетное время отключения трубопроводов следует принимать равным:</w:t>
      </w:r>
    </w:p>
    <w:p w:rsidR="00FF1BD9" w:rsidRPr="00A03472" w:rsidRDefault="00FF1BD9" w:rsidP="00FF1BD9">
      <w:pPr>
        <w:ind w:firstLine="708"/>
        <w:jc w:val="both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- времени срабатывания системы автоматики отключения трубопроводов согласно паспортным данным установки, если вероятность отказа системы автоматики не превышает 0,000001 в год или обеспечено резервирование ее элементов;</w:t>
      </w:r>
    </w:p>
    <w:p w:rsidR="00FF1BD9" w:rsidRPr="00A03472" w:rsidRDefault="00FF1BD9" w:rsidP="00FF1BD9">
      <w:pPr>
        <w:ind w:firstLine="708"/>
        <w:jc w:val="both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- 120 с, если вероятность отказа системы автоматики превышает 0,000001 в год и не обеспечено резервирование ее элементов;</w:t>
      </w:r>
    </w:p>
    <w:p w:rsidR="00FF1BD9" w:rsidRPr="00A03472" w:rsidRDefault="00FF1BD9" w:rsidP="00FF1BD9">
      <w:pPr>
        <w:ind w:firstLine="708"/>
        <w:jc w:val="both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- 300 с при ручном отключении;</w:t>
      </w:r>
    </w:p>
    <w:p w:rsidR="00FF1BD9" w:rsidRPr="00A03472" w:rsidRDefault="00FF1BD9" w:rsidP="00FF1BD9">
      <w:pPr>
        <w:ind w:firstLine="708"/>
        <w:jc w:val="both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Свободный объем помещения определяется как разность между объемом помещения и объемом, занимаемым технологическим оборудованием. Если свободный объем помещения определить невозможно, то его допускается принимать условно, равным 80 % геометрического объема помещения.</w:t>
      </w:r>
    </w:p>
    <w:p w:rsidR="00FF1BD9" w:rsidRDefault="00FF1BD9" w:rsidP="00FF1BD9">
      <w:pPr>
        <w:rPr>
          <w:rFonts w:cs="Times New Roman"/>
          <w:bCs/>
          <w:sz w:val="24"/>
          <w:szCs w:val="24"/>
        </w:rPr>
      </w:pPr>
      <w:r w:rsidRPr="00A03472">
        <w:rPr>
          <w:rFonts w:cs="Times New Roman"/>
          <w:bCs/>
          <w:sz w:val="24"/>
          <w:szCs w:val="24"/>
        </w:rPr>
        <w:t>На рассматриваемой внутренней территории проходит газопровод:</w:t>
      </w:r>
    </w:p>
    <w:p w:rsidR="00FF1BD9" w:rsidRPr="00A03472" w:rsidRDefault="00FF1BD9" w:rsidP="00FF1BD9">
      <w:pPr>
        <w:rPr>
          <w:rFonts w:cs="Times New Roman"/>
          <w:bCs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F1BD9" w:rsidRPr="00A03472" w:rsidTr="00E03E7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Внешний диаметр, м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Толщина стенки, м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Внутренний диаметр, м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Длина участка, м</w:t>
            </w:r>
          </w:p>
        </w:tc>
      </w:tr>
      <w:tr w:rsidR="00FF1BD9" w:rsidRPr="00A03472" w:rsidTr="00E03E7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133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004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0,129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20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80</w:t>
            </w:r>
          </w:p>
        </w:tc>
      </w:tr>
      <w:tr w:rsidR="00FF1BD9" w:rsidRPr="00A03472" w:rsidTr="00E03E7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089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004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085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27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68</w:t>
            </w:r>
          </w:p>
        </w:tc>
      </w:tr>
      <w:tr w:rsidR="00FF1BD9" w:rsidRPr="00A03472" w:rsidTr="00E03E7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089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004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0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085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1BD9" w:rsidRPr="00A03472" w:rsidRDefault="00FF1BD9" w:rsidP="00E03E73">
            <w:pPr>
              <w:rPr>
                <w:rFonts w:cs="Times New Roman"/>
                <w:sz w:val="24"/>
                <w:szCs w:val="24"/>
                <w:lang w:val="en-US" w:eastAsia="en-US"/>
              </w:rPr>
            </w:pPr>
            <w:r w:rsidRPr="00A03472">
              <w:rPr>
                <w:rFonts w:cs="Times New Roman"/>
                <w:sz w:val="24"/>
                <w:szCs w:val="24"/>
              </w:rPr>
              <w:t>2</w:t>
            </w:r>
            <w:r w:rsidRPr="00A03472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Pr="00A03472">
              <w:rPr>
                <w:rFonts w:cs="Times New Roman"/>
                <w:sz w:val="24"/>
                <w:szCs w:val="24"/>
              </w:rPr>
              <w:t>97</w:t>
            </w:r>
          </w:p>
        </w:tc>
      </w:tr>
    </w:tbl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br/>
        <w:t xml:space="preserve">P = 30 кПа. 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Аварии при разгерметизации газопровода сопровождается следующими процессами и событиями: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- Разрыв (разгерметизация) трубопровода;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- Истечением газа до срабатывания отсекающей арматуры (импульсом на закрытие арматуры является снижение давления продукта);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- Закрытие отсекающей арматуры, истечение газа из участка трубопровода, отсеченного арматурой.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- В местах повреждения происходит истечение газа под высоким давлением в окружающую среду. Смешиваясь с воздухом, газ образует облако взрывоопасной смеси.</w:t>
      </w:r>
    </w:p>
    <w:p w:rsidR="00FF1BD9" w:rsidRDefault="00FF1BD9" w:rsidP="00FF1BD9">
      <w:pPr>
        <w:rPr>
          <w:rFonts w:cs="Times New Roman"/>
          <w:sz w:val="24"/>
          <w:szCs w:val="24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Массовый секундный расход газа М из газопровода для критического режима истечения, когда основные его параметры (расход и скорость истечения) зависят только от параметров разгерметизированного трубопровода, может быть определен по формуле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</w:p>
    <w:p w:rsidR="00FF1BD9" w:rsidRDefault="00FF1BD9" w:rsidP="00FF1BD9">
      <w:pPr>
        <w:rPr>
          <w:rFonts w:cs="Times New Roman"/>
          <w:sz w:val="24"/>
          <w:szCs w:val="24"/>
          <w:vertAlign w:val="superscript"/>
        </w:rPr>
      </w:pPr>
      <w:r w:rsidRPr="0063201F">
        <w:rPr>
          <w:rFonts w:cs="Times New Roman"/>
          <w:sz w:val="24"/>
          <w:szCs w:val="24"/>
        </w:rPr>
        <w:t xml:space="preserve">М = Ψ × </w:t>
      </w:r>
      <w:r w:rsidRPr="0063201F">
        <w:rPr>
          <w:rFonts w:cs="Times New Roman"/>
          <w:sz w:val="24"/>
          <w:szCs w:val="24"/>
          <w:lang w:val="en-US"/>
        </w:rPr>
        <w:t>F</w:t>
      </w:r>
      <w:r w:rsidRPr="0063201F">
        <w:rPr>
          <w:rFonts w:cs="Times New Roman"/>
          <w:sz w:val="24"/>
          <w:szCs w:val="24"/>
        </w:rPr>
        <w:t xml:space="preserve"> × µ × (Р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/V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)</w:t>
      </w:r>
      <w:r w:rsidRPr="0063201F">
        <w:rPr>
          <w:rFonts w:cs="Times New Roman"/>
          <w:sz w:val="24"/>
          <w:szCs w:val="24"/>
          <w:vertAlign w:val="superscript"/>
        </w:rPr>
        <w:t>1/2</w:t>
      </w:r>
      <w:r w:rsidRPr="0063201F">
        <w:rPr>
          <w:rFonts w:cs="Times New Roman"/>
          <w:sz w:val="24"/>
          <w:szCs w:val="24"/>
        </w:rPr>
        <w:t>,</w:t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</w:rPr>
        <w:tab/>
        <w:t xml:space="preserve">М = </w:t>
      </w:r>
      <w:r>
        <w:rPr>
          <w:rFonts w:cs="Times New Roman"/>
          <w:sz w:val="24"/>
          <w:szCs w:val="24"/>
        </w:rPr>
        <w:t>0</w:t>
      </w:r>
      <w:r w:rsidRPr="0063201F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245</w:t>
      </w:r>
      <w:r w:rsidRPr="0063201F">
        <w:rPr>
          <w:rFonts w:cs="Times New Roman"/>
          <w:sz w:val="24"/>
          <w:szCs w:val="24"/>
        </w:rPr>
        <w:t xml:space="preserve"> кг/</w:t>
      </w:r>
      <w:r w:rsidRPr="0063201F">
        <w:rPr>
          <w:rFonts w:cs="Times New Roman"/>
          <w:sz w:val="24"/>
          <w:szCs w:val="24"/>
          <w:lang w:val="en-US"/>
        </w:rPr>
        <w:t>c</w:t>
      </w:r>
      <w:r w:rsidRPr="0063201F">
        <w:rPr>
          <w:rFonts w:cs="Times New Roman"/>
          <w:sz w:val="24"/>
          <w:szCs w:val="24"/>
        </w:rPr>
        <w:t xml:space="preserve">ек.                     </w:t>
      </w:r>
      <w:r w:rsidRPr="0063201F">
        <w:rPr>
          <w:rFonts w:cs="Times New Roman"/>
          <w:sz w:val="24"/>
          <w:szCs w:val="24"/>
          <w:lang w:val="en-US"/>
        </w:rPr>
        <w:t>F</w:t>
      </w:r>
      <w:r w:rsidRPr="0063201F">
        <w:rPr>
          <w:rFonts w:cs="Times New Roman"/>
          <w:sz w:val="24"/>
          <w:szCs w:val="24"/>
        </w:rPr>
        <w:t xml:space="preserve"> =  π × </w:t>
      </w:r>
      <w:r w:rsidRPr="0063201F">
        <w:rPr>
          <w:rFonts w:cs="Times New Roman"/>
          <w:sz w:val="24"/>
          <w:szCs w:val="24"/>
          <w:lang w:val="en-US"/>
        </w:rPr>
        <w:t>d</w:t>
      </w:r>
      <w:r w:rsidRPr="0063201F">
        <w:rPr>
          <w:rFonts w:cs="Times New Roman"/>
          <w:sz w:val="24"/>
          <w:szCs w:val="24"/>
          <w:vertAlign w:val="superscript"/>
        </w:rPr>
        <w:t>2</w:t>
      </w:r>
      <w:r w:rsidRPr="0063201F">
        <w:rPr>
          <w:rFonts w:cs="Times New Roman"/>
          <w:sz w:val="24"/>
          <w:szCs w:val="24"/>
        </w:rPr>
        <w:t>/4,</w:t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  <w:lang w:val="en-US"/>
        </w:rPr>
        <w:t>F</w:t>
      </w:r>
      <w:r w:rsidRPr="0063201F">
        <w:rPr>
          <w:rFonts w:cs="Times New Roman"/>
          <w:sz w:val="24"/>
          <w:szCs w:val="24"/>
        </w:rPr>
        <w:t xml:space="preserve"> =  0,00</w:t>
      </w:r>
      <w:r>
        <w:rPr>
          <w:rFonts w:cs="Times New Roman"/>
          <w:sz w:val="24"/>
          <w:szCs w:val="24"/>
        </w:rPr>
        <w:t>56</w:t>
      </w:r>
      <w:r w:rsidRPr="0063201F">
        <w:rPr>
          <w:rFonts w:cs="Times New Roman"/>
          <w:sz w:val="24"/>
          <w:szCs w:val="24"/>
        </w:rPr>
        <w:t xml:space="preserve"> м</w:t>
      </w:r>
      <w:r w:rsidRPr="0063201F">
        <w:rPr>
          <w:rFonts w:cs="Times New Roman"/>
          <w:sz w:val="24"/>
          <w:szCs w:val="24"/>
          <w:vertAlign w:val="superscript"/>
        </w:rPr>
        <w:t>2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 xml:space="preserve">где Ψ - коэффициент, учитывающий расход газа от состояния потока (для звуковой скорости истечения Ψ =0,7); 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F - площадь отверстия истечения, принимаемая равной площади сечения трубопровода, м</w:t>
      </w:r>
      <w:r w:rsidRPr="0063201F">
        <w:rPr>
          <w:rFonts w:cs="Times New Roman"/>
          <w:sz w:val="24"/>
          <w:szCs w:val="24"/>
          <w:vertAlign w:val="superscript"/>
        </w:rPr>
        <w:t>2</w:t>
      </w:r>
      <w:r w:rsidRPr="0063201F">
        <w:rPr>
          <w:rFonts w:cs="Times New Roman"/>
          <w:sz w:val="24"/>
          <w:szCs w:val="24"/>
        </w:rPr>
        <w:t>; 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lastRenderedPageBreak/>
        <w:t>µ - коэффициент расхода, учитывает форму отверстия (m = 0,7 - 0,9), в расчетах принимается µ = 0,8; Р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 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Р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 xml:space="preserve"> - давление газа в газопроводе, Па; 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V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 - удельный объем транспортируемого газа при параметрах в газопроводе, определяется по формуле: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 xml:space="preserve">Масса топлива, поступающего в котельную, при давлении 30 кПа за 1 секунду составляет величину </w:t>
      </w:r>
      <w:r w:rsidRPr="0063201F">
        <w:rPr>
          <w:rFonts w:eastAsia="Times New Roman" w:cs="Times New Roman"/>
          <w:color w:val="000000"/>
          <w:sz w:val="24"/>
          <w:szCs w:val="24"/>
          <w:lang w:eastAsia="ru-RU"/>
        </w:rPr>
        <w:t>0,24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5</w:t>
      </w:r>
      <w:r w:rsidRPr="0063201F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63201F">
        <w:rPr>
          <w:rFonts w:cs="Times New Roman"/>
          <w:sz w:val="24"/>
          <w:szCs w:val="24"/>
        </w:rPr>
        <w:t>кг.</w:t>
      </w:r>
    </w:p>
    <w:p w:rsidR="00FF1BD9" w:rsidRPr="00A03472" w:rsidRDefault="00FF1BD9" w:rsidP="00FF1BD9">
      <w:pPr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:rsidR="00FF1BD9" w:rsidRPr="00A03472" w:rsidRDefault="00FF1BD9" w:rsidP="00FF1BD9">
      <w:pPr>
        <w:ind w:firstLine="225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Запорная арматура находится в котельной, отключение автоматическое, резервирование имеется, расчетное время прекращения подачи топлива из магистрального трубопровода принимается 1 секунда. Объем поступлений газа в помещение котельной рассчитывается из суммы объемов газа, находящегося во внутреннем трубопроводе (V</w:t>
      </w:r>
      <w:r w:rsidRPr="00A03472">
        <w:rPr>
          <w:rFonts w:cs="Times New Roman"/>
          <w:sz w:val="24"/>
          <w:szCs w:val="24"/>
          <w:vertAlign w:val="subscript"/>
        </w:rPr>
        <w:t>1Т</w:t>
      </w:r>
      <w:r w:rsidRPr="00A03472">
        <w:rPr>
          <w:rFonts w:cs="Times New Roman"/>
          <w:sz w:val="24"/>
          <w:szCs w:val="24"/>
        </w:rPr>
        <w:t>).</w:t>
      </w:r>
    </w:p>
    <w:p w:rsidR="00FF1BD9" w:rsidRPr="00A03472" w:rsidRDefault="00FF1BD9" w:rsidP="00FF1BD9">
      <w:pPr>
        <w:tabs>
          <w:tab w:val="center" w:pos="4677"/>
          <w:tab w:val="left" w:pos="7340"/>
        </w:tabs>
        <w:spacing w:line="360" w:lineRule="auto"/>
        <w:jc w:val="both"/>
        <w:rPr>
          <w:rFonts w:eastAsia="Times New Roman" w:cs="Times New Roman"/>
          <w:noProof/>
          <w:sz w:val="24"/>
          <w:szCs w:val="24"/>
          <w:lang w:eastAsia="en-US"/>
        </w:rPr>
      </w:pPr>
      <w:r w:rsidRPr="00A03472">
        <w:rPr>
          <w:rFonts w:eastAsia="Times New Roman" w:cs="Times New Roman"/>
          <w:noProof/>
          <w:sz w:val="24"/>
          <w:szCs w:val="24"/>
          <w:lang w:eastAsia="en-US"/>
        </w:rPr>
        <w:t>Масса газа вышедшего из трубопровода за время отключения подачи газа (</w:t>
      </w:r>
      <w:r w:rsidRPr="00A03472">
        <w:rPr>
          <w:rFonts w:eastAsia="Times New Roman" w:cs="Times New Roman"/>
          <w:i/>
          <w:noProof/>
          <w:sz w:val="24"/>
          <w:szCs w:val="24"/>
          <w:lang w:val="en-US" w:eastAsia="en-US"/>
        </w:rPr>
        <w:t>T</w:t>
      </w:r>
      <w:r w:rsidRPr="00A03472">
        <w:rPr>
          <w:rFonts w:eastAsia="Times New Roman" w:cs="Times New Roman"/>
          <w:noProof/>
          <w:sz w:val="24"/>
          <w:szCs w:val="24"/>
          <w:lang w:eastAsia="en-US"/>
        </w:rPr>
        <w:t>=1 секунда):</w:t>
      </w:r>
    </w:p>
    <w:p w:rsidR="00FF1BD9" w:rsidRDefault="00FF1BD9" w:rsidP="00FF1BD9">
      <w:pPr>
        <w:rPr>
          <w:rFonts w:eastAsia="Times New Roman" w:cs="Times New Roman"/>
          <w:noProof/>
          <w:sz w:val="24"/>
          <w:szCs w:val="24"/>
          <w:lang w:eastAsia="en-US"/>
        </w:rPr>
      </w:pPr>
      <w:r w:rsidRPr="00A03472">
        <w:rPr>
          <w:rFonts w:eastAsia="Times New Roman" w:cs="Times New Roman"/>
          <w:i/>
          <w:noProof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noProof/>
          <w:sz w:val="24"/>
          <w:szCs w:val="24"/>
          <w:vertAlign w:val="subscript"/>
          <w:lang w:eastAsia="en-US"/>
        </w:rPr>
        <w:t>1Т</w:t>
      </w:r>
      <w:r w:rsidRPr="00A03472">
        <w:rPr>
          <w:rFonts w:eastAsia="Times New Roman" w:cs="Times New Roman"/>
          <w:noProof/>
          <w:sz w:val="24"/>
          <w:szCs w:val="24"/>
          <w:lang w:eastAsia="en-US"/>
        </w:rPr>
        <w:t xml:space="preserve"> = </w:t>
      </w:r>
      <w:r w:rsidRPr="00A03472">
        <w:rPr>
          <w:rFonts w:eastAsia="Times New Roman" w:cs="Times New Roman"/>
          <w:i/>
          <w:noProof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i/>
          <w:noProof/>
          <w:sz w:val="24"/>
          <w:szCs w:val="24"/>
          <w:lang w:eastAsia="en-US"/>
        </w:rPr>
        <w:t>∙T</w:t>
      </w:r>
      <w:r w:rsidRPr="00A03472">
        <w:rPr>
          <w:rFonts w:eastAsia="Times New Roman" w:cs="Times New Roman"/>
          <w:noProof/>
          <w:sz w:val="24"/>
          <w:szCs w:val="24"/>
          <w:lang w:eastAsia="en-US"/>
        </w:rPr>
        <w:t xml:space="preserve"> = 0,</w:t>
      </w:r>
      <w:r w:rsidRPr="00A03472">
        <w:rPr>
          <w:rFonts w:cs="Times New Roman"/>
          <w:sz w:val="24"/>
          <w:szCs w:val="24"/>
        </w:rPr>
        <w:t xml:space="preserve"> </w:t>
      </w:r>
      <w:r w:rsidRPr="00A03472">
        <w:rPr>
          <w:rFonts w:eastAsia="Times New Roman" w:cs="Times New Roman"/>
          <w:noProof/>
          <w:sz w:val="24"/>
          <w:szCs w:val="24"/>
        </w:rPr>
        <w:t>24</w:t>
      </w:r>
      <w:r>
        <w:rPr>
          <w:rFonts w:eastAsia="Times New Roman" w:cs="Times New Roman"/>
          <w:noProof/>
          <w:sz w:val="24"/>
          <w:szCs w:val="24"/>
        </w:rPr>
        <w:t>5</w:t>
      </w:r>
      <w:r w:rsidRPr="00A03472">
        <w:rPr>
          <w:rFonts w:eastAsia="Times New Roman" w:cs="Times New Roman"/>
          <w:noProof/>
          <w:sz w:val="24"/>
          <w:szCs w:val="24"/>
        </w:rPr>
        <w:t xml:space="preserve"> </w:t>
      </w:r>
      <w:r w:rsidRPr="00A03472">
        <w:rPr>
          <w:rFonts w:cs="Times New Roman"/>
          <w:sz w:val="24"/>
          <w:szCs w:val="24"/>
        </w:rPr>
        <w:t xml:space="preserve">×1 </w:t>
      </w:r>
      <w:r w:rsidRPr="00A03472">
        <w:rPr>
          <w:rFonts w:eastAsia="Times New Roman" w:cs="Times New Roman"/>
          <w:noProof/>
          <w:sz w:val="24"/>
          <w:szCs w:val="24"/>
          <w:lang w:eastAsia="en-US"/>
        </w:rPr>
        <w:t xml:space="preserve">= </w:t>
      </w:r>
      <w:r w:rsidRPr="00A03472">
        <w:rPr>
          <w:rFonts w:cs="Times New Roman"/>
          <w:sz w:val="24"/>
          <w:szCs w:val="24"/>
        </w:rPr>
        <w:t>0, 24</w:t>
      </w:r>
      <w:r>
        <w:rPr>
          <w:rFonts w:cs="Times New Roman"/>
          <w:sz w:val="24"/>
          <w:szCs w:val="24"/>
        </w:rPr>
        <w:t>5</w:t>
      </w:r>
      <w:r w:rsidRPr="00A03472">
        <w:rPr>
          <w:rFonts w:cs="Times New Roman"/>
          <w:sz w:val="24"/>
          <w:szCs w:val="24"/>
        </w:rPr>
        <w:t xml:space="preserve"> </w:t>
      </w:r>
      <w:r w:rsidRPr="00A03472">
        <w:rPr>
          <w:rFonts w:eastAsia="Times New Roman" w:cs="Times New Roman"/>
          <w:noProof/>
          <w:sz w:val="24"/>
          <w:szCs w:val="24"/>
          <w:lang w:eastAsia="en-US"/>
        </w:rPr>
        <w:t>(кг)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rPr>
          <w:rFonts w:cs="Times New Roman"/>
          <w:noProof/>
          <w:color w:val="000000"/>
          <w:sz w:val="24"/>
          <w:szCs w:val="24"/>
        </w:rPr>
      </w:pPr>
      <w:r w:rsidRPr="00A03472">
        <w:rPr>
          <w:rFonts w:cs="Times New Roman"/>
          <w:i/>
          <w:noProof/>
          <w:color w:val="000000"/>
          <w:sz w:val="24"/>
          <w:szCs w:val="24"/>
        </w:rPr>
        <w:t>V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</w:rPr>
        <w:t xml:space="preserve">2Т </w:t>
      </w:r>
      <w:r w:rsidRPr="00A03472">
        <w:rPr>
          <w:rFonts w:cs="Times New Roman"/>
          <w:noProof/>
          <w:color w:val="000000"/>
          <w:sz w:val="24"/>
          <w:szCs w:val="24"/>
        </w:rPr>
        <w:t>–объем газа, вышедшего из трубопроводов после отключения подачи газа:</w:t>
      </w:r>
    </w:p>
    <w:p w:rsidR="00FF1BD9" w:rsidRPr="00A03472" w:rsidRDefault="00FF1BD9" w:rsidP="00FF1BD9">
      <w:pPr>
        <w:rPr>
          <w:rFonts w:cs="Times New Roman"/>
          <w:noProof/>
          <w:color w:val="000000"/>
          <w:sz w:val="24"/>
          <w:szCs w:val="24"/>
        </w:rPr>
      </w:pP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i/>
          <w:noProof/>
          <w:color w:val="000000"/>
          <w:sz w:val="24"/>
          <w:szCs w:val="24"/>
          <w:lang w:val="en-US"/>
        </w:rPr>
        <w:t>V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</w:rPr>
        <w:t>2Т</w:t>
      </w:r>
      <w:r w:rsidRPr="00A03472">
        <w:rPr>
          <w:rFonts w:cs="Times New Roman"/>
          <w:noProof/>
          <w:color w:val="000000"/>
          <w:sz w:val="24"/>
          <w:szCs w:val="24"/>
        </w:rPr>
        <w:t xml:space="preserve"> = 0,01π</w:t>
      </w:r>
      <w:r w:rsidRPr="00A03472">
        <w:rPr>
          <w:rFonts w:cs="Times New Roman"/>
          <w:noProof/>
          <w:color w:val="000000"/>
          <w:sz w:val="24"/>
          <w:szCs w:val="24"/>
          <w:lang w:val="en-US"/>
        </w:rPr>
        <w:t>P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</w:rPr>
        <w:t>2</w:t>
      </w:r>
      <w:r w:rsidRPr="00A03472">
        <w:rPr>
          <w:rFonts w:cs="Times New Roman"/>
          <w:noProof/>
          <w:color w:val="000000"/>
          <w:sz w:val="24"/>
          <w:szCs w:val="24"/>
        </w:rPr>
        <w:t>(</w:t>
      </w:r>
      <w:r w:rsidRPr="00A03472">
        <w:rPr>
          <w:rFonts w:cs="Times New Roman"/>
          <w:noProof/>
          <w:color w:val="000000"/>
          <w:sz w:val="24"/>
          <w:szCs w:val="24"/>
          <w:lang w:val="en-US"/>
        </w:rPr>
        <w:t>r</w:t>
      </w:r>
      <w:r w:rsidRPr="00A03472">
        <w:rPr>
          <w:rFonts w:cs="Times New Roman"/>
          <w:noProof/>
          <w:color w:val="000000"/>
          <w:sz w:val="24"/>
          <w:szCs w:val="24"/>
          <w:vertAlign w:val="superscript"/>
        </w:rPr>
        <w:t>2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</w:rPr>
        <w:t>1</w:t>
      </w:r>
      <w:r w:rsidRPr="00A03472">
        <w:rPr>
          <w:rFonts w:cs="Times New Roman"/>
          <w:noProof/>
          <w:color w:val="000000"/>
          <w:sz w:val="24"/>
          <w:szCs w:val="24"/>
          <w:lang w:val="en-US"/>
        </w:rPr>
        <w:t>l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</w:rPr>
        <w:t>1</w:t>
      </w:r>
      <w:r w:rsidRPr="00A03472">
        <w:rPr>
          <w:rFonts w:cs="Times New Roman"/>
          <w:noProof/>
          <w:color w:val="000000"/>
          <w:sz w:val="24"/>
          <w:szCs w:val="24"/>
        </w:rPr>
        <w:t>+</w:t>
      </w:r>
      <w:r w:rsidRPr="00A03472">
        <w:rPr>
          <w:rFonts w:cs="Times New Roman"/>
          <w:noProof/>
          <w:color w:val="000000"/>
          <w:sz w:val="24"/>
          <w:szCs w:val="24"/>
          <w:lang w:val="en-US"/>
        </w:rPr>
        <w:t>r</w:t>
      </w:r>
      <w:r w:rsidRPr="00A03472">
        <w:rPr>
          <w:rFonts w:cs="Times New Roman"/>
          <w:noProof/>
          <w:color w:val="000000"/>
          <w:sz w:val="24"/>
          <w:szCs w:val="24"/>
          <w:vertAlign w:val="superscript"/>
        </w:rPr>
        <w:t>2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</w:rPr>
        <w:t>2</w:t>
      </w:r>
      <w:r w:rsidRPr="00A03472">
        <w:rPr>
          <w:rFonts w:cs="Times New Roman"/>
          <w:noProof/>
          <w:color w:val="000000"/>
          <w:sz w:val="24"/>
          <w:szCs w:val="24"/>
          <w:lang w:val="en-US"/>
        </w:rPr>
        <w:t>l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</w:rPr>
        <w:t>2</w:t>
      </w:r>
      <w:r w:rsidRPr="00A03472">
        <w:rPr>
          <w:rFonts w:cs="Times New Roman"/>
          <w:noProof/>
          <w:color w:val="000000"/>
          <w:sz w:val="24"/>
          <w:szCs w:val="24"/>
        </w:rPr>
        <w:t>+,…,</w:t>
      </w:r>
      <w:r w:rsidRPr="00A03472">
        <w:rPr>
          <w:rFonts w:cs="Times New Roman"/>
          <w:noProof/>
          <w:color w:val="000000"/>
          <w:sz w:val="24"/>
          <w:szCs w:val="24"/>
          <w:lang w:val="en-US"/>
        </w:rPr>
        <w:t>r</w:t>
      </w:r>
      <w:r w:rsidRPr="00A03472">
        <w:rPr>
          <w:rFonts w:cs="Times New Roman"/>
          <w:noProof/>
          <w:color w:val="000000"/>
          <w:sz w:val="24"/>
          <w:szCs w:val="24"/>
          <w:vertAlign w:val="superscript"/>
        </w:rPr>
        <w:t>2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  <w:lang w:val="en-US"/>
        </w:rPr>
        <w:t>n</w:t>
      </w:r>
      <w:r w:rsidRPr="00A03472">
        <w:rPr>
          <w:rFonts w:cs="Times New Roman"/>
          <w:noProof/>
          <w:color w:val="000000"/>
          <w:sz w:val="24"/>
          <w:szCs w:val="24"/>
          <w:lang w:val="en-US"/>
        </w:rPr>
        <w:t>l</w:t>
      </w:r>
      <w:r w:rsidRPr="00A03472">
        <w:rPr>
          <w:rFonts w:cs="Times New Roman"/>
          <w:noProof/>
          <w:color w:val="000000"/>
          <w:sz w:val="24"/>
          <w:szCs w:val="24"/>
          <w:vertAlign w:val="subscript"/>
          <w:lang w:val="en-US"/>
        </w:rPr>
        <w:t>n</w:t>
      </w:r>
      <w:r w:rsidRPr="00A03472">
        <w:rPr>
          <w:rFonts w:cs="Times New Roman"/>
          <w:noProof/>
          <w:color w:val="000000"/>
          <w:sz w:val="24"/>
          <w:szCs w:val="24"/>
        </w:rPr>
        <w:t xml:space="preserve">) + </w:t>
      </w:r>
      <w:r w:rsidRPr="00A03472">
        <w:rPr>
          <w:rFonts w:cs="Times New Roman"/>
          <w:i/>
          <w:sz w:val="24"/>
          <w:szCs w:val="24"/>
        </w:rPr>
        <w:t>V</w:t>
      </w:r>
      <w:r w:rsidRPr="00A03472">
        <w:rPr>
          <w:rFonts w:cs="Times New Roman"/>
          <w:sz w:val="24"/>
          <w:szCs w:val="24"/>
          <w:vertAlign w:val="subscript"/>
        </w:rPr>
        <w:t>1Т</w:t>
      </w:r>
      <w:r w:rsidRPr="00A03472">
        <w:rPr>
          <w:rFonts w:cs="Times New Roman"/>
          <w:noProof/>
          <w:color w:val="000000"/>
          <w:sz w:val="24"/>
          <w:szCs w:val="24"/>
        </w:rPr>
        <w:t xml:space="preserve"> = 0,01∙ 3,14∙ 30∙(</w:t>
      </w:r>
      <w:r w:rsidRPr="00A03472">
        <w:rPr>
          <w:rFonts w:cs="Times New Roman"/>
          <w:sz w:val="24"/>
          <w:szCs w:val="24"/>
        </w:rPr>
        <w:t>0,0645²·20,80 + 0,0425²·27,68 + 0,0425²·2,97</w:t>
      </w:r>
      <w:r w:rsidRPr="00A03472">
        <w:rPr>
          <w:rFonts w:cs="Times New Roman"/>
          <w:noProof/>
          <w:color w:val="000000"/>
          <w:sz w:val="24"/>
          <w:szCs w:val="24"/>
        </w:rPr>
        <w:t xml:space="preserve">) </w:t>
      </w:r>
      <w:r w:rsidRPr="00A03472">
        <w:rPr>
          <w:rFonts w:cs="Times New Roman"/>
          <w:color w:val="000000"/>
          <w:sz w:val="24"/>
          <w:szCs w:val="24"/>
        </w:rPr>
        <w:t xml:space="preserve">= </w:t>
      </w:r>
      <w:r w:rsidRPr="00A03472">
        <w:rPr>
          <w:rStyle w:val="mord"/>
          <w:rFonts w:cs="Times New Roman"/>
          <w:sz w:val="24"/>
          <w:szCs w:val="24"/>
        </w:rPr>
        <w:t>0</w:t>
      </w:r>
      <w:r w:rsidRPr="00A03472">
        <w:rPr>
          <w:rStyle w:val="mpunct"/>
          <w:rFonts w:cs="Times New Roman"/>
          <w:sz w:val="24"/>
          <w:szCs w:val="24"/>
        </w:rPr>
        <w:t>,</w:t>
      </w:r>
      <w:r w:rsidRPr="00A03472">
        <w:rPr>
          <w:rStyle w:val="mord"/>
          <w:rFonts w:cs="Times New Roman"/>
          <w:sz w:val="24"/>
          <w:szCs w:val="24"/>
        </w:rPr>
        <w:t>134</w:t>
      </w:r>
      <w:r w:rsidRPr="00A03472">
        <w:rPr>
          <w:rFonts w:cs="Times New Roman"/>
          <w:noProof/>
          <w:color w:val="000000"/>
          <w:sz w:val="24"/>
          <w:szCs w:val="24"/>
        </w:rPr>
        <w:t xml:space="preserve"> (м</w:t>
      </w:r>
      <w:r w:rsidRPr="00A03472">
        <w:rPr>
          <w:rFonts w:cs="Times New Roman"/>
          <w:noProof/>
          <w:color w:val="000000"/>
          <w:sz w:val="24"/>
          <w:szCs w:val="24"/>
          <w:vertAlign w:val="superscript"/>
        </w:rPr>
        <w:t>3</w:t>
      </w:r>
      <w:r w:rsidRPr="00A03472">
        <w:rPr>
          <w:rFonts w:cs="Times New Roman"/>
          <w:noProof/>
          <w:color w:val="000000"/>
          <w:sz w:val="24"/>
          <w:szCs w:val="24"/>
        </w:rPr>
        <w:t>)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π = 3,14;</w:t>
      </w:r>
    </w:p>
    <w:p w:rsidR="00FF1BD9" w:rsidRPr="00A03472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Р</w:t>
      </w:r>
      <w:r w:rsidRPr="00A03472">
        <w:rPr>
          <w:rFonts w:eastAsia="Times New Roman" w:cs="Times New Roman"/>
          <w:noProof/>
          <w:color w:val="000000"/>
          <w:sz w:val="24"/>
          <w:szCs w:val="24"/>
          <w:vertAlign w:val="subscript"/>
          <w:lang w:eastAsia="en-US"/>
        </w:rPr>
        <w:t>2</w:t>
      </w: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– максимальное давление в трубопроводе по технологическому регламенту, равное </w:t>
      </w:r>
      <w:r w:rsidRPr="00A03472">
        <w:rPr>
          <w:rFonts w:eastAsia="Times New Roman" w:cs="Times New Roman"/>
          <w:noProof/>
          <w:color w:val="000000"/>
          <w:sz w:val="24"/>
          <w:szCs w:val="24"/>
        </w:rPr>
        <w:t>3</w:t>
      </w: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0 кПа;</w:t>
      </w:r>
    </w:p>
    <w:p w:rsidR="00FF1BD9" w:rsidRPr="00A03472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r – внутренний радиус трубопроводов, м;</w:t>
      </w:r>
    </w:p>
    <w:p w:rsidR="00FF1BD9" w:rsidRPr="00A03472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L – максимальная длина трубопроводов от аварийного участка до задвижек, м.</w:t>
      </w:r>
    </w:p>
    <w:p w:rsidR="00FF1BD9" w:rsidRPr="00A03472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Следовательно, масса газа, вышедшего из трубопровода после отключения подачи: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noProof/>
          <w:color w:val="000000"/>
          <w:sz w:val="24"/>
          <w:szCs w:val="24"/>
          <w:vertAlign w:val="subscript"/>
          <w:lang w:eastAsia="en-US"/>
        </w:rPr>
        <w:t>2Т</w:t>
      </w:r>
      <w:r w:rsidRPr="00A03472">
        <w:rPr>
          <w:rFonts w:cs="Times New Roman"/>
          <w:sz w:val="24"/>
          <w:szCs w:val="24"/>
        </w:rPr>
        <w:t xml:space="preserve"> = 0</w:t>
      </w:r>
      <w:r w:rsidRPr="00A03472">
        <w:rPr>
          <w:rStyle w:val="mpunct"/>
          <w:rFonts w:cs="Times New Roman"/>
          <w:sz w:val="24"/>
          <w:szCs w:val="24"/>
        </w:rPr>
        <w:t>,</w:t>
      </w:r>
      <w:r w:rsidRPr="00A03472">
        <w:rPr>
          <w:rStyle w:val="mord"/>
          <w:rFonts w:cs="Times New Roman"/>
          <w:sz w:val="24"/>
          <w:szCs w:val="24"/>
        </w:rPr>
        <w:t>134</w:t>
      </w:r>
      <w:r w:rsidRPr="00A03472">
        <w:rPr>
          <w:rFonts w:cs="Times New Roman"/>
          <w:noProof/>
          <w:color w:val="000000"/>
          <w:sz w:val="24"/>
          <w:szCs w:val="24"/>
        </w:rPr>
        <w:t xml:space="preserve"> </w:t>
      </w:r>
      <w:r w:rsidRPr="00A03472">
        <w:rPr>
          <w:rFonts w:cs="Times New Roman"/>
          <w:i/>
          <w:sz w:val="24"/>
          <w:szCs w:val="24"/>
        </w:rPr>
        <w:t xml:space="preserve">× </w:t>
      </w:r>
      <w:r w:rsidRPr="00A03472">
        <w:rPr>
          <w:rFonts w:cs="Times New Roman"/>
          <w:sz w:val="24"/>
          <w:szCs w:val="24"/>
        </w:rPr>
        <w:t>0,7 = 0,094 (кг).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tabs>
          <w:tab w:val="center" w:pos="4677"/>
          <w:tab w:val="left" w:pos="7340"/>
        </w:tabs>
        <w:spacing w:line="360" w:lineRule="auto"/>
        <w:jc w:val="both"/>
        <w:rPr>
          <w:rFonts w:eastAsia="Times New Roman" w:cs="Times New Roman"/>
          <w:noProof/>
          <w:color w:val="000000"/>
          <w:sz w:val="24"/>
          <w:szCs w:val="24"/>
        </w:rPr>
      </w:pP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Общая масса газа, вышедшего из трубопроводов: </w:t>
      </w:r>
    </w:p>
    <w:p w:rsidR="00FF1BD9" w:rsidRPr="00A03472" w:rsidRDefault="00FF1BD9" w:rsidP="00FF1BD9">
      <w:pPr>
        <w:tabs>
          <w:tab w:val="center" w:pos="4677"/>
          <w:tab w:val="left" w:pos="7340"/>
        </w:tabs>
        <w:spacing w:line="360" w:lineRule="auto"/>
        <w:jc w:val="both"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г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 = 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1Т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 + 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2Т</w:t>
      </w: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= </w:t>
      </w:r>
      <w:r w:rsidRPr="00A03472">
        <w:rPr>
          <w:rFonts w:cs="Times New Roman"/>
          <w:sz w:val="24"/>
          <w:szCs w:val="24"/>
        </w:rPr>
        <w:t xml:space="preserve">0,245 </w:t>
      </w: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+</w:t>
      </w:r>
      <w:r w:rsidRPr="00A03472">
        <w:rPr>
          <w:rFonts w:eastAsia="Times New Roman" w:cs="Times New Roman"/>
          <w:noProof/>
          <w:color w:val="000000"/>
          <w:sz w:val="24"/>
          <w:szCs w:val="24"/>
        </w:rPr>
        <w:t xml:space="preserve"> </w:t>
      </w:r>
      <w:r w:rsidRPr="00A03472">
        <w:rPr>
          <w:rFonts w:cs="Times New Roman"/>
          <w:sz w:val="24"/>
          <w:szCs w:val="24"/>
        </w:rPr>
        <w:t>0,094 = 0,338</w:t>
      </w:r>
      <w:r w:rsidRPr="00A03472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(кг);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Масса горючего вещества, содержащегося в облаке, с концентрацией между нижним и верхним концентрационным пределом распространения пламени составит: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m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 xml:space="preserve"> = </w:t>
      </w:r>
      <w:r w:rsidRPr="00A03472">
        <w:rPr>
          <w:rFonts w:eastAsia="Times New Roman" w:cs="Times New Roman"/>
          <w:i/>
          <w:noProof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i/>
          <w:noProof/>
          <w:sz w:val="24"/>
          <w:szCs w:val="24"/>
          <w:vertAlign w:val="subscript"/>
          <w:lang w:eastAsia="en-US"/>
        </w:rPr>
        <w:t>г</w:t>
      </w:r>
      <w:r w:rsidRPr="00A03472">
        <w:rPr>
          <w:rFonts w:cs="Times New Roman"/>
          <w:sz w:val="24"/>
          <w:szCs w:val="24"/>
        </w:rPr>
        <w:t xml:space="preserve"> × Z = 0, </w:t>
      </w:r>
      <w:r>
        <w:rPr>
          <w:rFonts w:cs="Times New Roman"/>
          <w:sz w:val="24"/>
          <w:szCs w:val="24"/>
        </w:rPr>
        <w:t>338</w:t>
      </w:r>
      <w:r w:rsidRPr="00A03472">
        <w:rPr>
          <w:rFonts w:cs="Times New Roman"/>
          <w:sz w:val="24"/>
          <w:szCs w:val="24"/>
        </w:rPr>
        <w:t xml:space="preserve"> × 0,5 = 0,169 кг (для горючих газов Z = 0,5)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lastRenderedPageBreak/>
        <w:t>Согласно СП 12.13130.2009 (ОПРЕДЕЛЕНИЕ КАТЕГОРИЙ ПОМЕЩЕНИЙ, ЗДАНИЙ И НАРУЖНЫХ УСТАНОВОК ПО ВЗРЫВОПОЖАРНОЙ И ПОЖАРНОЙ ОПАСНОСТИ) применяется следующий метод расчета: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Избыточное давление ΔР для индивидуальных горючих веществ, состоящих из атомов С, Н, О, N, Сl, Вr, I, F, определяется по формуле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∆Р = (Р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max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– 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0</w:t>
      </w:r>
      <w:r w:rsidRPr="00A03472">
        <w:rPr>
          <w:rFonts w:eastAsia="Times New Roman" w:cs="Times New Roman"/>
          <w:sz w:val="24"/>
          <w:szCs w:val="24"/>
          <w:lang w:eastAsia="ru-RU"/>
        </w:rPr>
        <w:t>) ∙ ((m</w:t>
      </w:r>
      <w:r w:rsidRPr="00A03472">
        <w:rPr>
          <w:rFonts w:cs="Times New Roman"/>
          <w:sz w:val="24"/>
          <w:szCs w:val="24"/>
        </w:rPr>
        <w:t>×</w:t>
      </w:r>
      <w:r w:rsidRPr="00A03472">
        <w:rPr>
          <w:rFonts w:eastAsia="Times New Roman" w:cs="Times New Roman"/>
          <w:sz w:val="24"/>
          <w:szCs w:val="24"/>
          <w:lang w:eastAsia="ru-RU"/>
        </w:rPr>
        <w:t>Z)/(V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св</w:t>
      </w:r>
      <w:r w:rsidRPr="00A03472">
        <w:rPr>
          <w:rFonts w:cs="Times New Roman"/>
          <w:sz w:val="24"/>
          <w:szCs w:val="24"/>
        </w:rPr>
        <w:t>×</w:t>
      </w:r>
      <w:r w:rsidRPr="00A03472">
        <w:rPr>
          <w:rFonts w:eastAsia="Times New Roman" w:cs="Times New Roman"/>
          <w:sz w:val="24"/>
          <w:szCs w:val="24"/>
          <w:lang w:eastAsia="ru-RU"/>
        </w:rPr>
        <w:t>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г.п.</w:t>
      </w:r>
      <w:r w:rsidRPr="00A03472">
        <w:rPr>
          <w:rFonts w:eastAsia="Times New Roman" w:cs="Times New Roman"/>
          <w:sz w:val="24"/>
          <w:szCs w:val="24"/>
          <w:lang w:eastAsia="ru-RU"/>
        </w:rPr>
        <w:t>)) ∙ (100/С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ст</w:t>
      </w:r>
      <w:r w:rsidRPr="00A03472">
        <w:rPr>
          <w:rFonts w:eastAsia="Times New Roman" w:cs="Times New Roman"/>
          <w:sz w:val="24"/>
          <w:szCs w:val="24"/>
          <w:lang w:eastAsia="ru-RU"/>
        </w:rPr>
        <w:t>) ∙ (1/К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н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), где         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∆Р = </w:t>
      </w:r>
      <w:r w:rsidRPr="00A03472">
        <w:rPr>
          <w:rFonts w:cs="Times New Roman"/>
          <w:sz w:val="24"/>
          <w:szCs w:val="24"/>
        </w:rPr>
        <w:t>1,687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кПа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max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– максимальное давление взрыва стехиометрической газовоздушной смеси в замкнутом объеме</w:t>
      </w:r>
      <w:r w:rsidRPr="00A03472">
        <w:rPr>
          <w:rFonts w:cs="Times New Roman"/>
          <w:sz w:val="24"/>
          <w:szCs w:val="24"/>
        </w:rPr>
        <w:t xml:space="preserve"> (</w:t>
      </w:r>
      <w:r w:rsidRPr="00A03472">
        <w:rPr>
          <w:rFonts w:eastAsia="Times New Roman" w:cs="Times New Roman"/>
          <w:sz w:val="24"/>
          <w:szCs w:val="24"/>
          <w:lang w:eastAsia="ru-RU"/>
        </w:rPr>
        <w:t>допускается принимать 900 кПа),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 xml:space="preserve">0 </w:t>
      </w:r>
      <w:r w:rsidRPr="00A03472">
        <w:rPr>
          <w:rFonts w:eastAsia="Times New Roman" w:cs="Times New Roman"/>
          <w:sz w:val="24"/>
          <w:szCs w:val="24"/>
          <w:lang w:eastAsia="ru-RU"/>
        </w:rPr>
        <w:t>– начальное давление, кПа (допускается принимать равным 101кПа),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m – масса ГГ, вышедших в результате аварии в помещение,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К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н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– коэффициент, учитывающий негерметичность помещения и неадиабатичность процесса горения (допускается принимать равным 3),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V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св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- свободный объем помещения,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Z</w:t>
      </w:r>
      <w:r w:rsidRPr="00A03472">
        <w:rPr>
          <w:rFonts w:cs="Times New Roman"/>
          <w:sz w:val="24"/>
          <w:szCs w:val="24"/>
        </w:rPr>
        <w:t xml:space="preserve"> - коэффициент участия горючих газов и паров в горении.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г.п.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- </w:t>
      </w:r>
      <w:r w:rsidRPr="00A03472">
        <w:rPr>
          <w:rFonts w:cs="Times New Roman"/>
          <w:sz w:val="24"/>
          <w:szCs w:val="24"/>
        </w:rPr>
        <w:t>плотность газа или пара при расчетной температуре, вычисляемая по формуле:</w:t>
      </w:r>
    </w:p>
    <w:p w:rsidR="00FF1BD9" w:rsidRPr="00A03472" w:rsidRDefault="00FF1BD9" w:rsidP="00FF1BD9">
      <w:pPr>
        <w:contextualSpacing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при V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св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= 611 м</w:t>
      </w:r>
      <w:r w:rsidRPr="00A03472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 xml:space="preserve">3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(размеры помещения </w:t>
      </w:r>
      <w:r w:rsidRPr="00A03472">
        <w:rPr>
          <w:rFonts w:cs="Times New Roman"/>
          <w:sz w:val="24"/>
          <w:szCs w:val="24"/>
        </w:rPr>
        <w:t xml:space="preserve">12,65х17,25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×3,5 с учетом коэффициента заполняемости)</w:t>
      </w:r>
    </w:p>
    <w:p w:rsidR="00FF1BD9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г.п.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- </w:t>
      </w:r>
      <w:r w:rsidRPr="00A03472">
        <w:rPr>
          <w:rFonts w:cs="Times New Roman"/>
          <w:sz w:val="24"/>
          <w:szCs w:val="24"/>
        </w:rPr>
        <w:t>плотность газа или пара при расчетной температуре, вычисляемая по формуле, равное 0,7.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Расчеты воздействий для открытого пространстве не приводятся ввиду незначительности количества газа, поступившего в помещение котельной и небольшой величины воздействия избыточного давления взрыва, равного 1,687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A03472">
        <w:rPr>
          <w:rFonts w:cs="Times New Roman"/>
          <w:sz w:val="24"/>
          <w:szCs w:val="24"/>
        </w:rPr>
        <w:t xml:space="preserve">кПа. 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Ситуационный план представлен в приложении №4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b/>
          <w:sz w:val="24"/>
          <w:szCs w:val="24"/>
        </w:rPr>
        <w:t>Выводы</w:t>
      </w:r>
      <w:r w:rsidRPr="00A03472">
        <w:rPr>
          <w:rFonts w:cs="Times New Roman"/>
          <w:sz w:val="24"/>
          <w:szCs w:val="24"/>
        </w:rPr>
        <w:t xml:space="preserve">. В результате расчета было определено избыточное давление волны взрыва облака газовоздушной смеси в помещении котельной, согласно </w:t>
      </w:r>
      <w:r w:rsidRPr="006322F2">
        <w:rPr>
          <w:rFonts w:cs="Times New Roman"/>
          <w:sz w:val="24"/>
          <w:szCs w:val="24"/>
        </w:rPr>
        <w:t>методике [22], при данном</w:t>
      </w:r>
      <w:r w:rsidRPr="00A03472">
        <w:rPr>
          <w:rFonts w:cs="Times New Roman"/>
          <w:sz w:val="24"/>
          <w:szCs w:val="24"/>
        </w:rPr>
        <w:t xml:space="preserve"> избыточном давлении 1,687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A03472">
        <w:rPr>
          <w:rFonts w:cs="Times New Roman"/>
          <w:sz w:val="24"/>
          <w:szCs w:val="24"/>
        </w:rPr>
        <w:t>кПа здоровью персонала угроз не существует, разрушений кровли, стеновых панелей и остекления здания не произойдет.</w:t>
      </w:r>
    </w:p>
    <w:p w:rsidR="00FF1BD9" w:rsidRPr="00A03472" w:rsidRDefault="00FF1BD9" w:rsidP="00FF1BD9">
      <w:pPr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rPr>
          <w:rFonts w:cs="Times New Roman"/>
          <w:b/>
          <w:sz w:val="24"/>
          <w:szCs w:val="24"/>
        </w:rPr>
      </w:pPr>
      <w:r w:rsidRPr="00A03472">
        <w:rPr>
          <w:rFonts w:cs="Times New Roman"/>
          <w:b/>
          <w:sz w:val="24"/>
          <w:szCs w:val="24"/>
        </w:rPr>
        <w:t>8.2  Прогнозирование зоны поражения тепловым излучением «огненного шара»</w:t>
      </w:r>
    </w:p>
    <w:p w:rsidR="00FF1BD9" w:rsidRPr="0066523E" w:rsidRDefault="00FF1BD9" w:rsidP="00FF1BD9">
      <w:pPr>
        <w:rPr>
          <w:rFonts w:cs="Times New Roman"/>
          <w:b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Эффективный диаметр «огненного шара»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5,33 × m</w:t>
      </w:r>
      <w:r w:rsidRPr="0066523E">
        <w:rPr>
          <w:rFonts w:cs="Times New Roman"/>
          <w:sz w:val="24"/>
          <w:szCs w:val="24"/>
          <w:vertAlign w:val="superscript"/>
        </w:rPr>
        <w:t>0,327</w:t>
      </w:r>
      <w:r w:rsidRPr="0066523E">
        <w:rPr>
          <w:rFonts w:cs="Times New Roman"/>
          <w:sz w:val="24"/>
          <w:szCs w:val="24"/>
        </w:rPr>
        <w:t xml:space="preserve">, где </w:t>
      </w:r>
      <w:r w:rsidRPr="0066523E">
        <w:rPr>
          <w:rFonts w:cs="Times New Roman"/>
          <w:sz w:val="24"/>
          <w:szCs w:val="24"/>
          <w:lang w:val="en-US"/>
        </w:rPr>
        <w:t>m</w:t>
      </w:r>
      <w:r w:rsidRPr="0066523E">
        <w:rPr>
          <w:rFonts w:cs="Times New Roman"/>
          <w:sz w:val="24"/>
          <w:szCs w:val="24"/>
        </w:rPr>
        <w:t xml:space="preserve"> - масса продукта, поступившего в окружающее пространство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5,33 × 0,</w:t>
      </w:r>
      <w:r>
        <w:rPr>
          <w:rFonts w:cs="Times New Roman"/>
          <w:sz w:val="24"/>
          <w:szCs w:val="24"/>
        </w:rPr>
        <w:t>338</w:t>
      </w:r>
      <w:r w:rsidRPr="0066523E">
        <w:rPr>
          <w:rFonts w:cs="Times New Roman"/>
          <w:sz w:val="24"/>
          <w:szCs w:val="24"/>
          <w:vertAlign w:val="superscript"/>
        </w:rPr>
        <w:t>0,327</w:t>
      </w:r>
      <w:r w:rsidRPr="0066523E">
        <w:rPr>
          <w:rFonts w:cs="Times New Roman"/>
          <w:sz w:val="24"/>
          <w:szCs w:val="24"/>
        </w:rPr>
        <w:t xml:space="preserve"> = 3,7</w:t>
      </w:r>
      <w:r>
        <w:rPr>
          <w:rFonts w:cs="Times New Roman"/>
          <w:sz w:val="24"/>
          <w:szCs w:val="24"/>
        </w:rPr>
        <w:t xml:space="preserve">4 </w:t>
      </w:r>
      <w:r w:rsidRPr="0066523E">
        <w:rPr>
          <w:rFonts w:cs="Times New Roman"/>
          <w:sz w:val="24"/>
          <w:szCs w:val="24"/>
        </w:rPr>
        <w:t>м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Высота «огненного шара»</w:t>
      </w:r>
      <w:r w:rsidRPr="0066523E">
        <w:rPr>
          <w:rFonts w:cs="Times New Roman"/>
          <w:sz w:val="24"/>
          <w:szCs w:val="24"/>
        </w:rPr>
        <w:tab/>
      </w:r>
      <w:r w:rsidRPr="0066523E">
        <w:rPr>
          <w:rFonts w:cs="Times New Roman"/>
          <w:sz w:val="24"/>
          <w:szCs w:val="24"/>
        </w:rPr>
        <w:tab/>
        <w:t>Н = 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/2 = </w:t>
      </w:r>
      <w:r>
        <w:rPr>
          <w:rFonts w:cs="Times New Roman"/>
          <w:sz w:val="24"/>
          <w:szCs w:val="24"/>
        </w:rPr>
        <w:t>1,87</w:t>
      </w:r>
      <w:r w:rsidRPr="0066523E">
        <w:rPr>
          <w:rFonts w:cs="Times New Roman"/>
          <w:sz w:val="24"/>
          <w:szCs w:val="24"/>
        </w:rPr>
        <w:t xml:space="preserve"> м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Коэффициент пропускания атмосферы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τ = exp (−7 × 10</w:t>
      </w:r>
      <w:r w:rsidRPr="0066523E">
        <w:rPr>
          <w:rFonts w:cs="Times New Roman"/>
          <w:sz w:val="24"/>
          <w:szCs w:val="24"/>
          <w:vertAlign w:val="superscript"/>
        </w:rPr>
        <w:t>-4</w:t>
      </w:r>
      <w:r w:rsidRPr="0066523E">
        <w:rPr>
          <w:rFonts w:cs="Times New Roman"/>
          <w:sz w:val="24"/>
          <w:szCs w:val="24"/>
        </w:rPr>
        <w:t xml:space="preserve"> ×(r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 + H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 − 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>/2)</w:t>
      </w:r>
      <w:r w:rsidRPr="0066523E">
        <w:rPr>
          <w:rFonts w:cs="Times New Roman"/>
          <w:sz w:val="24"/>
          <w:szCs w:val="24"/>
          <w:vertAlign w:val="superscript"/>
        </w:rPr>
        <w:t>1/2</w:t>
      </w:r>
      <w:r w:rsidRPr="0066523E">
        <w:rPr>
          <w:rFonts w:cs="Times New Roman"/>
          <w:sz w:val="24"/>
          <w:szCs w:val="24"/>
        </w:rPr>
        <w:t>), где r - расстояние от человека до эпицентра «огненного шара».</w:t>
      </w:r>
    </w:p>
    <w:p w:rsidR="00FF1BD9" w:rsidRPr="0066523E" w:rsidRDefault="00FF1BD9" w:rsidP="00FF1BD9">
      <w:pPr>
        <w:rPr>
          <w:rFonts w:cs="Times New Roman"/>
          <w:sz w:val="24"/>
          <w:szCs w:val="24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  <w:vertAlign w:val="superscript"/>
        </w:rPr>
      </w:pPr>
      <w:r w:rsidRPr="0066523E">
        <w:rPr>
          <w:rFonts w:cs="Times New Roman"/>
          <w:sz w:val="24"/>
          <w:szCs w:val="24"/>
        </w:rPr>
        <w:t xml:space="preserve">Угловой коэффициент облученности: </w:t>
      </w:r>
      <w:r w:rsidRPr="0066523E">
        <w:rPr>
          <w:rFonts w:cs="Times New Roman"/>
          <w:sz w:val="24"/>
          <w:szCs w:val="24"/>
        </w:rPr>
        <w:tab/>
      </w:r>
      <w:r w:rsidRPr="0066523E">
        <w:rPr>
          <w:rFonts w:cs="Times New Roman"/>
          <w:sz w:val="24"/>
          <w:szCs w:val="24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sz w:val="24"/>
          <w:szCs w:val="24"/>
        </w:rPr>
        <w:t xml:space="preserve"> = (</w:t>
      </w:r>
      <w:r w:rsidRPr="0066523E">
        <w:rPr>
          <w:rFonts w:cs="Times New Roman"/>
          <w:sz w:val="24"/>
          <w:szCs w:val="24"/>
          <w:lang w:val="en-US"/>
        </w:rPr>
        <w:t>H</w:t>
      </w:r>
      <w:r w:rsidRPr="0066523E">
        <w:rPr>
          <w:rFonts w:cs="Times New Roman"/>
          <w:sz w:val="24"/>
          <w:szCs w:val="24"/>
        </w:rPr>
        <w:t>/</w:t>
      </w:r>
      <w:r w:rsidRPr="0066523E">
        <w:rPr>
          <w:rFonts w:cs="Times New Roman"/>
          <w:sz w:val="24"/>
          <w:szCs w:val="24"/>
          <w:lang w:val="en-US"/>
        </w:rPr>
        <w:t>Ds</w:t>
      </w:r>
      <w:r w:rsidRPr="0066523E">
        <w:rPr>
          <w:rFonts w:cs="Times New Roman"/>
          <w:sz w:val="24"/>
          <w:szCs w:val="24"/>
        </w:rPr>
        <w:t xml:space="preserve"> + 0,5)/(4×((</w:t>
      </w:r>
      <w:r w:rsidRPr="0066523E">
        <w:rPr>
          <w:rFonts w:cs="Times New Roman"/>
          <w:sz w:val="24"/>
          <w:szCs w:val="24"/>
          <w:lang w:val="en-US"/>
        </w:rPr>
        <w:t>H</w:t>
      </w:r>
      <w:r w:rsidRPr="0066523E">
        <w:rPr>
          <w:rFonts w:cs="Times New Roman"/>
          <w:sz w:val="24"/>
          <w:szCs w:val="24"/>
        </w:rPr>
        <w:t>/</w:t>
      </w:r>
      <w:r w:rsidRPr="0066523E">
        <w:rPr>
          <w:rFonts w:cs="Times New Roman"/>
          <w:sz w:val="24"/>
          <w:szCs w:val="24"/>
          <w:lang w:val="en-US"/>
        </w:rPr>
        <w:t>Ds</w:t>
      </w:r>
      <w:r w:rsidRPr="0066523E">
        <w:rPr>
          <w:rFonts w:cs="Times New Roman"/>
          <w:sz w:val="24"/>
          <w:szCs w:val="24"/>
        </w:rPr>
        <w:t xml:space="preserve"> + 0,5)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 + (</w:t>
      </w:r>
      <w:r w:rsidRPr="0066523E">
        <w:rPr>
          <w:rFonts w:cs="Times New Roman"/>
          <w:sz w:val="24"/>
          <w:szCs w:val="24"/>
          <w:lang w:val="en-US"/>
        </w:rPr>
        <w:t>r</w:t>
      </w:r>
      <w:r w:rsidRPr="0066523E">
        <w:rPr>
          <w:rFonts w:cs="Times New Roman"/>
          <w:sz w:val="24"/>
          <w:szCs w:val="24"/>
        </w:rPr>
        <w:t>/</w:t>
      </w:r>
      <w:r w:rsidRPr="0066523E">
        <w:rPr>
          <w:rFonts w:cs="Times New Roman"/>
          <w:sz w:val="24"/>
          <w:szCs w:val="24"/>
          <w:lang w:val="en-US"/>
        </w:rPr>
        <w:t>Ds</w:t>
      </w:r>
      <w:r w:rsidRPr="0066523E">
        <w:rPr>
          <w:rFonts w:cs="Times New Roman"/>
          <w:sz w:val="24"/>
          <w:szCs w:val="24"/>
        </w:rPr>
        <w:t>)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>)</w:t>
      </w:r>
      <w:r w:rsidRPr="0066523E">
        <w:rPr>
          <w:rFonts w:cs="Times New Roman"/>
          <w:sz w:val="24"/>
          <w:szCs w:val="24"/>
          <w:vertAlign w:val="superscript"/>
        </w:rPr>
        <w:t>1,5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Длительность существования «огненного шара» </w:t>
      </w:r>
      <w:r w:rsidRPr="0066523E">
        <w:rPr>
          <w:rFonts w:cs="Times New Roman"/>
          <w:sz w:val="24"/>
          <w:szCs w:val="24"/>
        </w:rPr>
        <w:tab/>
        <w:t>t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0,92 × m</w:t>
      </w:r>
      <w:r w:rsidRPr="0066523E">
        <w:rPr>
          <w:rFonts w:cs="Times New Roman"/>
          <w:sz w:val="24"/>
          <w:szCs w:val="24"/>
          <w:vertAlign w:val="superscript"/>
        </w:rPr>
        <w:t>0,303</w:t>
      </w:r>
      <w:r w:rsidRPr="0066523E">
        <w:rPr>
          <w:rFonts w:cs="Times New Roman"/>
          <w:sz w:val="24"/>
          <w:szCs w:val="24"/>
          <w:vertAlign w:val="superscript"/>
        </w:rPr>
        <w:tab/>
      </w:r>
      <w:r w:rsidRPr="0066523E">
        <w:rPr>
          <w:rFonts w:cs="Times New Roman"/>
          <w:sz w:val="24"/>
          <w:szCs w:val="24"/>
          <w:vertAlign w:val="superscript"/>
        </w:rPr>
        <w:tab/>
      </w:r>
      <w:r w:rsidRPr="0066523E">
        <w:rPr>
          <w:rFonts w:cs="Times New Roman"/>
          <w:sz w:val="24"/>
          <w:szCs w:val="24"/>
        </w:rPr>
        <w:t>t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0,92 × 0,338</w:t>
      </w:r>
      <w:r w:rsidRPr="0066523E">
        <w:rPr>
          <w:rFonts w:cs="Times New Roman"/>
          <w:sz w:val="24"/>
          <w:szCs w:val="24"/>
          <w:vertAlign w:val="superscript"/>
        </w:rPr>
        <w:t>0,303</w:t>
      </w:r>
      <w:r w:rsidRPr="0066523E">
        <w:rPr>
          <w:rFonts w:cs="Times New Roman"/>
          <w:sz w:val="24"/>
          <w:szCs w:val="24"/>
        </w:rPr>
        <w:t xml:space="preserve"> = 0,6</w:t>
      </w:r>
      <w:r>
        <w:rPr>
          <w:rFonts w:cs="Times New Roman"/>
          <w:sz w:val="24"/>
          <w:szCs w:val="24"/>
        </w:rPr>
        <w:t>6</w:t>
      </w:r>
      <w:r w:rsidRPr="0066523E">
        <w:rPr>
          <w:rFonts w:cs="Times New Roman"/>
          <w:sz w:val="24"/>
          <w:szCs w:val="24"/>
        </w:rPr>
        <w:t xml:space="preserve"> сек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Интенсивность теплового излучения «огненного шара»: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  <w:vertAlign w:val="superscript"/>
        </w:rPr>
      </w:pPr>
      <w:r w:rsidRPr="0066523E">
        <w:rPr>
          <w:rFonts w:cs="Times New Roman"/>
          <w:sz w:val="24"/>
          <w:szCs w:val="24"/>
        </w:rPr>
        <w:t>q = E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</w:rPr>
        <w:t xml:space="preserve"> × 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sz w:val="24"/>
          <w:szCs w:val="24"/>
        </w:rPr>
        <w:t xml:space="preserve"> × τ, где E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</w:rPr>
        <w:t xml:space="preserve"> – средне-поверхностная интенсивность теплового излучения пламени, E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</w:rPr>
        <w:t xml:space="preserve"> = 80 кВт/м</w:t>
      </w:r>
      <w:r w:rsidRPr="0066523E">
        <w:rPr>
          <w:rFonts w:cs="Times New Roman"/>
          <w:sz w:val="24"/>
          <w:szCs w:val="24"/>
          <w:vertAlign w:val="superscript"/>
        </w:rPr>
        <w:t>2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sz w:val="24"/>
          <w:szCs w:val="24"/>
        </w:rPr>
        <w:t xml:space="preserve"> - угловой коэффициент облученности;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τ - коэффициент пропускания атмосферы</w:t>
      </w:r>
    </w:p>
    <w:p w:rsidR="00FF1BD9" w:rsidRPr="0066523E" w:rsidRDefault="00FF1BD9" w:rsidP="00FF1BD9">
      <w:pPr>
        <w:rPr>
          <w:rFonts w:eastAsia="Times New Roman" w:cs="Times New Roman"/>
          <w:sz w:val="24"/>
          <w:szCs w:val="24"/>
          <w:highlight w:val="green"/>
          <w:lang w:eastAsia="ru-RU"/>
        </w:rPr>
      </w:pPr>
      <w:r w:rsidRPr="0066523E">
        <w:rPr>
          <w:rFonts w:cs="Times New Roman"/>
          <w:sz w:val="24"/>
          <w:szCs w:val="24"/>
        </w:rPr>
        <w:t xml:space="preserve">Для газовоздушной смеси метана </w:t>
      </w:r>
      <w:r w:rsidRPr="0066523E">
        <w:rPr>
          <w:rFonts w:eastAsia="Times New Roman" w:cs="Times New Roman"/>
          <w:i/>
          <w:sz w:val="24"/>
          <w:szCs w:val="24"/>
          <w:lang w:val="en-US" w:eastAsia="ru-RU"/>
        </w:rPr>
        <w:t>E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val="en-US" w:eastAsia="ru-RU"/>
        </w:rPr>
        <w:t>f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= 80 кВт/м</w:t>
      </w:r>
      <w:r w:rsidRPr="0066523E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  <w:r w:rsidRPr="0066523E">
        <w:rPr>
          <w:rFonts w:eastAsia="Times New Roman" w:cs="Times New Roman"/>
          <w:sz w:val="24"/>
          <w:szCs w:val="24"/>
          <w:lang w:eastAsia="ru-RU"/>
        </w:rPr>
        <w:t>.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Расчетные данные τ, </w:t>
      </w:r>
      <w:r w:rsidRPr="0066523E">
        <w:rPr>
          <w:rFonts w:cs="Times New Roman"/>
          <w:sz w:val="24"/>
          <w:szCs w:val="24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66523E">
        <w:rPr>
          <w:rFonts w:cs="Times New Roman"/>
          <w:sz w:val="24"/>
          <w:szCs w:val="24"/>
        </w:rPr>
        <w:t xml:space="preserve"> q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 xml:space="preserve"> </w:t>
      </w:r>
      <w:r w:rsidRPr="0066523E">
        <w:rPr>
          <w:rFonts w:cs="Times New Roman"/>
          <w:sz w:val="24"/>
          <w:szCs w:val="24"/>
        </w:rPr>
        <w:t>для расстояний r = 0 - 20 м</w:t>
      </w:r>
    </w:p>
    <w:p w:rsidR="00FF1BD9" w:rsidRPr="0066523E" w:rsidRDefault="00FF1BD9" w:rsidP="00FF1BD9">
      <w:pPr>
        <w:rPr>
          <w:rFonts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7"/>
        <w:gridCol w:w="3734"/>
        <w:gridCol w:w="4395"/>
        <w:gridCol w:w="4252"/>
      </w:tblGrid>
      <w:tr w:rsidR="00FF1BD9" w:rsidRPr="00E00F99" w:rsidTr="00E03E73">
        <w:trPr>
          <w:trHeight w:val="610"/>
        </w:trPr>
        <w:tc>
          <w:tcPr>
            <w:tcW w:w="1477" w:type="dxa"/>
            <w:shd w:val="clear" w:color="auto" w:fill="auto"/>
            <w:vAlign w:val="center"/>
          </w:tcPr>
          <w:p w:rsidR="00FF1BD9" w:rsidRPr="00E00F99" w:rsidRDefault="00FF1BD9" w:rsidP="00E03E73">
            <w:pPr>
              <w:rPr>
                <w:rFonts w:cs="Times New Roman"/>
                <w:sz w:val="22"/>
                <w:szCs w:val="24"/>
              </w:rPr>
            </w:pPr>
            <w:r w:rsidRPr="00E00F99">
              <w:rPr>
                <w:rFonts w:cs="Times New Roman"/>
                <w:sz w:val="22"/>
                <w:szCs w:val="24"/>
              </w:rPr>
              <w:t>Расстояние r,  м</w:t>
            </w:r>
          </w:p>
        </w:tc>
        <w:tc>
          <w:tcPr>
            <w:tcW w:w="3734" w:type="dxa"/>
          </w:tcPr>
          <w:p w:rsidR="00FF1BD9" w:rsidRPr="00E00F99" w:rsidRDefault="00FF1BD9" w:rsidP="00E03E73">
            <w:pPr>
              <w:rPr>
                <w:rFonts w:cs="Times New Roman"/>
                <w:iCs/>
                <w:sz w:val="22"/>
                <w:szCs w:val="24"/>
                <w:shd w:val="clear" w:color="auto" w:fill="FFFFFF"/>
              </w:rPr>
            </w:pPr>
            <w:r w:rsidRPr="00E00F99">
              <w:rPr>
                <w:rFonts w:cs="Times New Roman"/>
                <w:iCs/>
                <w:sz w:val="22"/>
                <w:szCs w:val="24"/>
                <w:shd w:val="clear" w:color="auto" w:fill="FFFFFF"/>
              </w:rPr>
              <w:t xml:space="preserve">Коэффициент пропускания атмосферы </w:t>
            </w:r>
            <w:r w:rsidRPr="00E00F99">
              <w:rPr>
                <w:rFonts w:cs="Times New Roman"/>
                <w:sz w:val="22"/>
                <w:szCs w:val="24"/>
              </w:rPr>
              <w:t>τ</w:t>
            </w:r>
          </w:p>
        </w:tc>
        <w:tc>
          <w:tcPr>
            <w:tcW w:w="4395" w:type="dxa"/>
            <w:shd w:val="clear" w:color="auto" w:fill="auto"/>
            <w:vAlign w:val="center"/>
          </w:tcPr>
          <w:p w:rsidR="00FF1BD9" w:rsidRPr="00E00F99" w:rsidRDefault="00FF1BD9" w:rsidP="00E03E73">
            <w:pPr>
              <w:rPr>
                <w:rFonts w:cs="Times New Roman"/>
                <w:iCs/>
                <w:sz w:val="22"/>
                <w:szCs w:val="24"/>
                <w:shd w:val="clear" w:color="auto" w:fill="FFFFFF"/>
              </w:rPr>
            </w:pPr>
            <w:r w:rsidRPr="00E00F99">
              <w:rPr>
                <w:rFonts w:cs="Times New Roman"/>
                <w:iCs/>
                <w:sz w:val="22"/>
                <w:szCs w:val="24"/>
                <w:shd w:val="clear" w:color="auto" w:fill="FFFFFF"/>
              </w:rPr>
              <w:t>Угловой коэффициент облученности</w:t>
            </w:r>
          </w:p>
          <w:p w:rsidR="00FF1BD9" w:rsidRPr="00E00F99" w:rsidRDefault="00FF1BD9" w:rsidP="00E03E73">
            <w:pPr>
              <w:rPr>
                <w:rFonts w:cs="Times New Roman"/>
                <w:sz w:val="22"/>
                <w:szCs w:val="24"/>
              </w:rPr>
            </w:pPr>
            <w:r w:rsidRPr="00E00F99">
              <w:rPr>
                <w:rFonts w:cs="Times New Roman"/>
                <w:sz w:val="22"/>
                <w:szCs w:val="24"/>
                <w:lang w:val="en-US"/>
              </w:rPr>
              <w:t>F</w:t>
            </w:r>
            <w:r w:rsidRPr="00E00F99">
              <w:rPr>
                <w:rFonts w:cs="Times New Roman"/>
                <w:sz w:val="22"/>
                <w:szCs w:val="24"/>
                <w:vertAlign w:val="subscript"/>
                <w:lang w:val="en-US"/>
              </w:rPr>
              <w:t>q</w:t>
            </w:r>
          </w:p>
        </w:tc>
        <w:tc>
          <w:tcPr>
            <w:tcW w:w="4252" w:type="dxa"/>
            <w:shd w:val="clear" w:color="auto" w:fill="auto"/>
            <w:vAlign w:val="center"/>
          </w:tcPr>
          <w:p w:rsidR="00FF1BD9" w:rsidRPr="00E00F99" w:rsidRDefault="00FF1BD9" w:rsidP="00E03E73">
            <w:pPr>
              <w:rPr>
                <w:rFonts w:cs="Times New Roman"/>
                <w:iCs/>
                <w:sz w:val="22"/>
                <w:szCs w:val="24"/>
                <w:shd w:val="clear" w:color="auto" w:fill="FFFFFF"/>
              </w:rPr>
            </w:pPr>
            <w:r w:rsidRPr="00E00F99">
              <w:rPr>
                <w:rFonts w:cs="Times New Roman"/>
                <w:iCs/>
                <w:sz w:val="22"/>
                <w:szCs w:val="24"/>
                <w:shd w:val="clear" w:color="auto" w:fill="FFFFFF"/>
              </w:rPr>
              <w:t>Интенсивность теплового излучения</w:t>
            </w:r>
          </w:p>
          <w:p w:rsidR="00FF1BD9" w:rsidRPr="00E00F99" w:rsidRDefault="00FF1BD9" w:rsidP="00E03E73">
            <w:pPr>
              <w:rPr>
                <w:rFonts w:cs="Times New Roman"/>
                <w:sz w:val="22"/>
                <w:szCs w:val="24"/>
              </w:rPr>
            </w:pPr>
            <w:r w:rsidRPr="00E00F99">
              <w:rPr>
                <w:rFonts w:cs="Times New Roman"/>
                <w:sz w:val="22"/>
                <w:szCs w:val="24"/>
              </w:rPr>
              <w:t>q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0,9991079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0,25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19,98215801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1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0,99886638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0,225390133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18,01077006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2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0,998341091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0,171404575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13,68961846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3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0,997720814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0,118627834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9,468596747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5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0,996394514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0,053697717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4,280328816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10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0,992968173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0,010739453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0,853114765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15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0,989517466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0,003537403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0,280025782</w:t>
            </w:r>
          </w:p>
        </w:tc>
      </w:tr>
      <w:tr w:rsidR="00FF1BD9" w:rsidRPr="00E00F99" w:rsidTr="00E03E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0"/>
        </w:trPr>
        <w:tc>
          <w:tcPr>
            <w:tcW w:w="14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lastRenderedPageBreak/>
              <w:t>20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0,98606952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0,001551524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F1BD9" w:rsidRPr="00E00F99" w:rsidRDefault="00FF1BD9" w:rsidP="00E03E73">
            <w:pPr>
              <w:jc w:val="right"/>
              <w:rPr>
                <w:rFonts w:eastAsia="Times New Roman" w:cs="Times New Roman"/>
                <w:color w:val="000000"/>
                <w:sz w:val="24"/>
                <w:szCs w:val="28"/>
                <w:lang w:eastAsia="ru-RU"/>
              </w:rPr>
            </w:pPr>
            <w:r w:rsidRPr="00E00F99">
              <w:rPr>
                <w:color w:val="000000"/>
                <w:sz w:val="24"/>
                <w:szCs w:val="28"/>
              </w:rPr>
              <w:t>0,122392857</w:t>
            </w:r>
          </w:p>
        </w:tc>
      </w:tr>
    </w:tbl>
    <w:p w:rsidR="00FF1BD9" w:rsidRPr="00E00F99" w:rsidRDefault="00FF1BD9" w:rsidP="00FF1BD9">
      <w:pPr>
        <w:rPr>
          <w:rFonts w:cs="Times New Roman"/>
          <w:sz w:val="22"/>
          <w:szCs w:val="24"/>
          <w:lang w:val="en-US"/>
        </w:rPr>
      </w:pPr>
    </w:p>
    <w:p w:rsidR="00FF1BD9" w:rsidRDefault="00FF1BD9" w:rsidP="00FF1BD9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График зависимости интенсивности теплового излучения «огненного шара» q от расстояния до центра облака:</w:t>
      </w:r>
    </w:p>
    <w:p w:rsidR="00FF1BD9" w:rsidRPr="0066523E" w:rsidRDefault="00FF1BD9" w:rsidP="00FF1BD9">
      <w:pPr>
        <w:ind w:firstLine="708"/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  <w:r>
        <w:rPr>
          <w:noProof/>
          <w:lang w:eastAsia="ru-RU"/>
        </w:rPr>
        <w:drawing>
          <wp:inline distT="0" distB="0" distL="0" distR="0" wp14:anchorId="39D0F16C" wp14:editId="1FCAA12A">
            <wp:extent cx="7424382" cy="2618845"/>
            <wp:effectExtent l="0" t="0" r="5715" b="10160"/>
            <wp:docPr id="1010" name="Диаграмма 22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Результаты расчетов зоны поражения тепловым излучением «огненного шара» для газовой смеси:</w:t>
      </w: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4739"/>
        <w:gridCol w:w="4739"/>
        <w:gridCol w:w="4740"/>
      </w:tblGrid>
      <w:tr w:rsidR="00FF1BD9" w:rsidRPr="0066523E" w:rsidTr="00E03E73">
        <w:tc>
          <w:tcPr>
            <w:tcW w:w="4739" w:type="dxa"/>
          </w:tcPr>
          <w:p w:rsidR="00FF1BD9" w:rsidRPr="0066523E" w:rsidRDefault="00FF1BD9" w:rsidP="00E03E73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Степень поражения</w:t>
            </w:r>
          </w:p>
        </w:tc>
        <w:tc>
          <w:tcPr>
            <w:tcW w:w="4739" w:type="dxa"/>
          </w:tcPr>
          <w:p w:rsidR="00FF1BD9" w:rsidRPr="0066523E" w:rsidRDefault="00FF1BD9" w:rsidP="00E03E73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Интенсивность из-лучения, кВт/м2</w:t>
            </w:r>
          </w:p>
        </w:tc>
        <w:tc>
          <w:tcPr>
            <w:tcW w:w="4740" w:type="dxa"/>
          </w:tcPr>
          <w:p w:rsidR="00FF1BD9" w:rsidRPr="0066523E" w:rsidRDefault="00FF1BD9" w:rsidP="00E03E73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Расстояние, м</w:t>
            </w:r>
          </w:p>
        </w:tc>
      </w:tr>
      <w:tr w:rsidR="00FF1BD9" w:rsidRPr="0066523E" w:rsidTr="00E03E73">
        <w:tc>
          <w:tcPr>
            <w:tcW w:w="4739" w:type="dxa"/>
          </w:tcPr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Без негативных последствий в течение длительного времени</w:t>
            </w:r>
          </w:p>
        </w:tc>
        <w:tc>
          <w:tcPr>
            <w:tcW w:w="4739" w:type="dxa"/>
          </w:tcPr>
          <w:p w:rsidR="00FF1BD9" w:rsidRPr="0066523E" w:rsidRDefault="00FF1BD9" w:rsidP="00E03E73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1,4</w:t>
            </w:r>
          </w:p>
        </w:tc>
        <w:tc>
          <w:tcPr>
            <w:tcW w:w="4740" w:type="dxa"/>
            <w:vAlign w:val="center"/>
          </w:tcPr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9,2</w:t>
            </w:r>
          </w:p>
        </w:tc>
      </w:tr>
      <w:tr w:rsidR="00FF1BD9" w:rsidRPr="0066523E" w:rsidTr="00E03E73">
        <w:tc>
          <w:tcPr>
            <w:tcW w:w="4739" w:type="dxa"/>
          </w:tcPr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Безопасно для человека в брезентовой одежде</w:t>
            </w:r>
          </w:p>
        </w:tc>
        <w:tc>
          <w:tcPr>
            <w:tcW w:w="4739" w:type="dxa"/>
          </w:tcPr>
          <w:p w:rsidR="00FF1BD9" w:rsidRPr="0066523E" w:rsidRDefault="00FF1BD9" w:rsidP="00E03E73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4,2</w:t>
            </w:r>
          </w:p>
        </w:tc>
        <w:tc>
          <w:tcPr>
            <w:tcW w:w="4740" w:type="dxa"/>
            <w:vAlign w:val="center"/>
          </w:tcPr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5,0</w:t>
            </w:r>
          </w:p>
        </w:tc>
      </w:tr>
      <w:tr w:rsidR="00FF1BD9" w:rsidRPr="0066523E" w:rsidTr="00E03E73">
        <w:tc>
          <w:tcPr>
            <w:tcW w:w="4739" w:type="dxa"/>
          </w:tcPr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Непереносимая боль через 20-30 с</w:t>
            </w:r>
          </w:p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1 степени через 15-20 с</w:t>
            </w:r>
          </w:p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lastRenderedPageBreak/>
              <w:t>Ожог 2 степени через 30-40 с</w:t>
            </w:r>
          </w:p>
        </w:tc>
        <w:tc>
          <w:tcPr>
            <w:tcW w:w="4739" w:type="dxa"/>
            <w:vAlign w:val="center"/>
          </w:tcPr>
          <w:p w:rsidR="00FF1BD9" w:rsidRPr="0066523E" w:rsidRDefault="00FF1BD9" w:rsidP="00E03E73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lastRenderedPageBreak/>
              <w:t>7,0</w:t>
            </w:r>
          </w:p>
        </w:tc>
        <w:tc>
          <w:tcPr>
            <w:tcW w:w="4740" w:type="dxa"/>
            <w:vAlign w:val="center"/>
          </w:tcPr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4,0</w:t>
            </w:r>
          </w:p>
        </w:tc>
      </w:tr>
      <w:tr w:rsidR="00FF1BD9" w:rsidRPr="0066523E" w:rsidTr="00E03E73">
        <w:tc>
          <w:tcPr>
            <w:tcW w:w="4739" w:type="dxa"/>
          </w:tcPr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Непереносимая боль через 3-5 с</w:t>
            </w:r>
          </w:p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1 степени через 6-8 с</w:t>
            </w:r>
          </w:p>
          <w:p w:rsidR="00FF1BD9" w:rsidRPr="0066523E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2 степени через 12-16 с</w:t>
            </w:r>
          </w:p>
        </w:tc>
        <w:tc>
          <w:tcPr>
            <w:tcW w:w="4739" w:type="dxa"/>
            <w:vAlign w:val="center"/>
          </w:tcPr>
          <w:p w:rsidR="00FF1BD9" w:rsidRPr="0066523E" w:rsidRDefault="00FF1BD9" w:rsidP="00E03E73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10,5</w:t>
            </w:r>
          </w:p>
        </w:tc>
        <w:tc>
          <w:tcPr>
            <w:tcW w:w="4740" w:type="dxa"/>
            <w:vAlign w:val="center"/>
          </w:tcPr>
          <w:p w:rsidR="00FF1BD9" w:rsidRPr="00DB0081" w:rsidRDefault="00FF1BD9" w:rsidP="00E03E73">
            <w:pPr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2,8</w:t>
            </w:r>
          </w:p>
        </w:tc>
      </w:tr>
    </w:tbl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Для определения числа пострадавших рекомендуется принимать значение интенсивности теплового излучения, превышающее 7,0 кВт/м</w:t>
      </w:r>
      <w:r w:rsidRPr="003352F3">
        <w:rPr>
          <w:rFonts w:cs="Times New Roman"/>
          <w:sz w:val="24"/>
          <w:szCs w:val="24"/>
          <w:vertAlign w:val="superscript"/>
        </w:rPr>
        <w:t>2</w:t>
      </w: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napToGrid w:val="0"/>
          <w:position w:val="-10"/>
          <w:sz w:val="24"/>
          <w:szCs w:val="24"/>
        </w:rPr>
        <w:object w:dxaOrig="278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2" type="#_x0000_t75" style="width:139.5pt;height:19.5pt" o:ole="" fillcolor="window">
            <v:imagedata r:id="rId6" o:title=""/>
          </v:shape>
          <o:OLEObject Type="Embed" ProgID="Equation.3" ShapeID="_x0000_i1062" DrawAspect="Content" ObjectID="_1836853799" r:id="rId7"/>
        </w:object>
      </w: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где </w:t>
      </w:r>
      <w:r w:rsidRPr="0066523E">
        <w:rPr>
          <w:rFonts w:cs="Times New Roman"/>
          <w:i/>
          <w:sz w:val="24"/>
          <w:szCs w:val="24"/>
        </w:rPr>
        <w:t>t</w:t>
      </w:r>
      <w:r w:rsidRPr="0066523E">
        <w:rPr>
          <w:rFonts w:cs="Times New Roman"/>
          <w:sz w:val="24"/>
          <w:szCs w:val="24"/>
        </w:rPr>
        <w:t xml:space="preserve"> - эффективное время экспозиции, с;</w:t>
      </w:r>
    </w:p>
    <w:p w:rsidR="00FF1BD9" w:rsidRPr="0066523E" w:rsidRDefault="00FF1BD9" w:rsidP="00FF1BD9">
      <w:pPr>
        <w:rPr>
          <w:rFonts w:eastAsia="Times New Roman" w:cs="Times New Roman"/>
          <w:snapToGrid w:val="0"/>
          <w:sz w:val="24"/>
          <w:szCs w:val="24"/>
          <w:highlight w:val="green"/>
          <w:lang w:eastAsia="ru-RU"/>
        </w:rPr>
      </w:pPr>
      <w:r w:rsidRPr="0066523E">
        <w:rPr>
          <w:rFonts w:eastAsia="Times New Roman" w:cs="Times New Roman"/>
          <w:i/>
          <w:snapToGrid w:val="0"/>
          <w:sz w:val="24"/>
          <w:szCs w:val="24"/>
          <w:lang w:val="en-US" w:eastAsia="ru-RU"/>
        </w:rPr>
        <w:t>q</w:t>
      </w:r>
      <w:r w:rsidRPr="0066523E">
        <w:rPr>
          <w:rFonts w:eastAsia="Times New Roman" w:cs="Times New Roman"/>
          <w:snapToGrid w:val="0"/>
          <w:sz w:val="24"/>
          <w:szCs w:val="24"/>
          <w:lang w:eastAsia="ru-RU"/>
        </w:rPr>
        <w:t xml:space="preserve"> - интенсивность теплового излучения, кВт/м</w:t>
      </w:r>
      <w:r w:rsidRPr="0066523E">
        <w:rPr>
          <w:rFonts w:eastAsia="Times New Roman" w:cs="Times New Roman"/>
          <w:snapToGrid w:val="0"/>
          <w:sz w:val="24"/>
          <w:szCs w:val="24"/>
          <w:vertAlign w:val="superscript"/>
          <w:lang w:eastAsia="ru-RU"/>
        </w:rPr>
        <w:t>2</w:t>
      </w:r>
      <w:r w:rsidRPr="0066523E">
        <w:rPr>
          <w:rFonts w:eastAsia="Times New Roman" w:cs="Times New Roman"/>
          <w:snapToGrid w:val="0"/>
          <w:sz w:val="24"/>
          <w:szCs w:val="24"/>
          <w:lang w:eastAsia="ru-RU"/>
        </w:rPr>
        <w:t>.</w:t>
      </w: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Величина эффективного времени экспозиции </w:t>
      </w:r>
      <w:r w:rsidRPr="0066523E">
        <w:rPr>
          <w:rFonts w:cs="Times New Roman"/>
          <w:i/>
          <w:sz w:val="24"/>
          <w:szCs w:val="24"/>
        </w:rPr>
        <w:t>t</w:t>
      </w:r>
      <w:r w:rsidRPr="0066523E">
        <w:rPr>
          <w:rFonts w:cs="Times New Roman"/>
          <w:sz w:val="24"/>
          <w:szCs w:val="24"/>
        </w:rPr>
        <w:t xml:space="preserve"> может определяется по формуле </w:t>
      </w:r>
      <w:r w:rsidRPr="0066523E">
        <w:rPr>
          <w:rFonts w:cs="Times New Roman"/>
          <w:snapToGrid w:val="0"/>
          <w:position w:val="-10"/>
          <w:sz w:val="24"/>
          <w:szCs w:val="24"/>
        </w:rPr>
        <w:object w:dxaOrig="1460" w:dyaOrig="360">
          <v:shape id="_x0000_i1063" type="#_x0000_t75" style="width:73.5pt;height:19.5pt" o:ole="" fillcolor="window">
            <v:imagedata r:id="rId8" o:title=""/>
          </v:shape>
          <o:OLEObject Type="Embed" ProgID="Equation.3" ShapeID="_x0000_i1063" DrawAspect="Content" ObjectID="_1836853800" r:id="rId9"/>
        </w:object>
      </w:r>
      <w:r w:rsidRPr="0066523E">
        <w:rPr>
          <w:rFonts w:cs="Times New Roman"/>
          <w:snapToGrid w:val="0"/>
          <w:sz w:val="24"/>
          <w:szCs w:val="24"/>
        </w:rPr>
        <w:t>;</w:t>
      </w:r>
      <w:r w:rsidRPr="0066523E">
        <w:rPr>
          <w:rFonts w:cs="Times New Roman"/>
          <w:snapToGrid w:val="0"/>
          <w:sz w:val="24"/>
          <w:szCs w:val="24"/>
        </w:rPr>
        <w:tab/>
        <w:t>(0,</w:t>
      </w:r>
      <w:r>
        <w:rPr>
          <w:rFonts w:cs="Times New Roman"/>
          <w:snapToGrid w:val="0"/>
          <w:sz w:val="24"/>
          <w:szCs w:val="24"/>
        </w:rPr>
        <w:t xml:space="preserve">66 </w:t>
      </w:r>
      <w:r w:rsidRPr="0066523E">
        <w:rPr>
          <w:rFonts w:cs="Times New Roman"/>
          <w:snapToGrid w:val="0"/>
          <w:sz w:val="24"/>
          <w:szCs w:val="24"/>
        </w:rPr>
        <w:t>сек)</w:t>
      </w: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Для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= 0 </w:t>
      </w:r>
      <w:r w:rsidRPr="0066523E">
        <w:rPr>
          <w:rFonts w:cs="Times New Roman"/>
          <w:i/>
          <w:sz w:val="24"/>
          <w:szCs w:val="24"/>
          <w:lang w:val="en-US"/>
        </w:rPr>
        <w:t>Pr</w:t>
      </w:r>
      <w:r w:rsidRPr="0066523E">
        <w:rPr>
          <w:rFonts w:cs="Times New Roman"/>
          <w:sz w:val="24"/>
          <w:szCs w:val="24"/>
        </w:rPr>
        <w:t xml:space="preserve"> = </w:t>
      </w:r>
      <w:r w:rsidRPr="00B93B97">
        <w:rPr>
          <w:rFonts w:cs="Times New Roman"/>
          <w:sz w:val="24"/>
          <w:szCs w:val="24"/>
        </w:rPr>
        <w:t>-3,6</w:t>
      </w:r>
      <w:r>
        <w:rPr>
          <w:rFonts w:cs="Times New Roman"/>
          <w:sz w:val="24"/>
          <w:szCs w:val="24"/>
        </w:rPr>
        <w:t>7</w:t>
      </w:r>
      <w:r w:rsidRPr="0066523E">
        <w:rPr>
          <w:rFonts w:cs="Times New Roman"/>
          <w:sz w:val="24"/>
          <w:szCs w:val="24"/>
        </w:rPr>
        <w:t>, т.е. вероятность поражения равна 0.</w:t>
      </w: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>Выводы</w:t>
      </w:r>
      <w:r w:rsidRPr="0066523E">
        <w:rPr>
          <w:rFonts w:cs="Times New Roman"/>
          <w:sz w:val="24"/>
          <w:szCs w:val="24"/>
        </w:rPr>
        <w:t xml:space="preserve">. При прогнозировании зоны поражения тепловым излучением «огненного шара» важны такие характеристики как интенсивность излучения, эффективный диаметр и длительность существования «огненного шара», которые характеризуют импульсное воздействие «огненного шара». В ходе расчета были определены параметры «огненного шара» газовоздушной смеси метана, с массой продукта поступившего в окружающее пространство равной </w:t>
      </w:r>
      <w:r w:rsidRPr="00B93B97">
        <w:rPr>
          <w:rFonts w:cs="Times New Roman"/>
          <w:sz w:val="24"/>
          <w:szCs w:val="24"/>
        </w:rPr>
        <w:t>0,338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кг. Для природного газа: интенсивность теплового излучения в точке под центром «огненного шара» составила 19,98 кВт/м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, эффективный диаметр </w:t>
      </w:r>
      <w:r w:rsidRPr="00B93B97">
        <w:rPr>
          <w:rFonts w:cs="Times New Roman"/>
          <w:sz w:val="24"/>
          <w:szCs w:val="24"/>
        </w:rPr>
        <w:t>3,74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м, длительность существования 0,</w:t>
      </w:r>
      <w:r>
        <w:rPr>
          <w:rFonts w:cs="Times New Roman"/>
          <w:sz w:val="24"/>
          <w:szCs w:val="24"/>
        </w:rPr>
        <w:t>66</w:t>
      </w:r>
      <w:r w:rsidRPr="0066523E">
        <w:rPr>
          <w:rFonts w:cs="Times New Roman"/>
          <w:sz w:val="24"/>
          <w:szCs w:val="24"/>
        </w:rPr>
        <w:t xml:space="preserve"> секунды. </w:t>
      </w:r>
    </w:p>
    <w:p w:rsidR="00FF1BD9" w:rsidRPr="0066523E" w:rsidRDefault="00FF1BD9" w:rsidP="00FF1BD9">
      <w:pPr>
        <w:ind w:firstLine="708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В соответствии с значениями, </w:t>
      </w:r>
      <w:r w:rsidRPr="006322F2">
        <w:rPr>
          <w:rFonts w:cs="Times New Roman"/>
          <w:sz w:val="24"/>
          <w:szCs w:val="24"/>
        </w:rPr>
        <w:t>приведенными в [22], критическое</w:t>
      </w:r>
      <w:r w:rsidRPr="0066523E">
        <w:rPr>
          <w:rFonts w:cs="Times New Roman"/>
          <w:sz w:val="24"/>
          <w:szCs w:val="24"/>
        </w:rPr>
        <w:t xml:space="preserve"> воздействие тепловым излучением «огненного шара» за время 0,6</w:t>
      </w:r>
      <w:r>
        <w:rPr>
          <w:rFonts w:cs="Times New Roman"/>
          <w:sz w:val="24"/>
          <w:szCs w:val="24"/>
        </w:rPr>
        <w:t>6</w:t>
      </w:r>
      <w:r w:rsidRPr="0066523E">
        <w:rPr>
          <w:rFonts w:cs="Times New Roman"/>
          <w:sz w:val="24"/>
          <w:szCs w:val="24"/>
        </w:rPr>
        <w:t xml:space="preserve"> сек не происходит.</w:t>
      </w:r>
    </w:p>
    <w:p w:rsidR="00FF1BD9" w:rsidRPr="0066523E" w:rsidRDefault="00FF1BD9" w:rsidP="00FF1BD9">
      <w:pPr>
        <w:rPr>
          <w:rFonts w:cs="Times New Roman"/>
          <w:sz w:val="24"/>
          <w:szCs w:val="24"/>
        </w:rPr>
      </w:pPr>
    </w:p>
    <w:p w:rsidR="00FF1BD9" w:rsidRPr="0066523E" w:rsidRDefault="00FF1BD9" w:rsidP="00FF1BD9">
      <w:pPr>
        <w:rPr>
          <w:rFonts w:cs="Times New Roman"/>
          <w:b/>
          <w:sz w:val="24"/>
          <w:szCs w:val="24"/>
          <w:highlight w:val="green"/>
        </w:rPr>
      </w:pPr>
      <w:r w:rsidRPr="0066523E">
        <w:rPr>
          <w:rFonts w:cs="Times New Roman"/>
          <w:b/>
          <w:sz w:val="24"/>
          <w:szCs w:val="24"/>
        </w:rPr>
        <w:t>8.3  Прогнозирование зоны поражения тепловым излучением факельного горения, образованного горением высокоскоростных струй газа, истекающих из разрушенной части трубопровода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green"/>
        </w:rPr>
      </w:pPr>
    </w:p>
    <w:p w:rsidR="00FF1BD9" w:rsidRPr="0066523E" w:rsidRDefault="00FF1BD9" w:rsidP="00FF1BD9">
      <w:pPr>
        <w:ind w:firstLine="720"/>
        <w:rPr>
          <w:rFonts w:eastAsia="Times New Roman" w:cs="Times New Roman"/>
          <w:sz w:val="24"/>
          <w:szCs w:val="24"/>
          <w:highlight w:val="green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>При струйном истечении сжатых горючих газов при факельном горении расчеты не проводятся, т.к. расчетное время длительности данного процесса составляет величину порядка 0,</w:t>
      </w:r>
      <w:r>
        <w:rPr>
          <w:rFonts w:eastAsia="Times New Roman" w:cs="Times New Roman"/>
          <w:sz w:val="24"/>
          <w:szCs w:val="24"/>
          <w:lang w:eastAsia="ru-RU"/>
        </w:rPr>
        <w:t>66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сек, до момента срабатывания запорной автоматики отсечки подачи газа. Критических воздействий на людей, здание не происходит. </w:t>
      </w:r>
    </w:p>
    <w:p w:rsidR="00FF1BD9" w:rsidRPr="0066523E" w:rsidRDefault="00FF1BD9" w:rsidP="00FF1BD9">
      <w:pPr>
        <w:ind w:firstLine="720"/>
        <w:rPr>
          <w:rFonts w:eastAsia="Times New Roman" w:cs="Times New Roman"/>
          <w:sz w:val="24"/>
          <w:szCs w:val="24"/>
          <w:highlight w:val="green"/>
          <w:lang w:eastAsia="ru-RU"/>
        </w:rPr>
      </w:pPr>
    </w:p>
    <w:p w:rsidR="00FF1BD9" w:rsidRPr="0066523E" w:rsidRDefault="00FF1BD9" w:rsidP="00FF1BD9">
      <w:pPr>
        <w:pStyle w:val="af7"/>
        <w:numPr>
          <w:ilvl w:val="0"/>
          <w:numId w:val="13"/>
        </w:numPr>
        <w:ind w:left="1134" w:hanging="425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66523E">
        <w:rPr>
          <w:rFonts w:eastAsia="Times New Roman" w:cs="Times New Roman"/>
          <w:b/>
          <w:bCs/>
          <w:sz w:val="24"/>
          <w:szCs w:val="24"/>
          <w:lang w:eastAsia="ru-RU"/>
        </w:rPr>
        <w:t>Расчет размеров зон безвозвратных и санитарных потерь, количества пострадавших людей, а также размера ущерба последствий акта незаконного вмешательства критического элемента №4 (внутренний трубопровод СУГ)</w:t>
      </w:r>
    </w:p>
    <w:p w:rsidR="00FF1BD9" w:rsidRPr="0066523E" w:rsidRDefault="00FF1BD9" w:rsidP="00FF1BD9">
      <w:pPr>
        <w:rPr>
          <w:rFonts w:cs="Times New Roman"/>
          <w:noProof/>
          <w:sz w:val="24"/>
          <w:szCs w:val="24"/>
          <w:lang w:eastAsia="ru-RU"/>
        </w:rPr>
      </w:pPr>
    </w:p>
    <w:p w:rsidR="00FF1BD9" w:rsidRPr="0066523E" w:rsidRDefault="00FF1BD9" w:rsidP="00FF1BD9">
      <w:pPr>
        <w:spacing w:line="360" w:lineRule="auto"/>
        <w:ind w:firstLine="709"/>
        <w:rPr>
          <w:rFonts w:cs="Times New Roman"/>
          <w:b/>
          <w:sz w:val="24"/>
          <w:szCs w:val="24"/>
          <w:highlight w:val="yellow"/>
        </w:rPr>
      </w:pPr>
      <w:r w:rsidRPr="0066523E">
        <w:rPr>
          <w:rFonts w:cs="Times New Roman"/>
          <w:b/>
          <w:sz w:val="24"/>
          <w:szCs w:val="24"/>
        </w:rPr>
        <w:lastRenderedPageBreak/>
        <w:t>9.1  Расчёт параметров волны давления при разрыве газопровода в замкнутом пространстве.</w:t>
      </w:r>
    </w:p>
    <w:p w:rsidR="00FF1BD9" w:rsidRPr="0066523E" w:rsidRDefault="00FF1BD9" w:rsidP="00FF1BD9">
      <w:pPr>
        <w:ind w:firstLine="708"/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Расчетное время отключения трубопроводов определяют в каждом конкретном случае, исходя из реальной обстановки, и должно быть минимальным с учетом паспортных данных на запорные устройства, характера технологического процесса и вида расчетной аварии.</w:t>
      </w:r>
    </w:p>
    <w:p w:rsidR="00FF1BD9" w:rsidRPr="0066523E" w:rsidRDefault="00FF1BD9" w:rsidP="00FF1BD9">
      <w:pPr>
        <w:ind w:firstLine="708"/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Расчетное время отключения трубопроводов следует принимать равным:</w:t>
      </w:r>
    </w:p>
    <w:p w:rsidR="00FF1BD9" w:rsidRPr="0066523E" w:rsidRDefault="00FF1BD9" w:rsidP="00FF1BD9">
      <w:pPr>
        <w:ind w:firstLine="708"/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- времени срабатывания системы автоматики отключения трубопроводов согласно паспортным данным установки, если вероятность отказа системы автоматики не превышает 0,000001 в год или обеспечено резервирование ее элементов;</w:t>
      </w:r>
    </w:p>
    <w:p w:rsidR="00FF1BD9" w:rsidRPr="0066523E" w:rsidRDefault="00FF1BD9" w:rsidP="00FF1BD9">
      <w:pPr>
        <w:ind w:firstLine="708"/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- 120 с, если вероятность отказа системы автоматики превышает 0,000001 в год и не обеспечено резервирование ее элементов;</w:t>
      </w:r>
    </w:p>
    <w:p w:rsidR="00FF1BD9" w:rsidRPr="0066523E" w:rsidRDefault="00FF1BD9" w:rsidP="00FF1BD9">
      <w:pPr>
        <w:ind w:firstLine="708"/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- 300 с при ручном отключении;</w:t>
      </w:r>
    </w:p>
    <w:p w:rsidR="00FF1BD9" w:rsidRPr="0066523E" w:rsidRDefault="00FF1BD9" w:rsidP="00FF1BD9">
      <w:pPr>
        <w:ind w:firstLine="708"/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Свободный объем помещения определяется как разность между объемом помещения и объемом, занимаемым технологическим оборудованием. Если свободный объем помещения определить невозможно, то его допускается принимать условно, равным 80 % геометрического объема помещения.</w:t>
      </w:r>
    </w:p>
    <w:p w:rsidR="00FF1BD9" w:rsidRPr="0066523E" w:rsidRDefault="00FF1BD9" w:rsidP="00FF1BD9">
      <w:pPr>
        <w:rPr>
          <w:rFonts w:cs="Times New Roman"/>
          <w:b/>
          <w:bCs/>
          <w:sz w:val="24"/>
          <w:szCs w:val="24"/>
          <w:highlight w:val="yellow"/>
        </w:rPr>
      </w:pPr>
    </w:p>
    <w:p w:rsidR="00FF1BD9" w:rsidRPr="0066523E" w:rsidRDefault="00FF1BD9" w:rsidP="00FF1BD9">
      <w:pPr>
        <w:rPr>
          <w:rFonts w:cs="Times New Roman"/>
          <w:bCs/>
          <w:sz w:val="24"/>
          <w:szCs w:val="24"/>
          <w:highlight w:val="yellow"/>
        </w:rPr>
      </w:pPr>
      <w:r w:rsidRPr="0066523E">
        <w:rPr>
          <w:rFonts w:cs="Times New Roman"/>
          <w:bCs/>
          <w:sz w:val="24"/>
          <w:szCs w:val="24"/>
        </w:rPr>
        <w:t>На рассматриваемой внутренней территории проходит газопровод:</w:t>
      </w:r>
    </w:p>
    <w:p w:rsidR="00FF1BD9" w:rsidRPr="0066523E" w:rsidRDefault="00FF1BD9" w:rsidP="00FF1BD9">
      <w:pPr>
        <w:rPr>
          <w:rFonts w:cs="Times New Roman"/>
          <w:bCs/>
          <w:sz w:val="24"/>
          <w:szCs w:val="24"/>
          <w:highlight w:val="yellow"/>
        </w:rPr>
      </w:pPr>
    </w:p>
    <w:tbl>
      <w:tblPr>
        <w:tblW w:w="1417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8"/>
        <w:gridCol w:w="2835"/>
        <w:gridCol w:w="3119"/>
        <w:gridCol w:w="3543"/>
      </w:tblGrid>
      <w:tr w:rsidR="00FF1BD9" w:rsidRPr="0066523E" w:rsidTr="00E03E73">
        <w:trPr>
          <w:trHeight w:val="390"/>
        </w:trPr>
        <w:tc>
          <w:tcPr>
            <w:tcW w:w="4678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Внешний диаметр трубопровода</w:t>
            </w: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Толщина стенки</w:t>
            </w:r>
          </w:p>
        </w:tc>
        <w:tc>
          <w:tcPr>
            <w:tcW w:w="3119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Внутренний диаметр</w:t>
            </w:r>
          </w:p>
        </w:tc>
        <w:tc>
          <w:tcPr>
            <w:tcW w:w="3543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Длина участка трубопровода</w:t>
            </w:r>
          </w:p>
        </w:tc>
      </w:tr>
      <w:tr w:rsidR="00FF1BD9" w:rsidRPr="0066523E" w:rsidTr="00E03E73">
        <w:trPr>
          <w:trHeight w:val="300"/>
        </w:trPr>
        <w:tc>
          <w:tcPr>
            <w:tcW w:w="4678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0,089</w:t>
            </w: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0,004</w:t>
            </w:r>
          </w:p>
        </w:tc>
        <w:tc>
          <w:tcPr>
            <w:tcW w:w="3119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0,085</w:t>
            </w:r>
          </w:p>
        </w:tc>
        <w:tc>
          <w:tcPr>
            <w:tcW w:w="3543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47</w:t>
            </w:r>
          </w:p>
        </w:tc>
      </w:tr>
      <w:tr w:rsidR="00FF1BD9" w:rsidRPr="0066523E" w:rsidTr="00E03E73">
        <w:trPr>
          <w:trHeight w:val="289"/>
        </w:trPr>
        <w:tc>
          <w:tcPr>
            <w:tcW w:w="4678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0,133</w:t>
            </w: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0,004</w:t>
            </w:r>
          </w:p>
        </w:tc>
        <w:tc>
          <w:tcPr>
            <w:tcW w:w="3119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0,129</w:t>
            </w:r>
          </w:p>
        </w:tc>
        <w:tc>
          <w:tcPr>
            <w:tcW w:w="3543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71</w:t>
            </w:r>
          </w:p>
        </w:tc>
      </w:tr>
      <w:tr w:rsidR="00FF1BD9" w:rsidRPr="0066523E" w:rsidTr="00E03E73">
        <w:trPr>
          <w:trHeight w:val="289"/>
        </w:trPr>
        <w:tc>
          <w:tcPr>
            <w:tcW w:w="4678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0,108</w:t>
            </w: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0,004</w:t>
            </w:r>
          </w:p>
        </w:tc>
        <w:tc>
          <w:tcPr>
            <w:tcW w:w="3119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0,104</w:t>
            </w:r>
          </w:p>
        </w:tc>
        <w:tc>
          <w:tcPr>
            <w:tcW w:w="3543" w:type="dxa"/>
            <w:shd w:val="clear" w:color="auto" w:fill="auto"/>
            <w:noWrap/>
            <w:vAlign w:val="bottom"/>
            <w:hideMark/>
          </w:tcPr>
          <w:p w:rsidR="00FF1BD9" w:rsidRPr="0066523E" w:rsidRDefault="00FF1BD9" w:rsidP="00E03E73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9</w:t>
            </w:r>
          </w:p>
        </w:tc>
      </w:tr>
    </w:tbl>
    <w:p w:rsidR="00FF1BD9" w:rsidRPr="0066523E" w:rsidRDefault="00FF1BD9" w:rsidP="00FF1BD9">
      <w:pPr>
        <w:rPr>
          <w:rFonts w:cs="Times New Roman"/>
          <w:bCs/>
          <w:sz w:val="24"/>
          <w:szCs w:val="24"/>
        </w:rPr>
      </w:pPr>
    </w:p>
    <w:p w:rsidR="00FF1BD9" w:rsidRPr="0066523E" w:rsidRDefault="00FF1BD9" w:rsidP="00FF1BD9">
      <w:pPr>
        <w:rPr>
          <w:rFonts w:cs="Times New Roman"/>
          <w:bCs/>
          <w:sz w:val="24"/>
          <w:szCs w:val="24"/>
          <w:highlight w:val="yellow"/>
        </w:rPr>
      </w:pPr>
      <w:r w:rsidRPr="0066523E">
        <w:rPr>
          <w:rFonts w:cs="Times New Roman"/>
          <w:bCs/>
          <w:sz w:val="24"/>
          <w:szCs w:val="24"/>
        </w:rPr>
        <w:t>P = 30 КПа.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Аварии при разгерметизации газопровода сопровождается следующими процессами и событиями: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- Разрыв (разгерметизация) трубопровода;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- Истечением газа до срабатывания отсекающей арматуры (импульсом на закрытие арматуры является снижение давления продукта);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- Закрытие отсекающей арматуры, истечение газа из участка трубопровода, отсеченного арматурой.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- В местах повреждения происходит истечение газа под высоким давлением в окружающую среду. Смешиваясь с воздухом, газ образует облако взрывоопасной смеси.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Массовый секундный расход газа М из газопровода для критического режима истечения, когда основные его параметры (расход и скорость истечения) зависят только от параметров разгерметизированного трубопровода, может быть определен по формуле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</w:p>
    <w:p w:rsidR="00FF1BD9" w:rsidRDefault="00FF1BD9" w:rsidP="00FF1BD9">
      <w:pPr>
        <w:rPr>
          <w:rFonts w:cs="Times New Roman"/>
          <w:sz w:val="24"/>
          <w:szCs w:val="24"/>
          <w:vertAlign w:val="superscript"/>
        </w:rPr>
      </w:pPr>
      <w:r w:rsidRPr="0063201F">
        <w:rPr>
          <w:rFonts w:cs="Times New Roman"/>
          <w:sz w:val="24"/>
          <w:szCs w:val="24"/>
        </w:rPr>
        <w:t xml:space="preserve">М = Ψ × </w:t>
      </w:r>
      <w:r w:rsidRPr="0063201F">
        <w:rPr>
          <w:rFonts w:cs="Times New Roman"/>
          <w:sz w:val="24"/>
          <w:szCs w:val="24"/>
          <w:lang w:val="en-US"/>
        </w:rPr>
        <w:t>F</w:t>
      </w:r>
      <w:r w:rsidRPr="0063201F">
        <w:rPr>
          <w:rFonts w:cs="Times New Roman"/>
          <w:sz w:val="24"/>
          <w:szCs w:val="24"/>
        </w:rPr>
        <w:t xml:space="preserve"> × µ × (Р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/V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)</w:t>
      </w:r>
      <w:r w:rsidRPr="0063201F">
        <w:rPr>
          <w:rFonts w:cs="Times New Roman"/>
          <w:sz w:val="24"/>
          <w:szCs w:val="24"/>
          <w:vertAlign w:val="superscript"/>
        </w:rPr>
        <w:t>1/2</w:t>
      </w:r>
      <w:r w:rsidRPr="0063201F">
        <w:rPr>
          <w:rFonts w:cs="Times New Roman"/>
          <w:sz w:val="24"/>
          <w:szCs w:val="24"/>
        </w:rPr>
        <w:t>,</w:t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</w:rPr>
        <w:tab/>
        <w:t xml:space="preserve">М = </w:t>
      </w:r>
      <w:r>
        <w:rPr>
          <w:rFonts w:cs="Times New Roman"/>
          <w:sz w:val="24"/>
          <w:szCs w:val="24"/>
        </w:rPr>
        <w:t>0</w:t>
      </w:r>
      <w:r w:rsidRPr="0063201F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404</w:t>
      </w:r>
      <w:r w:rsidRPr="0063201F">
        <w:rPr>
          <w:rFonts w:cs="Times New Roman"/>
          <w:sz w:val="24"/>
          <w:szCs w:val="24"/>
        </w:rPr>
        <w:t xml:space="preserve"> кг/</w:t>
      </w:r>
      <w:r w:rsidRPr="0063201F">
        <w:rPr>
          <w:rFonts w:cs="Times New Roman"/>
          <w:sz w:val="24"/>
          <w:szCs w:val="24"/>
          <w:lang w:val="en-US"/>
        </w:rPr>
        <w:t>c</w:t>
      </w:r>
      <w:r w:rsidRPr="0063201F">
        <w:rPr>
          <w:rFonts w:cs="Times New Roman"/>
          <w:sz w:val="24"/>
          <w:szCs w:val="24"/>
        </w:rPr>
        <w:t xml:space="preserve">ек.                     </w:t>
      </w:r>
      <w:r w:rsidRPr="0063201F">
        <w:rPr>
          <w:rFonts w:cs="Times New Roman"/>
          <w:sz w:val="24"/>
          <w:szCs w:val="24"/>
          <w:lang w:val="en-US"/>
        </w:rPr>
        <w:t>F</w:t>
      </w:r>
      <w:r w:rsidRPr="0063201F">
        <w:rPr>
          <w:rFonts w:cs="Times New Roman"/>
          <w:sz w:val="24"/>
          <w:szCs w:val="24"/>
        </w:rPr>
        <w:t xml:space="preserve"> =  π × </w:t>
      </w:r>
      <w:r w:rsidRPr="0063201F">
        <w:rPr>
          <w:rFonts w:cs="Times New Roman"/>
          <w:sz w:val="24"/>
          <w:szCs w:val="24"/>
          <w:lang w:val="en-US"/>
        </w:rPr>
        <w:t>d</w:t>
      </w:r>
      <w:r w:rsidRPr="0063201F">
        <w:rPr>
          <w:rFonts w:cs="Times New Roman"/>
          <w:sz w:val="24"/>
          <w:szCs w:val="24"/>
          <w:vertAlign w:val="superscript"/>
        </w:rPr>
        <w:t>2</w:t>
      </w:r>
      <w:r w:rsidRPr="0063201F">
        <w:rPr>
          <w:rFonts w:cs="Times New Roman"/>
          <w:sz w:val="24"/>
          <w:szCs w:val="24"/>
        </w:rPr>
        <w:t>/4,</w:t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</w:rPr>
        <w:tab/>
      </w:r>
      <w:r w:rsidRPr="0063201F">
        <w:rPr>
          <w:rFonts w:cs="Times New Roman"/>
          <w:sz w:val="24"/>
          <w:szCs w:val="24"/>
          <w:lang w:val="en-US"/>
        </w:rPr>
        <w:t>F</w:t>
      </w:r>
      <w:r w:rsidRPr="0063201F">
        <w:rPr>
          <w:rFonts w:cs="Times New Roman"/>
          <w:sz w:val="24"/>
          <w:szCs w:val="24"/>
        </w:rPr>
        <w:t xml:space="preserve"> =  0,00</w:t>
      </w:r>
      <w:r>
        <w:rPr>
          <w:rFonts w:cs="Times New Roman"/>
          <w:sz w:val="24"/>
          <w:szCs w:val="24"/>
        </w:rPr>
        <w:t>56</w:t>
      </w:r>
      <w:r w:rsidRPr="0063201F">
        <w:rPr>
          <w:rFonts w:cs="Times New Roman"/>
          <w:sz w:val="24"/>
          <w:szCs w:val="24"/>
        </w:rPr>
        <w:t xml:space="preserve"> м</w:t>
      </w:r>
      <w:r w:rsidRPr="0063201F">
        <w:rPr>
          <w:rFonts w:cs="Times New Roman"/>
          <w:sz w:val="24"/>
          <w:szCs w:val="24"/>
          <w:vertAlign w:val="superscript"/>
        </w:rPr>
        <w:t>2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 xml:space="preserve">где Ψ - коэффициент, учитывающий расход газа от состояния потока (для звуковой скорости истечения Ψ =0,7); 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F - площадь отверстия истечения, принимаемая равной площади сечения трубопровода, м</w:t>
      </w:r>
      <w:r w:rsidRPr="0063201F">
        <w:rPr>
          <w:rFonts w:cs="Times New Roman"/>
          <w:sz w:val="24"/>
          <w:szCs w:val="24"/>
          <w:vertAlign w:val="superscript"/>
        </w:rPr>
        <w:t>2</w:t>
      </w:r>
      <w:r w:rsidRPr="0063201F">
        <w:rPr>
          <w:rFonts w:cs="Times New Roman"/>
          <w:sz w:val="24"/>
          <w:szCs w:val="24"/>
        </w:rPr>
        <w:t>; 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µ - коэффициент расхода, учитывает форму отверстия (m = 0,7 - 0,9), в расчетах принимается µ = 0,8; Р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 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Р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 xml:space="preserve"> - давление газа в газопроводе, Па; 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>V</w:t>
      </w:r>
      <w:r w:rsidRPr="0063201F">
        <w:rPr>
          <w:rFonts w:cs="Times New Roman"/>
          <w:sz w:val="24"/>
          <w:szCs w:val="24"/>
          <w:vertAlign w:val="subscript"/>
        </w:rPr>
        <w:t>г</w:t>
      </w:r>
      <w:r w:rsidRPr="0063201F">
        <w:rPr>
          <w:rFonts w:cs="Times New Roman"/>
          <w:sz w:val="24"/>
          <w:szCs w:val="24"/>
        </w:rPr>
        <w:t> - удельный объем транспортируемого газа при параметрах в газопроводе, определяется по формуле:</w:t>
      </w:r>
    </w:p>
    <w:p w:rsidR="00FF1BD9" w:rsidRPr="0063201F" w:rsidRDefault="00FF1BD9" w:rsidP="00FF1BD9">
      <w:pPr>
        <w:rPr>
          <w:rFonts w:cs="Times New Roman"/>
          <w:sz w:val="24"/>
          <w:szCs w:val="24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63201F">
        <w:rPr>
          <w:rFonts w:cs="Times New Roman"/>
          <w:sz w:val="24"/>
          <w:szCs w:val="24"/>
        </w:rPr>
        <w:t xml:space="preserve">Масса топлива, поступающего в котельную, при давлении 30 кПа за 1 секунду составляет величину </w:t>
      </w:r>
      <w:r w:rsidRPr="0063201F">
        <w:rPr>
          <w:rFonts w:eastAsia="Times New Roman" w:cs="Times New Roman"/>
          <w:color w:val="000000"/>
          <w:sz w:val="24"/>
          <w:szCs w:val="24"/>
          <w:lang w:eastAsia="ru-RU"/>
        </w:rPr>
        <w:t>0,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404</w:t>
      </w:r>
      <w:r w:rsidRPr="0063201F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63201F">
        <w:rPr>
          <w:rFonts w:cs="Times New Roman"/>
          <w:sz w:val="24"/>
          <w:szCs w:val="24"/>
        </w:rPr>
        <w:t>кг.</w:t>
      </w:r>
    </w:p>
    <w:p w:rsidR="00FF1BD9" w:rsidRDefault="00FF1BD9" w:rsidP="00FF1BD9">
      <w:pPr>
        <w:rPr>
          <w:rFonts w:cs="Times New Roman"/>
          <w:sz w:val="24"/>
          <w:szCs w:val="24"/>
        </w:rPr>
      </w:pPr>
    </w:p>
    <w:p w:rsidR="00FF1BD9" w:rsidRPr="00452E19" w:rsidRDefault="00FF1BD9" w:rsidP="00FF1BD9">
      <w:pPr>
        <w:ind w:firstLine="225"/>
        <w:rPr>
          <w:rFonts w:cs="Times New Roman"/>
          <w:sz w:val="24"/>
          <w:szCs w:val="24"/>
        </w:rPr>
      </w:pPr>
      <w:r w:rsidRPr="00452E19">
        <w:rPr>
          <w:rFonts w:cs="Times New Roman"/>
          <w:sz w:val="24"/>
          <w:szCs w:val="24"/>
        </w:rPr>
        <w:t>Запорная арматура находится в котельной, отключение автоматическое, резервирование имеется, расчетное время прекращения подачи топлива из магистрального трубопровода принимается 1 секунда. Объем поступлений газа в помещение котельной рассчитывается из суммы объемов газа, находящегося во внутреннем трубопроводе (V</w:t>
      </w:r>
      <w:r w:rsidRPr="00452E19">
        <w:rPr>
          <w:rFonts w:cs="Times New Roman"/>
          <w:sz w:val="24"/>
          <w:szCs w:val="24"/>
          <w:vertAlign w:val="subscript"/>
        </w:rPr>
        <w:t>1Т</w:t>
      </w:r>
      <w:r w:rsidRPr="00452E19">
        <w:rPr>
          <w:rFonts w:cs="Times New Roman"/>
          <w:sz w:val="24"/>
          <w:szCs w:val="24"/>
        </w:rPr>
        <w:t>).</w:t>
      </w:r>
    </w:p>
    <w:p w:rsidR="00FF1BD9" w:rsidRPr="00452E19" w:rsidRDefault="00FF1BD9" w:rsidP="00FF1BD9">
      <w:pPr>
        <w:tabs>
          <w:tab w:val="center" w:pos="4677"/>
          <w:tab w:val="left" w:pos="7340"/>
        </w:tabs>
        <w:spacing w:line="360" w:lineRule="auto"/>
        <w:jc w:val="both"/>
        <w:rPr>
          <w:rFonts w:eastAsia="Times New Roman" w:cs="Times New Roman"/>
          <w:noProof/>
          <w:sz w:val="24"/>
          <w:szCs w:val="24"/>
          <w:lang w:eastAsia="en-US"/>
        </w:rPr>
      </w:pPr>
      <w:r w:rsidRPr="00452E19">
        <w:rPr>
          <w:rFonts w:eastAsia="Times New Roman" w:cs="Times New Roman"/>
          <w:noProof/>
          <w:sz w:val="24"/>
          <w:szCs w:val="24"/>
          <w:lang w:eastAsia="en-US"/>
        </w:rPr>
        <w:t>Масса газа вышедшего из трубопровода за время отключения подачи газа (</w:t>
      </w:r>
      <w:r w:rsidRPr="00452E19">
        <w:rPr>
          <w:rFonts w:eastAsia="Times New Roman" w:cs="Times New Roman"/>
          <w:i/>
          <w:noProof/>
          <w:sz w:val="24"/>
          <w:szCs w:val="24"/>
          <w:lang w:val="en-US" w:eastAsia="en-US"/>
        </w:rPr>
        <w:t>T</w:t>
      </w:r>
      <w:r w:rsidRPr="00452E19">
        <w:rPr>
          <w:rFonts w:eastAsia="Times New Roman" w:cs="Times New Roman"/>
          <w:noProof/>
          <w:sz w:val="24"/>
          <w:szCs w:val="24"/>
          <w:lang w:eastAsia="en-US"/>
        </w:rPr>
        <w:t>=1 секунда):</w:t>
      </w:r>
    </w:p>
    <w:p w:rsidR="00FF1BD9" w:rsidRDefault="00FF1BD9" w:rsidP="00FF1BD9">
      <w:pPr>
        <w:rPr>
          <w:rFonts w:eastAsia="Times New Roman" w:cs="Times New Roman"/>
          <w:noProof/>
          <w:sz w:val="24"/>
          <w:szCs w:val="24"/>
          <w:lang w:eastAsia="en-US"/>
        </w:rPr>
      </w:pPr>
      <w:r w:rsidRPr="00452E19">
        <w:rPr>
          <w:rFonts w:eastAsia="Times New Roman" w:cs="Times New Roman"/>
          <w:i/>
          <w:noProof/>
          <w:sz w:val="24"/>
          <w:szCs w:val="24"/>
          <w:lang w:val="en-US" w:eastAsia="en-US"/>
        </w:rPr>
        <w:t>M</w:t>
      </w:r>
      <w:r w:rsidRPr="00452E19">
        <w:rPr>
          <w:rFonts w:eastAsia="Times New Roman" w:cs="Times New Roman"/>
          <w:noProof/>
          <w:sz w:val="24"/>
          <w:szCs w:val="24"/>
          <w:vertAlign w:val="subscript"/>
          <w:lang w:eastAsia="en-US"/>
        </w:rPr>
        <w:t>1Т</w:t>
      </w:r>
      <w:r w:rsidRPr="00452E19">
        <w:rPr>
          <w:rFonts w:eastAsia="Times New Roman" w:cs="Times New Roman"/>
          <w:noProof/>
          <w:sz w:val="24"/>
          <w:szCs w:val="24"/>
          <w:lang w:eastAsia="en-US"/>
        </w:rPr>
        <w:t xml:space="preserve"> = </w:t>
      </w:r>
      <w:r w:rsidRPr="00452E19">
        <w:rPr>
          <w:rFonts w:eastAsia="Times New Roman" w:cs="Times New Roman"/>
          <w:i/>
          <w:noProof/>
          <w:sz w:val="24"/>
          <w:szCs w:val="24"/>
          <w:lang w:val="en-US" w:eastAsia="en-US"/>
        </w:rPr>
        <w:t>M</w:t>
      </w:r>
      <w:r w:rsidRPr="00452E19">
        <w:rPr>
          <w:rFonts w:eastAsia="Times New Roman" w:cs="Times New Roman"/>
          <w:i/>
          <w:noProof/>
          <w:sz w:val="24"/>
          <w:szCs w:val="24"/>
          <w:lang w:eastAsia="en-US"/>
        </w:rPr>
        <w:t>∙T</w:t>
      </w:r>
      <w:r w:rsidRPr="00452E19">
        <w:rPr>
          <w:rFonts w:eastAsia="Times New Roman" w:cs="Times New Roman"/>
          <w:noProof/>
          <w:sz w:val="24"/>
          <w:szCs w:val="24"/>
          <w:lang w:eastAsia="en-US"/>
        </w:rPr>
        <w:t xml:space="preserve"> = 0,</w:t>
      </w:r>
      <w:r w:rsidRPr="00452E19">
        <w:rPr>
          <w:rFonts w:cs="Times New Roman"/>
          <w:sz w:val="24"/>
          <w:szCs w:val="24"/>
        </w:rPr>
        <w:t xml:space="preserve">404 ×1 </w:t>
      </w:r>
      <w:r w:rsidRPr="00452E19">
        <w:rPr>
          <w:rFonts w:eastAsia="Times New Roman" w:cs="Times New Roman"/>
          <w:noProof/>
          <w:sz w:val="24"/>
          <w:szCs w:val="24"/>
          <w:lang w:eastAsia="en-US"/>
        </w:rPr>
        <w:t>= 0,</w:t>
      </w:r>
      <w:r w:rsidRPr="00452E19">
        <w:rPr>
          <w:rFonts w:cs="Times New Roman"/>
          <w:sz w:val="24"/>
          <w:szCs w:val="24"/>
        </w:rPr>
        <w:t xml:space="preserve">404 </w:t>
      </w:r>
      <w:r w:rsidRPr="00452E19">
        <w:rPr>
          <w:rFonts w:eastAsia="Times New Roman" w:cs="Times New Roman"/>
          <w:noProof/>
          <w:sz w:val="24"/>
          <w:szCs w:val="24"/>
          <w:lang w:eastAsia="en-US"/>
        </w:rPr>
        <w:t>(кг)</w:t>
      </w:r>
    </w:p>
    <w:p w:rsidR="00FF1BD9" w:rsidRPr="00452E19" w:rsidRDefault="00FF1BD9" w:rsidP="00FF1BD9">
      <w:pPr>
        <w:rPr>
          <w:rFonts w:cs="Times New Roman"/>
          <w:sz w:val="24"/>
          <w:szCs w:val="24"/>
        </w:rPr>
      </w:pPr>
    </w:p>
    <w:p w:rsidR="00FF1BD9" w:rsidRPr="00452E19" w:rsidRDefault="00FF1BD9" w:rsidP="00FF1BD9">
      <w:pPr>
        <w:rPr>
          <w:rFonts w:cs="Times New Roman"/>
          <w:noProof/>
          <w:color w:val="000000"/>
          <w:sz w:val="24"/>
          <w:szCs w:val="24"/>
        </w:rPr>
      </w:pPr>
      <w:r w:rsidRPr="00452E19">
        <w:rPr>
          <w:rFonts w:cs="Times New Roman"/>
          <w:i/>
          <w:noProof/>
          <w:color w:val="000000"/>
          <w:sz w:val="24"/>
          <w:szCs w:val="24"/>
        </w:rPr>
        <w:t>V</w:t>
      </w:r>
      <w:r w:rsidRPr="00452E19">
        <w:rPr>
          <w:rFonts w:cs="Times New Roman"/>
          <w:noProof/>
          <w:color w:val="000000"/>
          <w:sz w:val="24"/>
          <w:szCs w:val="24"/>
          <w:vertAlign w:val="subscript"/>
        </w:rPr>
        <w:t xml:space="preserve">2Т </w:t>
      </w:r>
      <w:r w:rsidRPr="00452E19">
        <w:rPr>
          <w:rFonts w:cs="Times New Roman"/>
          <w:noProof/>
          <w:color w:val="000000"/>
          <w:sz w:val="24"/>
          <w:szCs w:val="24"/>
        </w:rPr>
        <w:t>–объем газа, вышедшего из трубопроводов после отключения подачи газа:</w:t>
      </w:r>
    </w:p>
    <w:p w:rsidR="00FF1BD9" w:rsidRPr="00452E19" w:rsidRDefault="00FF1BD9" w:rsidP="00FF1BD9">
      <w:pPr>
        <w:rPr>
          <w:rFonts w:cs="Times New Roman"/>
          <w:noProof/>
          <w:color w:val="000000"/>
          <w:sz w:val="24"/>
          <w:szCs w:val="24"/>
        </w:rPr>
      </w:pPr>
    </w:p>
    <w:p w:rsidR="00FF1BD9" w:rsidRPr="00452E19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cs="Times New Roman"/>
          <w:sz w:val="24"/>
          <w:szCs w:val="24"/>
        </w:rPr>
      </w:pPr>
      <w:r w:rsidRPr="00452E19">
        <w:rPr>
          <w:rFonts w:cs="Times New Roman"/>
          <w:sz w:val="24"/>
          <w:szCs w:val="24"/>
        </w:rPr>
        <w:t>V2Т = 0,01·3,14·30·(0,0425²·47 + 0,0645²·71 + 0,0520²·9) = 0,381 м³</w:t>
      </w:r>
    </w:p>
    <w:p w:rsidR="00FF1BD9" w:rsidRPr="00452E19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π = 3,14;</w:t>
      </w:r>
    </w:p>
    <w:p w:rsidR="00FF1BD9" w:rsidRPr="00452E19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Р</w:t>
      </w:r>
      <w:r w:rsidRPr="00452E19">
        <w:rPr>
          <w:rFonts w:eastAsia="Times New Roman" w:cs="Times New Roman"/>
          <w:noProof/>
          <w:color w:val="000000"/>
          <w:sz w:val="24"/>
          <w:szCs w:val="24"/>
          <w:vertAlign w:val="subscript"/>
          <w:lang w:eastAsia="en-US"/>
        </w:rPr>
        <w:t>2</w:t>
      </w: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– максимальное давление в трубопроводе по технологическому регламенту, равное </w:t>
      </w:r>
      <w:r w:rsidRPr="00452E19">
        <w:rPr>
          <w:rFonts w:eastAsia="Times New Roman" w:cs="Times New Roman"/>
          <w:noProof/>
          <w:color w:val="000000"/>
          <w:sz w:val="24"/>
          <w:szCs w:val="24"/>
        </w:rPr>
        <w:t>3</w:t>
      </w: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0 кПа;</w:t>
      </w:r>
    </w:p>
    <w:p w:rsidR="00FF1BD9" w:rsidRPr="00452E19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r – внутренний радиус трубопроводов, м;</w:t>
      </w:r>
    </w:p>
    <w:p w:rsidR="00FF1BD9" w:rsidRPr="00452E19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L – максимальная длина трубопроводов от аварийного участка до задвижек, м.</w:t>
      </w:r>
    </w:p>
    <w:p w:rsidR="00FF1BD9" w:rsidRPr="00452E19" w:rsidRDefault="00FF1BD9" w:rsidP="00FF1BD9">
      <w:pPr>
        <w:tabs>
          <w:tab w:val="center" w:pos="4677"/>
          <w:tab w:val="left" w:pos="7340"/>
        </w:tabs>
        <w:ind w:firstLine="709"/>
        <w:contextualSpacing/>
        <w:jc w:val="both"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452E19">
        <w:rPr>
          <w:rFonts w:cs="Times New Roman"/>
          <w:sz w:val="24"/>
          <w:szCs w:val="24"/>
        </w:rPr>
        <w:t>Следовательно, масса газа, вышедшего из трубопровода после отключения подачи:</w:t>
      </w:r>
    </w:p>
    <w:p w:rsidR="00FF1BD9" w:rsidRPr="00452E19" w:rsidRDefault="00FF1BD9" w:rsidP="00FF1BD9">
      <w:pPr>
        <w:rPr>
          <w:rFonts w:cs="Times New Roman"/>
          <w:sz w:val="24"/>
          <w:szCs w:val="24"/>
        </w:rPr>
      </w:pPr>
    </w:p>
    <w:p w:rsidR="00FF1BD9" w:rsidRDefault="00FF1BD9" w:rsidP="00FF1BD9">
      <w:pPr>
        <w:rPr>
          <w:rFonts w:cs="Times New Roman"/>
          <w:sz w:val="24"/>
          <w:szCs w:val="24"/>
        </w:rPr>
      </w:pPr>
      <w:r w:rsidRPr="00452E19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452E19">
        <w:rPr>
          <w:rFonts w:eastAsia="Times New Roman" w:cs="Times New Roman"/>
          <w:noProof/>
          <w:color w:val="000000"/>
          <w:sz w:val="24"/>
          <w:szCs w:val="24"/>
          <w:vertAlign w:val="subscript"/>
          <w:lang w:eastAsia="en-US"/>
        </w:rPr>
        <w:t>2Т</w:t>
      </w:r>
      <w:r w:rsidRPr="00452E19">
        <w:rPr>
          <w:rFonts w:cs="Times New Roman"/>
          <w:sz w:val="24"/>
          <w:szCs w:val="24"/>
        </w:rPr>
        <w:t xml:space="preserve"> = 0,381 × 0,7 = 0,267 (кг).</w:t>
      </w:r>
    </w:p>
    <w:p w:rsidR="00FF1BD9" w:rsidRPr="00452E19" w:rsidRDefault="00FF1BD9" w:rsidP="00FF1BD9">
      <w:pPr>
        <w:rPr>
          <w:rFonts w:cs="Times New Roman"/>
          <w:sz w:val="24"/>
          <w:szCs w:val="24"/>
        </w:rPr>
      </w:pPr>
    </w:p>
    <w:p w:rsidR="00FF1BD9" w:rsidRPr="00452E19" w:rsidRDefault="00FF1BD9" w:rsidP="00FF1BD9">
      <w:pPr>
        <w:tabs>
          <w:tab w:val="center" w:pos="4677"/>
          <w:tab w:val="left" w:pos="7340"/>
        </w:tabs>
        <w:spacing w:line="360" w:lineRule="auto"/>
        <w:jc w:val="both"/>
        <w:rPr>
          <w:rFonts w:eastAsia="Times New Roman" w:cs="Times New Roman"/>
          <w:noProof/>
          <w:color w:val="000000"/>
          <w:sz w:val="24"/>
          <w:szCs w:val="24"/>
        </w:rPr>
      </w:pP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Общая масса газа, вышедшего из трубопроводов: </w:t>
      </w:r>
    </w:p>
    <w:p w:rsidR="00FF1BD9" w:rsidRPr="00A03472" w:rsidRDefault="00FF1BD9" w:rsidP="00FF1BD9">
      <w:pPr>
        <w:tabs>
          <w:tab w:val="center" w:pos="4677"/>
          <w:tab w:val="left" w:pos="7340"/>
        </w:tabs>
        <w:spacing w:line="360" w:lineRule="auto"/>
        <w:jc w:val="both"/>
        <w:rPr>
          <w:rFonts w:cs="Times New Roman"/>
          <w:sz w:val="24"/>
          <w:szCs w:val="24"/>
        </w:rPr>
      </w:pPr>
      <w:r w:rsidRPr="00452E19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452E19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г</w:t>
      </w:r>
      <w:r w:rsidRPr="00452E19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 = </w:t>
      </w:r>
      <w:r w:rsidRPr="00452E19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452E19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1Т</w:t>
      </w:r>
      <w:r w:rsidRPr="00452E19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 + </w:t>
      </w:r>
      <w:r w:rsidRPr="00452E19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452E19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2Т</w:t>
      </w: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= </w:t>
      </w:r>
      <w:r w:rsidRPr="00452E19">
        <w:rPr>
          <w:rFonts w:cs="Times New Roman"/>
          <w:sz w:val="24"/>
          <w:szCs w:val="24"/>
        </w:rPr>
        <w:t>0,</w:t>
      </w:r>
      <w:r>
        <w:rPr>
          <w:rFonts w:cs="Times New Roman"/>
          <w:sz w:val="24"/>
          <w:szCs w:val="24"/>
        </w:rPr>
        <w:t>404</w:t>
      </w:r>
      <w:r w:rsidRPr="00452E19">
        <w:rPr>
          <w:rFonts w:cs="Times New Roman"/>
          <w:sz w:val="24"/>
          <w:szCs w:val="24"/>
        </w:rPr>
        <w:t xml:space="preserve"> + 0,267 = 0,672</w:t>
      </w:r>
      <w:r w:rsidRPr="00452E19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(кг);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Масса горючего вещества, содержащегося в облаке, с концентрацией между нижним и верхним концентрационным пределом распространения пламени составит: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lastRenderedPageBreak/>
        <w:t>m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 xml:space="preserve"> = </w:t>
      </w:r>
      <w:r w:rsidRPr="00A03472">
        <w:rPr>
          <w:rFonts w:eastAsia="Times New Roman" w:cs="Times New Roman"/>
          <w:i/>
          <w:noProof/>
          <w:sz w:val="24"/>
          <w:szCs w:val="24"/>
          <w:lang w:val="en-US" w:eastAsia="en-US"/>
        </w:rPr>
        <w:t>M</w:t>
      </w:r>
      <w:r w:rsidRPr="00A03472">
        <w:rPr>
          <w:rFonts w:eastAsia="Times New Roman" w:cs="Times New Roman"/>
          <w:i/>
          <w:noProof/>
          <w:sz w:val="24"/>
          <w:szCs w:val="24"/>
          <w:vertAlign w:val="subscript"/>
          <w:lang w:eastAsia="en-US"/>
        </w:rPr>
        <w:t>г</w:t>
      </w:r>
      <w:r w:rsidRPr="00A03472">
        <w:rPr>
          <w:rFonts w:cs="Times New Roman"/>
          <w:sz w:val="24"/>
          <w:szCs w:val="24"/>
        </w:rPr>
        <w:t xml:space="preserve"> × Z = 0,672× 0,5 = 0,336 кг (для горючих газов Z = 0,5)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Согласно СП 12.13130.2009 (ОПРЕДЕЛЕНИЕ КАТЕГОРИЙ ПОМЕЩЕНИЙ, ЗДАНИЙ И НАРУЖНЫХ УСТАНОВОК ПО ВЗРЫВОПОЖАРНОЙ И ПОЖАРНОЙ ОПАСНОСТИ) применяется следующий метод расчета: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Избыточное давление ΔР для индивидуальных горючих веществ, состоящих из атомов С, Н, О, N, Сl, Вr, I, F, определяется по формуле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∆Р = (Р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max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– 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0</w:t>
      </w:r>
      <w:r w:rsidRPr="00A03472">
        <w:rPr>
          <w:rFonts w:eastAsia="Times New Roman" w:cs="Times New Roman"/>
          <w:sz w:val="24"/>
          <w:szCs w:val="24"/>
          <w:lang w:eastAsia="ru-RU"/>
        </w:rPr>
        <w:t>) ∙ ((m</w:t>
      </w:r>
      <w:r w:rsidRPr="00A03472">
        <w:rPr>
          <w:rFonts w:cs="Times New Roman"/>
          <w:sz w:val="24"/>
          <w:szCs w:val="24"/>
        </w:rPr>
        <w:t>×</w:t>
      </w:r>
      <w:r w:rsidRPr="00A03472">
        <w:rPr>
          <w:rFonts w:eastAsia="Times New Roman" w:cs="Times New Roman"/>
          <w:sz w:val="24"/>
          <w:szCs w:val="24"/>
          <w:lang w:eastAsia="ru-RU"/>
        </w:rPr>
        <w:t>Z)/(V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св</w:t>
      </w:r>
      <w:r w:rsidRPr="00A03472">
        <w:rPr>
          <w:rFonts w:cs="Times New Roman"/>
          <w:sz w:val="24"/>
          <w:szCs w:val="24"/>
        </w:rPr>
        <w:t>×</w:t>
      </w:r>
      <w:r w:rsidRPr="00A03472">
        <w:rPr>
          <w:rFonts w:eastAsia="Times New Roman" w:cs="Times New Roman"/>
          <w:sz w:val="24"/>
          <w:szCs w:val="24"/>
          <w:lang w:eastAsia="ru-RU"/>
        </w:rPr>
        <w:t>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г.п.</w:t>
      </w:r>
      <w:r w:rsidRPr="00A03472">
        <w:rPr>
          <w:rFonts w:eastAsia="Times New Roman" w:cs="Times New Roman"/>
          <w:sz w:val="24"/>
          <w:szCs w:val="24"/>
          <w:lang w:eastAsia="ru-RU"/>
        </w:rPr>
        <w:t>)) ∙ (100/С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ст</w:t>
      </w:r>
      <w:r w:rsidRPr="00A03472">
        <w:rPr>
          <w:rFonts w:eastAsia="Times New Roman" w:cs="Times New Roman"/>
          <w:sz w:val="24"/>
          <w:szCs w:val="24"/>
          <w:lang w:eastAsia="ru-RU"/>
        </w:rPr>
        <w:t>) ∙ (1/К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н</w:t>
      </w:r>
      <w:r w:rsidRPr="00A03472">
        <w:rPr>
          <w:rFonts w:eastAsia="Times New Roman" w:cs="Times New Roman"/>
          <w:sz w:val="24"/>
          <w:szCs w:val="24"/>
          <w:lang w:eastAsia="ru-RU"/>
        </w:rPr>
        <w:t>), где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max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– максимальное давление взрыва стехиометрической газовоздушной смеси в замкнутом объеме</w:t>
      </w:r>
      <w:r w:rsidRPr="00A03472">
        <w:rPr>
          <w:rFonts w:cs="Times New Roman"/>
          <w:sz w:val="24"/>
          <w:szCs w:val="24"/>
        </w:rPr>
        <w:t xml:space="preserve"> (</w:t>
      </w:r>
      <w:r w:rsidRPr="00A03472">
        <w:rPr>
          <w:rFonts w:eastAsia="Times New Roman" w:cs="Times New Roman"/>
          <w:sz w:val="24"/>
          <w:szCs w:val="24"/>
          <w:lang w:eastAsia="ru-RU"/>
        </w:rPr>
        <w:t>допускается принимать 900 кПа),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Р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 xml:space="preserve">0 </w:t>
      </w:r>
      <w:r w:rsidRPr="00A03472">
        <w:rPr>
          <w:rFonts w:eastAsia="Times New Roman" w:cs="Times New Roman"/>
          <w:sz w:val="24"/>
          <w:szCs w:val="24"/>
          <w:lang w:eastAsia="ru-RU"/>
        </w:rPr>
        <w:t>– начальное давление, кПа (допускается принимать равным 101кПа),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m – масса ГГ, вышедших в результате аварии в помещение,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К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н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– коэффициент, учитывающий негерметичность помещения и неадиабатичность процесса горения (допускается принимать равным 3),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V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св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- свободный объем помещения,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Z</w:t>
      </w:r>
      <w:r w:rsidRPr="00A03472">
        <w:rPr>
          <w:rFonts w:cs="Times New Roman"/>
          <w:sz w:val="24"/>
          <w:szCs w:val="24"/>
        </w:rPr>
        <w:t xml:space="preserve"> - коэффициент участия горючих газов и паров в горении.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г.п.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- </w:t>
      </w:r>
      <w:r w:rsidRPr="00A03472">
        <w:rPr>
          <w:rFonts w:cs="Times New Roman"/>
          <w:sz w:val="24"/>
          <w:szCs w:val="24"/>
        </w:rPr>
        <w:t>плотность газа или пара при расчетной температуре, вычисляемая по формуле: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ρ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г.п.</w:t>
      </w:r>
      <w:r w:rsidRPr="00A03472">
        <w:rPr>
          <w:rFonts w:eastAsia="Times New Roman" w:cs="Times New Roman"/>
          <w:sz w:val="24"/>
          <w:szCs w:val="24"/>
          <w:lang w:eastAsia="ru-RU"/>
        </w:rPr>
        <w:t>= M / V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 xml:space="preserve">0 </w:t>
      </w:r>
      <w:r w:rsidRPr="00A03472">
        <w:rPr>
          <w:rFonts w:eastAsia="Times New Roman" w:cs="Times New Roman"/>
          <w:sz w:val="24"/>
          <w:szCs w:val="24"/>
          <w:lang w:eastAsia="ru-RU"/>
        </w:rPr>
        <w:t>· (1+0,00366·t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р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) = </w:t>
      </w:r>
      <w:r w:rsidRPr="00A03472">
        <w:rPr>
          <w:rFonts w:cs="Times New Roman"/>
          <w:sz w:val="24"/>
          <w:szCs w:val="24"/>
        </w:rPr>
        <w:t xml:space="preserve">1,833 </w:t>
      </w:r>
      <w:r w:rsidRPr="00A03472">
        <w:rPr>
          <w:rFonts w:eastAsia="Times New Roman" w:cs="Times New Roman"/>
          <w:sz w:val="24"/>
          <w:szCs w:val="24"/>
          <w:lang w:eastAsia="ru-RU"/>
        </w:rPr>
        <w:t>кг/м</w:t>
      </w:r>
      <w:r w:rsidRPr="00A03472">
        <w:rPr>
          <w:rFonts w:eastAsia="Times New Roman" w:cs="Times New Roman"/>
          <w:sz w:val="24"/>
          <w:szCs w:val="24"/>
          <w:vertAlign w:val="superscript"/>
          <w:lang w:eastAsia="ru-RU"/>
        </w:rPr>
        <w:t>3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М - молярная масса, равный 44,096 кг/кмоль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V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0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- мольный объем, равный 22,413</w:t>
      </w:r>
    </w:p>
    <w:p w:rsidR="00FF1BD9" w:rsidRPr="00A03472" w:rsidRDefault="00FF1BD9" w:rsidP="00FF1BD9">
      <w:pPr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t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р</w:t>
      </w:r>
      <w:r w:rsidRPr="00A03472">
        <w:rPr>
          <w:rFonts w:eastAsia="Times New Roman" w:cs="Times New Roman"/>
          <w:sz w:val="24"/>
          <w:szCs w:val="24"/>
          <w:lang w:eastAsia="ru-RU"/>
        </w:rPr>
        <w:t xml:space="preserve"> - расчетная температура (принимается равная 20</w:t>
      </w:r>
      <w:r w:rsidRPr="00A03472">
        <w:rPr>
          <w:rFonts w:eastAsia="Times New Roman" w:cs="Times New Roman"/>
          <w:sz w:val="24"/>
          <w:szCs w:val="24"/>
          <w:vertAlign w:val="superscript"/>
          <w:lang w:eastAsia="ru-RU"/>
        </w:rPr>
        <w:t>0</w:t>
      </w:r>
      <w:r w:rsidRPr="00A03472">
        <w:rPr>
          <w:rFonts w:eastAsia="Times New Roman" w:cs="Times New Roman"/>
          <w:sz w:val="24"/>
          <w:szCs w:val="24"/>
          <w:lang w:eastAsia="ru-RU"/>
        </w:rPr>
        <w:t>С)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∆Р = (Р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max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– Р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0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) ∙ ((m</w:t>
      </w:r>
      <w:r w:rsidRPr="00A03472">
        <w:rPr>
          <w:rFonts w:cs="Times New Roman"/>
          <w:sz w:val="24"/>
          <w:szCs w:val="24"/>
        </w:rPr>
        <w:t>×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Z)/(V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св</w:t>
      </w:r>
      <w:r w:rsidRPr="00A03472">
        <w:rPr>
          <w:rFonts w:cs="Times New Roman"/>
          <w:sz w:val="24"/>
          <w:szCs w:val="24"/>
        </w:rPr>
        <w:t>×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ρ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г.п.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)) ∙ (100/С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ст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) ∙ (1/К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н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) = </w:t>
      </w:r>
      <w:r w:rsidRPr="00A03472">
        <w:rPr>
          <w:rFonts w:cs="Times New Roman"/>
          <w:sz w:val="24"/>
          <w:szCs w:val="24"/>
        </w:rPr>
        <w:t>0,514</w:t>
      </w:r>
      <w:r>
        <w:rPr>
          <w:rFonts w:cs="Times New Roman"/>
          <w:sz w:val="24"/>
          <w:szCs w:val="24"/>
        </w:rPr>
        <w:t xml:space="preserve">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кПа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ab/>
      </w:r>
    </w:p>
    <w:p w:rsidR="00FF1BD9" w:rsidRPr="00A03472" w:rsidRDefault="00FF1BD9" w:rsidP="00FF1BD9">
      <w:pPr>
        <w:contextualSpacing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при V</w:t>
      </w:r>
      <w:r w:rsidRPr="00A03472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св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= 611 м</w:t>
      </w:r>
      <w:r w:rsidRPr="00A03472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 xml:space="preserve">3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(размеры помещения </w:t>
      </w:r>
      <w:r w:rsidRPr="00A03472">
        <w:rPr>
          <w:rFonts w:cs="Times New Roman"/>
          <w:sz w:val="24"/>
          <w:szCs w:val="24"/>
        </w:rPr>
        <w:t xml:space="preserve">12,65х17,25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×3,5 с учетом коэффициента заполняемости)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Расчеты воздействий для открытого пространстве не приводятся ввиду незначительности количества газа, поступившего в помещение котельной и небольшой величины воздействия избыточного давления взрыва, равного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0,514 </w:t>
      </w:r>
      <w:r w:rsidRPr="00A03472">
        <w:rPr>
          <w:rFonts w:cs="Times New Roman"/>
          <w:sz w:val="24"/>
          <w:szCs w:val="24"/>
        </w:rPr>
        <w:t xml:space="preserve">кПа. 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Ситуационный план представлен в приложении №4</w:t>
      </w:r>
    </w:p>
    <w:p w:rsidR="00FF1BD9" w:rsidRPr="00A03472" w:rsidRDefault="00FF1BD9" w:rsidP="00FF1BD9">
      <w:pPr>
        <w:contextualSpacing/>
        <w:rPr>
          <w:rFonts w:cs="Times New Roman"/>
          <w:sz w:val="24"/>
          <w:szCs w:val="24"/>
        </w:rPr>
      </w:pPr>
    </w:p>
    <w:p w:rsidR="00FF1BD9" w:rsidRPr="0066523E" w:rsidRDefault="00FF1BD9" w:rsidP="00FF1BD9">
      <w:pPr>
        <w:rPr>
          <w:rFonts w:cs="Times New Roman"/>
          <w:sz w:val="24"/>
          <w:szCs w:val="24"/>
        </w:rPr>
      </w:pPr>
      <w:r w:rsidRPr="00A03472">
        <w:rPr>
          <w:rFonts w:cs="Times New Roman"/>
          <w:b/>
          <w:sz w:val="24"/>
          <w:szCs w:val="24"/>
        </w:rPr>
        <w:lastRenderedPageBreak/>
        <w:t>Выводы</w:t>
      </w:r>
      <w:r w:rsidRPr="00A03472">
        <w:rPr>
          <w:rFonts w:cs="Times New Roman"/>
          <w:sz w:val="24"/>
          <w:szCs w:val="24"/>
        </w:rPr>
        <w:t xml:space="preserve">. В результате расчета было определено избыточное давление волны взрыва облака газовоздушной смеси в помещении котельной, согласно </w:t>
      </w:r>
      <w:r w:rsidRPr="006322F2">
        <w:rPr>
          <w:rFonts w:cs="Times New Roman"/>
          <w:sz w:val="24"/>
          <w:szCs w:val="24"/>
        </w:rPr>
        <w:t>методике [22], при данном</w:t>
      </w:r>
      <w:r w:rsidRPr="00A03472">
        <w:rPr>
          <w:rFonts w:cs="Times New Roman"/>
          <w:sz w:val="24"/>
          <w:szCs w:val="24"/>
        </w:rPr>
        <w:t xml:space="preserve"> избыточном давлении 0,514 кПа здоровью персонала угроз не существует, разрушений кровли, стеновых панелей и остекления здания не произойдет.</w:t>
      </w:r>
    </w:p>
    <w:p w:rsidR="00FF1BD9" w:rsidRPr="0066523E" w:rsidRDefault="00FF1BD9" w:rsidP="00FF1BD9">
      <w:pPr>
        <w:rPr>
          <w:rFonts w:cs="Times New Roman"/>
          <w:sz w:val="24"/>
          <w:szCs w:val="24"/>
          <w:highlight w:val="yellow"/>
        </w:rPr>
      </w:pPr>
    </w:p>
    <w:p w:rsidR="00FF1BD9" w:rsidRDefault="00FF1BD9" w:rsidP="00FF1BD9">
      <w:pPr>
        <w:autoSpaceDE w:val="0"/>
        <w:ind w:firstLine="708"/>
        <w:contextualSpacing/>
        <w:rPr>
          <w:rFonts w:cs="Times New Roman"/>
          <w:sz w:val="24"/>
          <w:szCs w:val="24"/>
        </w:rPr>
      </w:pPr>
    </w:p>
    <w:sectPr w:rsidR="00FF1BD9" w:rsidSect="00AC4958">
      <w:pgSz w:w="16838" w:h="11906" w:orient="landscape"/>
      <w:pgMar w:top="1701" w:right="1134" w:bottom="850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Times New Roman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8"/>
      <w:numFmt w:val="decimal"/>
      <w:pStyle w:val="1"/>
      <w:lvlText w:val="%1."/>
      <w:lvlJc w:val="left"/>
      <w:pPr>
        <w:tabs>
          <w:tab w:val="num" w:pos="0"/>
        </w:tabs>
        <w:ind w:left="0" w:firstLine="0"/>
      </w:pPr>
      <w:rPr>
        <w:rFonts w:ascii="Times New Roman" w:eastAsia="Times New Roman" w:hAnsi="Times New Roman" w:cs="Times New Roman" w:hint="default"/>
        <w:b/>
        <w:sz w:val="24"/>
      </w:r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pStyle w:val="10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254" w:hanging="720"/>
      </w:pPr>
      <w:rPr>
        <w:rFonts w:hint="default"/>
        <w:b/>
        <w:i w:val="0"/>
        <w:sz w:val="22"/>
        <w:szCs w:val="22"/>
      </w:rPr>
    </w:lvl>
    <w:lvl w:ilvl="2">
      <w:start w:val="2"/>
      <w:numFmt w:val="decimal"/>
      <w:lvlText w:val="%1.%2.%3."/>
      <w:lvlJc w:val="left"/>
      <w:pPr>
        <w:tabs>
          <w:tab w:val="num" w:pos="0"/>
        </w:tabs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9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1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6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8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3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3552" w:hanging="1800"/>
      </w:pPr>
      <w:rPr>
        <w:rFonts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decimal"/>
      <w:pStyle w:val="1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4" w15:restartNumberingAfterBreak="0">
    <w:nsid w:val="00000005"/>
    <w:multiLevelType w:val="multilevel"/>
    <w:tmpl w:val="00000005"/>
    <w:name w:val="WW8Num5"/>
    <w:lvl w:ilvl="0">
      <w:start w:val="5"/>
      <w:numFmt w:val="decimal"/>
      <w:lvlText w:val="%1."/>
      <w:lvlJc w:val="left"/>
      <w:pPr>
        <w:tabs>
          <w:tab w:val="num" w:pos="0"/>
        </w:tabs>
        <w:ind w:left="540" w:hanging="5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1">
      <w:start w:val="2"/>
      <w:numFmt w:val="decimal"/>
      <w:lvlText w:val="%1.%2."/>
      <w:lvlJc w:val="left"/>
      <w:pPr>
        <w:tabs>
          <w:tab w:val="num" w:pos="0"/>
        </w:tabs>
        <w:ind w:left="1260" w:hanging="5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880" w:hanging="72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4680" w:hanging="108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480" w:hanging="14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560" w:hanging="180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bullet"/>
      <w:lvlText w:val=""/>
      <w:lvlJc w:val="left"/>
      <w:pPr>
        <w:tabs>
          <w:tab w:val="num" w:pos="0"/>
        </w:tabs>
        <w:ind w:left="1287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3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0000007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-142"/>
        </w:tabs>
        <w:ind w:left="1353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"/>
      <w:lvlJc w:val="left"/>
      <w:pPr>
        <w:tabs>
          <w:tab w:val="num" w:pos="0"/>
        </w:tabs>
        <w:ind w:left="1429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8"/>
      <w:numFmt w:val="decimal"/>
      <w:lvlText w:val="%1."/>
      <w:lvlJc w:val="left"/>
      <w:pPr>
        <w:tabs>
          <w:tab w:val="num" w:pos="0"/>
        </w:tabs>
        <w:ind w:left="900" w:hanging="360"/>
      </w:pPr>
      <w:rPr>
        <w:rFonts w:ascii="Times New Roman" w:eastAsia="Times New Roman" w:hAnsi="Times New Roman" w:cs="Times New Roman" w:hint="default"/>
        <w:b/>
        <w:bCs/>
        <w:sz w:val="24"/>
        <w:szCs w:val="24"/>
        <w:lang w:eastAsia="ru-RU"/>
      </w:rPr>
    </w:lvl>
  </w:abstractNum>
  <w:abstractNum w:abstractNumId="9" w15:restartNumberingAfterBreak="0">
    <w:nsid w:val="0000000A"/>
    <w:multiLevelType w:val="multilevel"/>
    <w:tmpl w:val="D42AFA9A"/>
    <w:name w:val="WW8Num1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>
      <w:start w:val="2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BA84C11"/>
    <w:multiLevelType w:val="hybridMultilevel"/>
    <w:tmpl w:val="441082D6"/>
    <w:lvl w:ilvl="0" w:tplc="E48E9A62">
      <w:numFmt w:val="bullet"/>
      <w:lvlText w:val="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637AA5"/>
    <w:multiLevelType w:val="hybridMultilevel"/>
    <w:tmpl w:val="FC54C890"/>
    <w:lvl w:ilvl="0" w:tplc="75F2647A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36E606A"/>
    <w:multiLevelType w:val="multilevel"/>
    <w:tmpl w:val="0990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B28B5"/>
    <w:multiLevelType w:val="multilevel"/>
    <w:tmpl w:val="C1128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E24E03"/>
    <w:multiLevelType w:val="hybridMultilevel"/>
    <w:tmpl w:val="654C7116"/>
    <w:lvl w:ilvl="0" w:tplc="ADF03FD0">
      <w:start w:val="9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3D7493"/>
    <w:multiLevelType w:val="multilevel"/>
    <w:tmpl w:val="DABA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0506B"/>
    <w:multiLevelType w:val="hybridMultilevel"/>
    <w:tmpl w:val="78745790"/>
    <w:lvl w:ilvl="0" w:tplc="C50CEAD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3C67E27"/>
    <w:multiLevelType w:val="hybridMultilevel"/>
    <w:tmpl w:val="CD48EC48"/>
    <w:lvl w:ilvl="0" w:tplc="C50CEAD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7061DD4"/>
    <w:multiLevelType w:val="multilevel"/>
    <w:tmpl w:val="E8CE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B78AA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0"/>
        </w:tabs>
        <w:ind w:left="1495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0" w15:restartNumberingAfterBreak="0">
    <w:nsid w:val="513238B9"/>
    <w:multiLevelType w:val="hybridMultilevel"/>
    <w:tmpl w:val="E14A9190"/>
    <w:lvl w:ilvl="0" w:tplc="A6BAB01E">
      <w:numFmt w:val="bullet"/>
      <w:lvlText w:val="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090DC8"/>
    <w:multiLevelType w:val="multilevel"/>
    <w:tmpl w:val="E304D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0F4A2C"/>
    <w:multiLevelType w:val="multilevel"/>
    <w:tmpl w:val="7D4A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154000"/>
    <w:multiLevelType w:val="multilevel"/>
    <w:tmpl w:val="FCAE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B2609A"/>
    <w:multiLevelType w:val="multilevel"/>
    <w:tmpl w:val="9A60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CD73B5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0"/>
        </w:tabs>
        <w:ind w:left="1495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6" w15:restartNumberingAfterBreak="0">
    <w:nsid w:val="793237DB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-142"/>
        </w:tabs>
        <w:ind w:left="1353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7" w15:restartNumberingAfterBreak="0">
    <w:nsid w:val="7BD31A4A"/>
    <w:multiLevelType w:val="hybridMultilevel"/>
    <w:tmpl w:val="6A886602"/>
    <w:lvl w:ilvl="0" w:tplc="DC289EE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1"/>
  </w:num>
  <w:num w:numId="12">
    <w:abstractNumId w:val="27"/>
  </w:num>
  <w:num w:numId="13">
    <w:abstractNumId w:val="16"/>
  </w:num>
  <w:num w:numId="14">
    <w:abstractNumId w:val="14"/>
  </w:num>
  <w:num w:numId="15">
    <w:abstractNumId w:val="10"/>
  </w:num>
  <w:num w:numId="16">
    <w:abstractNumId w:val="20"/>
  </w:num>
  <w:num w:numId="17">
    <w:abstractNumId w:val="17"/>
  </w:num>
  <w:num w:numId="18">
    <w:abstractNumId w:val="26"/>
  </w:num>
  <w:num w:numId="19">
    <w:abstractNumId w:val="21"/>
  </w:num>
  <w:num w:numId="20">
    <w:abstractNumId w:val="18"/>
  </w:num>
  <w:num w:numId="21">
    <w:abstractNumId w:val="15"/>
  </w:num>
  <w:num w:numId="22">
    <w:abstractNumId w:val="23"/>
  </w:num>
  <w:num w:numId="23">
    <w:abstractNumId w:val="12"/>
  </w:num>
  <w:num w:numId="24">
    <w:abstractNumId w:val="13"/>
  </w:num>
  <w:num w:numId="25">
    <w:abstractNumId w:val="25"/>
  </w:num>
  <w:num w:numId="26">
    <w:abstractNumId w:val="24"/>
  </w:num>
  <w:num w:numId="27">
    <w:abstractNumId w:val="22"/>
  </w:num>
  <w:num w:numId="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BD9"/>
    <w:rsid w:val="00065120"/>
    <w:rsid w:val="0016133E"/>
    <w:rsid w:val="003B092A"/>
    <w:rsid w:val="00AC4958"/>
    <w:rsid w:val="00FF1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713DA"/>
  <w15:chartTrackingRefBased/>
  <w15:docId w15:val="{8C9BE8AF-8431-42D0-91AC-26531A42A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1BD9"/>
    <w:pPr>
      <w:spacing w:after="0" w:line="240" w:lineRule="auto"/>
    </w:pPr>
    <w:rPr>
      <w:rFonts w:ascii="Times New Roman" w:eastAsia="Calibri" w:hAnsi="Times New Roman" w:cs="Calibri"/>
      <w:sz w:val="28"/>
      <w:lang w:eastAsia="zh-CN"/>
    </w:rPr>
  </w:style>
  <w:style w:type="paragraph" w:styleId="1">
    <w:name w:val="heading 1"/>
    <w:basedOn w:val="a"/>
    <w:next w:val="a"/>
    <w:link w:val="12"/>
    <w:qFormat/>
    <w:rsid w:val="00FF1BD9"/>
    <w:pPr>
      <w:keepNext/>
      <w:widowControl w:val="0"/>
      <w:numPr>
        <w:numId w:val="1"/>
      </w:numPr>
      <w:ind w:left="567" w:right="703" w:firstLine="720"/>
      <w:jc w:val="center"/>
      <w:outlineLvl w:val="0"/>
    </w:pPr>
    <w:rPr>
      <w:rFonts w:ascii="Arial" w:eastAsia="Times New Roman" w:hAnsi="Arial" w:cs="Arial"/>
      <w:b/>
      <w:sz w:val="26"/>
      <w:szCs w:val="20"/>
      <w:lang w:val="en-US"/>
    </w:rPr>
  </w:style>
  <w:style w:type="paragraph" w:styleId="2">
    <w:name w:val="heading 2"/>
    <w:basedOn w:val="a"/>
    <w:next w:val="a0"/>
    <w:link w:val="20"/>
    <w:qFormat/>
    <w:rsid w:val="00FF1BD9"/>
    <w:pPr>
      <w:numPr>
        <w:ilvl w:val="1"/>
        <w:numId w:val="1"/>
      </w:numPr>
      <w:spacing w:before="280" w:after="280"/>
      <w:outlineLvl w:val="1"/>
    </w:pPr>
    <w:rPr>
      <w:rFonts w:eastAsia="Times New Roman" w:cs="Times New Roman"/>
      <w:b/>
      <w:bCs/>
      <w:sz w:val="36"/>
      <w:szCs w:val="36"/>
      <w:lang w:val="x-none"/>
    </w:rPr>
  </w:style>
  <w:style w:type="paragraph" w:styleId="3">
    <w:name w:val="heading 3"/>
    <w:basedOn w:val="a"/>
    <w:next w:val="a"/>
    <w:link w:val="30"/>
    <w:qFormat/>
    <w:rsid w:val="00FF1BD9"/>
    <w:pPr>
      <w:keepNext/>
      <w:keepLines/>
      <w:numPr>
        <w:ilvl w:val="2"/>
        <w:numId w:val="1"/>
      </w:numPr>
      <w:spacing w:before="40"/>
      <w:outlineLvl w:val="2"/>
    </w:pPr>
    <w:rPr>
      <w:rFonts w:ascii="Calibri Light" w:eastAsia="Times New Roman" w:hAnsi="Calibri Light" w:cs="Calibri Light"/>
      <w:color w:val="1F4D78"/>
      <w:sz w:val="24"/>
      <w:szCs w:val="24"/>
      <w:lang w:val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1BD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1BD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qFormat/>
    <w:rsid w:val="00FF1BD9"/>
    <w:pPr>
      <w:numPr>
        <w:ilvl w:val="6"/>
        <w:numId w:val="1"/>
      </w:numPr>
      <w:spacing w:before="240" w:after="60"/>
      <w:ind w:firstLine="709"/>
      <w:outlineLvl w:val="6"/>
    </w:pPr>
    <w:rPr>
      <w:rFonts w:eastAsia="Times New Roman" w:cs="Times New Roman"/>
      <w:sz w:val="24"/>
      <w:szCs w:val="24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Заголовок 1 Знак"/>
    <w:basedOn w:val="a1"/>
    <w:link w:val="1"/>
    <w:rsid w:val="00FF1BD9"/>
    <w:rPr>
      <w:rFonts w:ascii="Arial" w:eastAsia="Times New Roman" w:hAnsi="Arial" w:cs="Arial"/>
      <w:b/>
      <w:sz w:val="26"/>
      <w:szCs w:val="20"/>
      <w:lang w:val="en-US" w:eastAsia="zh-CN"/>
    </w:rPr>
  </w:style>
  <w:style w:type="character" w:customStyle="1" w:styleId="20">
    <w:name w:val="Заголовок 2 Знак"/>
    <w:basedOn w:val="a1"/>
    <w:link w:val="2"/>
    <w:rsid w:val="00FF1BD9"/>
    <w:rPr>
      <w:rFonts w:ascii="Times New Roman" w:eastAsia="Times New Roman" w:hAnsi="Times New Roman" w:cs="Times New Roman"/>
      <w:b/>
      <w:bCs/>
      <w:sz w:val="36"/>
      <w:szCs w:val="36"/>
      <w:lang w:val="x-none" w:eastAsia="zh-CN"/>
    </w:rPr>
  </w:style>
  <w:style w:type="character" w:customStyle="1" w:styleId="30">
    <w:name w:val="Заголовок 3 Знак"/>
    <w:basedOn w:val="a1"/>
    <w:link w:val="3"/>
    <w:rsid w:val="00FF1BD9"/>
    <w:rPr>
      <w:rFonts w:ascii="Calibri Light" w:eastAsia="Times New Roman" w:hAnsi="Calibri Light" w:cs="Calibri Light"/>
      <w:color w:val="1F4D78"/>
      <w:sz w:val="24"/>
      <w:szCs w:val="24"/>
      <w:lang w:val="x-none" w:eastAsia="zh-CN"/>
    </w:rPr>
  </w:style>
  <w:style w:type="character" w:customStyle="1" w:styleId="50">
    <w:name w:val="Заголовок 5 Знак"/>
    <w:basedOn w:val="a1"/>
    <w:link w:val="5"/>
    <w:uiPriority w:val="9"/>
    <w:semiHidden/>
    <w:rsid w:val="00FF1BD9"/>
    <w:rPr>
      <w:rFonts w:asciiTheme="majorHAnsi" w:eastAsiaTheme="majorEastAsia" w:hAnsiTheme="majorHAnsi" w:cstheme="majorBidi"/>
      <w:color w:val="1F4D78" w:themeColor="accent1" w:themeShade="7F"/>
      <w:sz w:val="28"/>
      <w:lang w:eastAsia="zh-CN"/>
    </w:rPr>
  </w:style>
  <w:style w:type="character" w:customStyle="1" w:styleId="60">
    <w:name w:val="Заголовок 6 Знак"/>
    <w:basedOn w:val="a1"/>
    <w:link w:val="6"/>
    <w:uiPriority w:val="9"/>
    <w:semiHidden/>
    <w:rsid w:val="00FF1BD9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eastAsia="zh-CN"/>
    </w:rPr>
  </w:style>
  <w:style w:type="character" w:customStyle="1" w:styleId="70">
    <w:name w:val="Заголовок 7 Знак"/>
    <w:basedOn w:val="a1"/>
    <w:link w:val="7"/>
    <w:rsid w:val="00FF1BD9"/>
    <w:rPr>
      <w:rFonts w:ascii="Times New Roman" w:eastAsia="Times New Roman" w:hAnsi="Times New Roman" w:cs="Times New Roman"/>
      <w:sz w:val="24"/>
      <w:szCs w:val="24"/>
      <w:lang w:val="x-none" w:eastAsia="zh-CN"/>
    </w:rPr>
  </w:style>
  <w:style w:type="character" w:customStyle="1" w:styleId="WW8Num1z0">
    <w:name w:val="WW8Num1z0"/>
    <w:rsid w:val="00FF1BD9"/>
    <w:rPr>
      <w:rFonts w:ascii="Times New Roman" w:eastAsia="Times New Roman" w:hAnsi="Times New Roman" w:cs="Times New Roman" w:hint="default"/>
      <w:b/>
      <w:sz w:val="24"/>
    </w:rPr>
  </w:style>
  <w:style w:type="character" w:customStyle="1" w:styleId="WW8Num1z1">
    <w:name w:val="WW8Num1z1"/>
    <w:rsid w:val="00FF1BD9"/>
  </w:style>
  <w:style w:type="character" w:customStyle="1" w:styleId="WW8Num1z2">
    <w:name w:val="WW8Num1z2"/>
    <w:rsid w:val="00FF1BD9"/>
  </w:style>
  <w:style w:type="character" w:customStyle="1" w:styleId="WW8Num1z3">
    <w:name w:val="WW8Num1z3"/>
    <w:rsid w:val="00FF1BD9"/>
  </w:style>
  <w:style w:type="character" w:customStyle="1" w:styleId="WW8Num1z4">
    <w:name w:val="WW8Num1z4"/>
    <w:rsid w:val="00FF1BD9"/>
  </w:style>
  <w:style w:type="character" w:customStyle="1" w:styleId="WW8Num1z5">
    <w:name w:val="WW8Num1z5"/>
    <w:rsid w:val="00FF1BD9"/>
  </w:style>
  <w:style w:type="character" w:customStyle="1" w:styleId="WW8Num1z6">
    <w:name w:val="WW8Num1z6"/>
    <w:rsid w:val="00FF1BD9"/>
  </w:style>
  <w:style w:type="character" w:customStyle="1" w:styleId="WW8Num1z7">
    <w:name w:val="WW8Num1z7"/>
    <w:rsid w:val="00FF1BD9"/>
  </w:style>
  <w:style w:type="character" w:customStyle="1" w:styleId="WW8Num1z8">
    <w:name w:val="WW8Num1z8"/>
    <w:rsid w:val="00FF1BD9"/>
  </w:style>
  <w:style w:type="character" w:customStyle="1" w:styleId="WW8Num2z0">
    <w:name w:val="WW8Num2z0"/>
    <w:rsid w:val="00FF1BD9"/>
    <w:rPr>
      <w:rFonts w:ascii="Symbol" w:hAnsi="Symbol" w:cs="Symbol" w:hint="default"/>
    </w:rPr>
  </w:style>
  <w:style w:type="character" w:customStyle="1" w:styleId="WW8Num3z0">
    <w:name w:val="WW8Num3z0"/>
    <w:rsid w:val="00FF1BD9"/>
    <w:rPr>
      <w:rFonts w:ascii="Symbol" w:hAnsi="Symbol" w:cs="Symbol" w:hint="default"/>
      <w:sz w:val="24"/>
      <w:szCs w:val="24"/>
    </w:rPr>
  </w:style>
  <w:style w:type="character" w:customStyle="1" w:styleId="WW8Num3z1">
    <w:name w:val="WW8Num3z1"/>
    <w:rsid w:val="00FF1BD9"/>
    <w:rPr>
      <w:rFonts w:hint="default"/>
      <w:b/>
      <w:i w:val="0"/>
      <w:sz w:val="22"/>
      <w:szCs w:val="22"/>
    </w:rPr>
  </w:style>
  <w:style w:type="character" w:customStyle="1" w:styleId="WW8Num3z2">
    <w:name w:val="WW8Num3z2"/>
    <w:rsid w:val="00FF1BD9"/>
    <w:rPr>
      <w:rFonts w:hint="default"/>
    </w:rPr>
  </w:style>
  <w:style w:type="character" w:customStyle="1" w:styleId="WW8Num4z0">
    <w:name w:val="WW8Num4z0"/>
    <w:rsid w:val="00FF1BD9"/>
    <w:rPr>
      <w:rFonts w:hint="default"/>
    </w:rPr>
  </w:style>
  <w:style w:type="character" w:customStyle="1" w:styleId="WW8Num5z0">
    <w:name w:val="WW8Num5z0"/>
    <w:rsid w:val="00FF1BD9"/>
    <w:rPr>
      <w:rFonts w:ascii="Times New Roman" w:eastAsia="Times New Roman" w:hAnsi="Times New Roman" w:cs="Times New Roman" w:hint="default"/>
      <w:b/>
      <w:bCs/>
      <w:i/>
      <w:sz w:val="24"/>
      <w:szCs w:val="24"/>
      <w:lang w:eastAsia="ru-RU"/>
    </w:rPr>
  </w:style>
  <w:style w:type="character" w:customStyle="1" w:styleId="WW8Num6z0">
    <w:name w:val="WW8Num6z0"/>
    <w:rsid w:val="00FF1BD9"/>
    <w:rPr>
      <w:rFonts w:ascii="Wingdings" w:hAnsi="Wingdings" w:cs="Wingdings" w:hint="default"/>
    </w:rPr>
  </w:style>
  <w:style w:type="character" w:customStyle="1" w:styleId="WW8Num6z1">
    <w:name w:val="WW8Num6z1"/>
    <w:rsid w:val="00FF1BD9"/>
    <w:rPr>
      <w:rFonts w:ascii="Courier New" w:hAnsi="Courier New" w:cs="Courier New" w:hint="default"/>
    </w:rPr>
  </w:style>
  <w:style w:type="character" w:customStyle="1" w:styleId="WW8Num6z3">
    <w:name w:val="WW8Num6z3"/>
    <w:rsid w:val="00FF1BD9"/>
    <w:rPr>
      <w:rFonts w:ascii="Symbol" w:hAnsi="Symbol" w:cs="Symbol" w:hint="default"/>
    </w:rPr>
  </w:style>
  <w:style w:type="character" w:customStyle="1" w:styleId="WW8Num7z0">
    <w:name w:val="WW8Num7z0"/>
    <w:rsid w:val="00FF1BD9"/>
    <w:rPr>
      <w:rFonts w:ascii="Times New Roman" w:hAnsi="Times New Roman" w:cs="Times New Roman"/>
      <w:b w:val="0"/>
      <w:color w:val="22272F"/>
      <w:sz w:val="24"/>
      <w:szCs w:val="24"/>
      <w:lang w:val="ru-RU"/>
    </w:rPr>
  </w:style>
  <w:style w:type="character" w:customStyle="1" w:styleId="WW8Num8z0">
    <w:name w:val="WW8Num8z0"/>
    <w:rsid w:val="00FF1BD9"/>
    <w:rPr>
      <w:rFonts w:ascii="Wingdings" w:hAnsi="Wingdings" w:cs="Wingdings" w:hint="default"/>
    </w:rPr>
  </w:style>
  <w:style w:type="character" w:customStyle="1" w:styleId="WW8Num8z1">
    <w:name w:val="WW8Num8z1"/>
    <w:rsid w:val="00FF1BD9"/>
    <w:rPr>
      <w:rFonts w:ascii="Courier New" w:hAnsi="Courier New" w:cs="Courier New" w:hint="default"/>
      <w:color w:val="231F20"/>
      <w:sz w:val="24"/>
      <w:szCs w:val="24"/>
    </w:rPr>
  </w:style>
  <w:style w:type="character" w:customStyle="1" w:styleId="WW8Num8z3">
    <w:name w:val="WW8Num8z3"/>
    <w:rsid w:val="00FF1BD9"/>
    <w:rPr>
      <w:rFonts w:ascii="Symbol" w:hAnsi="Symbol" w:cs="Symbol" w:hint="default"/>
    </w:rPr>
  </w:style>
  <w:style w:type="character" w:customStyle="1" w:styleId="WW8Num9z0">
    <w:name w:val="WW8Num9z0"/>
    <w:rsid w:val="00FF1BD9"/>
    <w:rPr>
      <w:rFonts w:ascii="Times New Roman" w:eastAsia="Times New Roman" w:hAnsi="Times New Roman" w:cs="Times New Roman" w:hint="default"/>
      <w:b/>
      <w:bCs/>
      <w:sz w:val="24"/>
      <w:szCs w:val="24"/>
      <w:lang w:eastAsia="ru-RU"/>
    </w:rPr>
  </w:style>
  <w:style w:type="character" w:customStyle="1" w:styleId="WW8Num10z0">
    <w:name w:val="WW8Num10z0"/>
    <w:rsid w:val="00FF1BD9"/>
    <w:rPr>
      <w:rFonts w:ascii="Times New Roman" w:hAnsi="Times New Roman" w:cs="Times New Roman" w:hint="default"/>
      <w:b/>
      <w:sz w:val="24"/>
    </w:rPr>
  </w:style>
  <w:style w:type="character" w:customStyle="1" w:styleId="WW8Num4z1">
    <w:name w:val="WW8Num4z1"/>
    <w:rsid w:val="00FF1BD9"/>
    <w:rPr>
      <w:rFonts w:hint="default"/>
    </w:rPr>
  </w:style>
  <w:style w:type="character" w:customStyle="1" w:styleId="WW8Num4z3">
    <w:name w:val="WW8Num4z3"/>
    <w:rsid w:val="00FF1BD9"/>
    <w:rPr>
      <w:rFonts w:ascii="Times New Roman" w:hAnsi="Times New Roman" w:cs="Times New Roman" w:hint="default"/>
      <w:b w:val="0"/>
      <w:i w:val="0"/>
      <w:sz w:val="24"/>
      <w:szCs w:val="24"/>
      <w:lang w:val="ru-RU" w:eastAsia="ru-RU"/>
    </w:rPr>
  </w:style>
  <w:style w:type="character" w:customStyle="1" w:styleId="WW8Num6z2">
    <w:name w:val="WW8Num6z2"/>
    <w:rsid w:val="00FF1BD9"/>
    <w:rPr>
      <w:rFonts w:hint="default"/>
    </w:rPr>
  </w:style>
  <w:style w:type="character" w:customStyle="1" w:styleId="WW8Num9z1">
    <w:name w:val="WW8Num9z1"/>
    <w:rsid w:val="00FF1BD9"/>
    <w:rPr>
      <w:rFonts w:ascii="Courier New" w:hAnsi="Courier New" w:cs="Courier New" w:hint="default"/>
    </w:rPr>
  </w:style>
  <w:style w:type="character" w:customStyle="1" w:styleId="WW8Num9z3">
    <w:name w:val="WW8Num9z3"/>
    <w:rsid w:val="00FF1BD9"/>
    <w:rPr>
      <w:rFonts w:ascii="Symbol" w:hAnsi="Symbol" w:cs="Symbol" w:hint="default"/>
    </w:rPr>
  </w:style>
  <w:style w:type="character" w:customStyle="1" w:styleId="WW8Num11z0">
    <w:name w:val="WW8Num11z0"/>
    <w:rsid w:val="00FF1BD9"/>
    <w:rPr>
      <w:rFonts w:ascii="Times New Roman" w:eastAsia="Times New Roman" w:hAnsi="Times New Roman" w:cs="Times New Roman" w:hint="default"/>
      <w:i/>
      <w:sz w:val="24"/>
      <w:szCs w:val="24"/>
    </w:rPr>
  </w:style>
  <w:style w:type="character" w:customStyle="1" w:styleId="WW8Num11z3">
    <w:name w:val="WW8Num11z3"/>
    <w:rsid w:val="00FF1BD9"/>
    <w:rPr>
      <w:rFonts w:hint="default"/>
      <w:i/>
    </w:rPr>
  </w:style>
  <w:style w:type="character" w:customStyle="1" w:styleId="WW8Num12z0">
    <w:name w:val="WW8Num12z0"/>
    <w:rsid w:val="00FF1BD9"/>
    <w:rPr>
      <w:rFonts w:ascii="Wingdings" w:hAnsi="Wingdings" w:cs="Wingdings" w:hint="default"/>
    </w:rPr>
  </w:style>
  <w:style w:type="character" w:customStyle="1" w:styleId="WW8Num12z1">
    <w:name w:val="WW8Num12z1"/>
    <w:rsid w:val="00FF1BD9"/>
    <w:rPr>
      <w:rFonts w:ascii="Courier New" w:hAnsi="Courier New" w:cs="Courier New" w:hint="default"/>
      <w:color w:val="231F20"/>
      <w:sz w:val="24"/>
      <w:szCs w:val="24"/>
    </w:rPr>
  </w:style>
  <w:style w:type="character" w:customStyle="1" w:styleId="WW8Num12z3">
    <w:name w:val="WW8Num12z3"/>
    <w:rsid w:val="00FF1BD9"/>
    <w:rPr>
      <w:rFonts w:ascii="Symbol" w:hAnsi="Symbol" w:cs="Symbol" w:hint="default"/>
    </w:rPr>
  </w:style>
  <w:style w:type="character" w:customStyle="1" w:styleId="WW8Num13z0">
    <w:name w:val="WW8Num13z0"/>
    <w:rsid w:val="00FF1BD9"/>
    <w:rPr>
      <w:rFonts w:ascii="Times New Roman" w:eastAsia="Times New Roman" w:hAnsi="Times New Roman" w:cs="Times New Roman" w:hint="default"/>
      <w:b/>
      <w:bCs/>
      <w:sz w:val="24"/>
      <w:szCs w:val="24"/>
      <w:lang w:eastAsia="ru-RU"/>
    </w:rPr>
  </w:style>
  <w:style w:type="character" w:customStyle="1" w:styleId="WW8Num13z1">
    <w:name w:val="WW8Num13z1"/>
    <w:rsid w:val="00FF1BD9"/>
  </w:style>
  <w:style w:type="character" w:customStyle="1" w:styleId="WW8Num13z2">
    <w:name w:val="WW8Num13z2"/>
    <w:rsid w:val="00FF1BD9"/>
  </w:style>
  <w:style w:type="character" w:customStyle="1" w:styleId="WW8Num13z3">
    <w:name w:val="WW8Num13z3"/>
    <w:rsid w:val="00FF1BD9"/>
  </w:style>
  <w:style w:type="character" w:customStyle="1" w:styleId="WW8Num13z4">
    <w:name w:val="WW8Num13z4"/>
    <w:rsid w:val="00FF1BD9"/>
  </w:style>
  <w:style w:type="character" w:customStyle="1" w:styleId="WW8Num13z5">
    <w:name w:val="WW8Num13z5"/>
    <w:rsid w:val="00FF1BD9"/>
  </w:style>
  <w:style w:type="character" w:customStyle="1" w:styleId="WW8Num13z6">
    <w:name w:val="WW8Num13z6"/>
    <w:rsid w:val="00FF1BD9"/>
  </w:style>
  <w:style w:type="character" w:customStyle="1" w:styleId="WW8Num13z7">
    <w:name w:val="WW8Num13z7"/>
    <w:rsid w:val="00FF1BD9"/>
  </w:style>
  <w:style w:type="character" w:customStyle="1" w:styleId="WW8Num13z8">
    <w:name w:val="WW8Num13z8"/>
    <w:rsid w:val="00FF1BD9"/>
  </w:style>
  <w:style w:type="character" w:customStyle="1" w:styleId="WW8Num14z0">
    <w:name w:val="WW8Num14z0"/>
    <w:rsid w:val="00FF1BD9"/>
    <w:rPr>
      <w:rFonts w:ascii="Times New Roman" w:hAnsi="Times New Roman" w:cs="Times New Roman" w:hint="default"/>
      <w:b/>
      <w:sz w:val="24"/>
    </w:rPr>
  </w:style>
  <w:style w:type="character" w:customStyle="1" w:styleId="WW8Num14z1">
    <w:name w:val="WW8Num14z1"/>
    <w:rsid w:val="00FF1BD9"/>
  </w:style>
  <w:style w:type="character" w:customStyle="1" w:styleId="WW8Num14z2">
    <w:name w:val="WW8Num14z2"/>
    <w:rsid w:val="00FF1BD9"/>
  </w:style>
  <w:style w:type="character" w:customStyle="1" w:styleId="WW8Num14z3">
    <w:name w:val="WW8Num14z3"/>
    <w:rsid w:val="00FF1BD9"/>
  </w:style>
  <w:style w:type="character" w:customStyle="1" w:styleId="WW8Num14z4">
    <w:name w:val="WW8Num14z4"/>
    <w:rsid w:val="00FF1BD9"/>
  </w:style>
  <w:style w:type="character" w:customStyle="1" w:styleId="WW8Num14z5">
    <w:name w:val="WW8Num14z5"/>
    <w:rsid w:val="00FF1BD9"/>
  </w:style>
  <w:style w:type="character" w:customStyle="1" w:styleId="WW8Num14z6">
    <w:name w:val="WW8Num14z6"/>
    <w:rsid w:val="00FF1BD9"/>
  </w:style>
  <w:style w:type="character" w:customStyle="1" w:styleId="WW8Num14z7">
    <w:name w:val="WW8Num14z7"/>
    <w:rsid w:val="00FF1BD9"/>
  </w:style>
  <w:style w:type="character" w:customStyle="1" w:styleId="WW8Num14z8">
    <w:name w:val="WW8Num14z8"/>
    <w:rsid w:val="00FF1BD9"/>
  </w:style>
  <w:style w:type="character" w:customStyle="1" w:styleId="4">
    <w:name w:val="Основной шрифт абзаца4"/>
    <w:rsid w:val="00FF1BD9"/>
  </w:style>
  <w:style w:type="character" w:customStyle="1" w:styleId="31">
    <w:name w:val="Основной шрифт абзаца3"/>
    <w:rsid w:val="00FF1BD9"/>
  </w:style>
  <w:style w:type="character" w:customStyle="1" w:styleId="21">
    <w:name w:val="Основной шрифт абзаца2"/>
    <w:rsid w:val="00FF1BD9"/>
  </w:style>
  <w:style w:type="character" w:customStyle="1" w:styleId="WW8Num2z1">
    <w:name w:val="WW8Num2z1"/>
    <w:rsid w:val="00FF1BD9"/>
    <w:rPr>
      <w:rFonts w:ascii="Courier New" w:hAnsi="Courier New" w:cs="Courier New" w:hint="default"/>
    </w:rPr>
  </w:style>
  <w:style w:type="character" w:customStyle="1" w:styleId="WW8Num2z2">
    <w:name w:val="WW8Num2z2"/>
    <w:rsid w:val="00FF1BD9"/>
    <w:rPr>
      <w:rFonts w:ascii="Wingdings" w:hAnsi="Wingdings" w:cs="Wingdings" w:hint="default"/>
    </w:rPr>
  </w:style>
  <w:style w:type="character" w:customStyle="1" w:styleId="WW8Num3z3">
    <w:name w:val="WW8Num3z3"/>
    <w:rsid w:val="00FF1BD9"/>
  </w:style>
  <w:style w:type="character" w:customStyle="1" w:styleId="WW8Num3z4">
    <w:name w:val="WW8Num3z4"/>
    <w:rsid w:val="00FF1BD9"/>
  </w:style>
  <w:style w:type="character" w:customStyle="1" w:styleId="WW8Num3z5">
    <w:name w:val="WW8Num3z5"/>
    <w:rsid w:val="00FF1BD9"/>
  </w:style>
  <w:style w:type="character" w:customStyle="1" w:styleId="WW8Num3z6">
    <w:name w:val="WW8Num3z6"/>
    <w:rsid w:val="00FF1BD9"/>
  </w:style>
  <w:style w:type="character" w:customStyle="1" w:styleId="WW8Num3z7">
    <w:name w:val="WW8Num3z7"/>
    <w:rsid w:val="00FF1BD9"/>
  </w:style>
  <w:style w:type="character" w:customStyle="1" w:styleId="WW8Num3z8">
    <w:name w:val="WW8Num3z8"/>
    <w:rsid w:val="00FF1BD9"/>
  </w:style>
  <w:style w:type="character" w:customStyle="1" w:styleId="WW8Num7z1">
    <w:name w:val="WW8Num7z1"/>
    <w:rsid w:val="00FF1BD9"/>
    <w:rPr>
      <w:rFonts w:hint="default"/>
      <w:b/>
      <w:i w:val="0"/>
      <w:sz w:val="22"/>
      <w:szCs w:val="22"/>
    </w:rPr>
  </w:style>
  <w:style w:type="character" w:customStyle="1" w:styleId="WW8Num7z2">
    <w:name w:val="WW8Num7z2"/>
    <w:rsid w:val="00FF1BD9"/>
    <w:rPr>
      <w:rFonts w:hint="default"/>
    </w:rPr>
  </w:style>
  <w:style w:type="character" w:customStyle="1" w:styleId="WW8Num9z2">
    <w:name w:val="WW8Num9z2"/>
    <w:rsid w:val="00FF1BD9"/>
  </w:style>
  <w:style w:type="character" w:customStyle="1" w:styleId="WW8Num9z4">
    <w:name w:val="WW8Num9z4"/>
    <w:rsid w:val="00FF1BD9"/>
  </w:style>
  <w:style w:type="character" w:customStyle="1" w:styleId="WW8Num9z5">
    <w:name w:val="WW8Num9z5"/>
    <w:rsid w:val="00FF1BD9"/>
  </w:style>
  <w:style w:type="character" w:customStyle="1" w:styleId="WW8Num9z6">
    <w:name w:val="WW8Num9z6"/>
    <w:rsid w:val="00FF1BD9"/>
  </w:style>
  <w:style w:type="character" w:customStyle="1" w:styleId="WW8Num9z7">
    <w:name w:val="WW8Num9z7"/>
    <w:rsid w:val="00FF1BD9"/>
  </w:style>
  <w:style w:type="character" w:customStyle="1" w:styleId="WW8Num9z8">
    <w:name w:val="WW8Num9z8"/>
    <w:rsid w:val="00FF1BD9"/>
  </w:style>
  <w:style w:type="character" w:customStyle="1" w:styleId="WW8Num11z1">
    <w:name w:val="WW8Num11z1"/>
    <w:rsid w:val="00FF1BD9"/>
    <w:rPr>
      <w:rFonts w:ascii="Courier New" w:hAnsi="Courier New" w:cs="Courier New" w:hint="default"/>
    </w:rPr>
  </w:style>
  <w:style w:type="character" w:customStyle="1" w:styleId="WW8Num12z2">
    <w:name w:val="WW8Num12z2"/>
    <w:rsid w:val="00FF1BD9"/>
  </w:style>
  <w:style w:type="character" w:customStyle="1" w:styleId="WW8Num12z4">
    <w:name w:val="WW8Num12z4"/>
    <w:rsid w:val="00FF1BD9"/>
  </w:style>
  <w:style w:type="character" w:customStyle="1" w:styleId="WW8Num12z5">
    <w:name w:val="WW8Num12z5"/>
    <w:rsid w:val="00FF1BD9"/>
  </w:style>
  <w:style w:type="character" w:customStyle="1" w:styleId="WW8Num12z6">
    <w:name w:val="WW8Num12z6"/>
    <w:rsid w:val="00FF1BD9"/>
  </w:style>
  <w:style w:type="character" w:customStyle="1" w:styleId="WW8Num12z7">
    <w:name w:val="WW8Num12z7"/>
    <w:rsid w:val="00FF1BD9"/>
  </w:style>
  <w:style w:type="character" w:customStyle="1" w:styleId="WW8Num12z8">
    <w:name w:val="WW8Num12z8"/>
    <w:rsid w:val="00FF1BD9"/>
  </w:style>
  <w:style w:type="character" w:customStyle="1" w:styleId="13">
    <w:name w:val="Основной шрифт абзаца1"/>
    <w:rsid w:val="00FF1BD9"/>
  </w:style>
  <w:style w:type="character" w:customStyle="1" w:styleId="a4">
    <w:name w:val="Верхний колонтитул Знак"/>
    <w:rsid w:val="00FF1BD9"/>
    <w:rPr>
      <w:rFonts w:ascii="Times New Roman" w:eastAsia="Times New Roman" w:hAnsi="Times New Roman" w:cs="Times New Roman"/>
      <w:sz w:val="20"/>
      <w:szCs w:val="20"/>
    </w:rPr>
  </w:style>
  <w:style w:type="character" w:styleId="a5">
    <w:name w:val="Hyperlink"/>
    <w:rsid w:val="00FF1BD9"/>
    <w:rPr>
      <w:color w:val="0000FF"/>
      <w:u w:val="single"/>
    </w:rPr>
  </w:style>
  <w:style w:type="character" w:customStyle="1" w:styleId="nowrap1">
    <w:name w:val="nowrap1"/>
    <w:basedOn w:val="13"/>
    <w:rsid w:val="00FF1BD9"/>
  </w:style>
  <w:style w:type="character" w:customStyle="1" w:styleId="a6">
    <w:name w:val="Текст выноски Знак"/>
    <w:rsid w:val="00FF1BD9"/>
    <w:rPr>
      <w:rFonts w:ascii="Tahoma" w:hAnsi="Tahoma" w:cs="Tahoma"/>
      <w:sz w:val="16"/>
      <w:szCs w:val="16"/>
    </w:rPr>
  </w:style>
  <w:style w:type="character" w:customStyle="1" w:styleId="a7">
    <w:name w:val="Нижний колонтитул Знак"/>
    <w:rsid w:val="00FF1BD9"/>
    <w:rPr>
      <w:sz w:val="22"/>
      <w:szCs w:val="22"/>
    </w:rPr>
  </w:style>
  <w:style w:type="character" w:customStyle="1" w:styleId="a8">
    <w:name w:val="Основной текст Знак"/>
    <w:rsid w:val="00FF1BD9"/>
    <w:rPr>
      <w:sz w:val="22"/>
      <w:szCs w:val="22"/>
    </w:rPr>
  </w:style>
  <w:style w:type="character" w:customStyle="1" w:styleId="a9">
    <w:name w:val="Основной текст с отступом Знак"/>
    <w:rsid w:val="00FF1BD9"/>
    <w:rPr>
      <w:sz w:val="22"/>
      <w:szCs w:val="22"/>
    </w:rPr>
  </w:style>
  <w:style w:type="character" w:styleId="aa">
    <w:name w:val="page number"/>
    <w:rsid w:val="00FF1BD9"/>
  </w:style>
  <w:style w:type="character" w:customStyle="1" w:styleId="ab">
    <w:name w:val="Гипертекстовая ссылка"/>
    <w:rsid w:val="00FF1BD9"/>
    <w:rPr>
      <w:color w:val="106BBE"/>
    </w:rPr>
  </w:style>
  <w:style w:type="character" w:customStyle="1" w:styleId="ac">
    <w:name w:val="текст табл слева Знак"/>
    <w:rsid w:val="00FF1BD9"/>
    <w:rPr>
      <w:rFonts w:ascii="Times New Roman" w:eastAsia="Times New Roman" w:hAnsi="Times New Roman" w:cs="Times New Roman"/>
      <w:sz w:val="24"/>
      <w:szCs w:val="24"/>
    </w:rPr>
  </w:style>
  <w:style w:type="character" w:customStyle="1" w:styleId="22">
    <w:name w:val="Основной текст с отступом 2 Знак"/>
    <w:rsid w:val="00FF1BD9"/>
    <w:rPr>
      <w:rFonts w:ascii="Times New Roman" w:eastAsia="Times New Roman" w:hAnsi="Times New Roman" w:cs="Times New Roman"/>
    </w:rPr>
  </w:style>
  <w:style w:type="character" w:styleId="ad">
    <w:name w:val="Placeholder Text"/>
    <w:rsid w:val="00FF1BD9"/>
    <w:rPr>
      <w:color w:val="808080"/>
    </w:rPr>
  </w:style>
  <w:style w:type="character" w:customStyle="1" w:styleId="ecattext">
    <w:name w:val="ecattext"/>
    <w:rsid w:val="00FF1BD9"/>
  </w:style>
  <w:style w:type="character" w:customStyle="1" w:styleId="ae">
    <w:name w:val="Название Знак"/>
    <w:rsid w:val="00FF1BD9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af">
    <w:name w:val="Strong"/>
    <w:uiPriority w:val="22"/>
    <w:qFormat/>
    <w:rsid w:val="00FF1BD9"/>
    <w:rPr>
      <w:b/>
      <w:bCs/>
    </w:rPr>
  </w:style>
  <w:style w:type="character" w:customStyle="1" w:styleId="FontStyle47">
    <w:name w:val="Font Style47"/>
    <w:rsid w:val="00FF1BD9"/>
    <w:rPr>
      <w:rFonts w:ascii="Times New Roman" w:hAnsi="Times New Roman" w:cs="Times New Roman"/>
      <w:color w:val="000000"/>
      <w:sz w:val="24"/>
      <w:szCs w:val="24"/>
    </w:rPr>
  </w:style>
  <w:style w:type="character" w:customStyle="1" w:styleId="apple-converted-space">
    <w:name w:val="apple-converted-space"/>
    <w:rsid w:val="00FF1BD9"/>
  </w:style>
  <w:style w:type="character" w:customStyle="1" w:styleId="ts21">
    <w:name w:val="ts21"/>
    <w:rsid w:val="00FF1BD9"/>
    <w:rPr>
      <w:rFonts w:ascii="Times New Roman" w:hAnsi="Times New Roman" w:cs="Times New Roman" w:hint="default"/>
      <w:color w:val="884706"/>
      <w:sz w:val="24"/>
      <w:szCs w:val="24"/>
    </w:rPr>
  </w:style>
  <w:style w:type="character" w:customStyle="1" w:styleId="af0">
    <w:name w:val="Текст сноски Знак"/>
    <w:rsid w:val="00FF1BD9"/>
    <w:rPr>
      <w:rFonts w:ascii="Times New Roman" w:eastAsia="Times New Roman" w:hAnsi="Times New Roman" w:cs="Times New Roman"/>
    </w:rPr>
  </w:style>
  <w:style w:type="character" w:customStyle="1" w:styleId="af1">
    <w:name w:val="Символ сноски"/>
    <w:rsid w:val="00FF1BD9"/>
    <w:rPr>
      <w:vertAlign w:val="superscript"/>
    </w:rPr>
  </w:style>
  <w:style w:type="character" w:customStyle="1" w:styleId="23">
    <w:name w:val="Основной текст (2)_"/>
    <w:rsid w:val="00FF1BD9"/>
    <w:rPr>
      <w:b/>
      <w:bCs/>
      <w:sz w:val="27"/>
      <w:szCs w:val="27"/>
      <w:shd w:val="clear" w:color="auto" w:fill="FFFFFF"/>
    </w:rPr>
  </w:style>
  <w:style w:type="character" w:customStyle="1" w:styleId="32">
    <w:name w:val="Основной текст 3 Знак"/>
    <w:rsid w:val="00FF1BD9"/>
    <w:rPr>
      <w:rFonts w:ascii="Times New Roman" w:eastAsia="Times New Roman" w:hAnsi="Times New Roman" w:cs="Times New Roman"/>
      <w:sz w:val="16"/>
      <w:szCs w:val="16"/>
    </w:rPr>
  </w:style>
  <w:style w:type="character" w:customStyle="1" w:styleId="ts41">
    <w:name w:val="ts41"/>
    <w:rsid w:val="00FF1BD9"/>
    <w:rPr>
      <w:rFonts w:ascii="Times New Roman" w:hAnsi="Times New Roman" w:cs="Times New Roman" w:hint="default"/>
      <w:b/>
      <w:bCs/>
      <w:color w:val="884706"/>
      <w:sz w:val="35"/>
      <w:szCs w:val="35"/>
    </w:rPr>
  </w:style>
  <w:style w:type="character" w:customStyle="1" w:styleId="HTML">
    <w:name w:val="Стандартный HTML Знак"/>
    <w:rsid w:val="00FF1BD9"/>
    <w:rPr>
      <w:rFonts w:ascii="Courier New" w:eastAsia="Times New Roman" w:hAnsi="Courier New" w:cs="Courier New"/>
    </w:rPr>
  </w:style>
  <w:style w:type="character" w:customStyle="1" w:styleId="24">
    <w:name w:val="Основной текст 2 Знак"/>
    <w:rsid w:val="00FF1BD9"/>
    <w:rPr>
      <w:rFonts w:ascii="Times New Roman" w:eastAsia="Times New Roman" w:hAnsi="Times New Roman" w:cs="Times New Roman"/>
      <w:sz w:val="24"/>
      <w:szCs w:val="24"/>
    </w:rPr>
  </w:style>
  <w:style w:type="character" w:customStyle="1" w:styleId="af2">
    <w:name w:val="ТЕКСТ Знак"/>
    <w:rsid w:val="00FF1BD9"/>
    <w:rPr>
      <w:rFonts w:ascii="Times New Roman" w:eastAsia="Times New Roman" w:hAnsi="Times New Roman" w:cs="Times New Roman"/>
      <w:sz w:val="24"/>
    </w:rPr>
  </w:style>
  <w:style w:type="character" w:customStyle="1" w:styleId="33">
    <w:name w:val="ЗАГ3 Знак"/>
    <w:rsid w:val="00FF1BD9"/>
    <w:rPr>
      <w:rFonts w:ascii="Times New Roman" w:eastAsia="Times New Roman" w:hAnsi="Times New Roman" w:cs="Times New Roman"/>
      <w:sz w:val="24"/>
      <w:szCs w:val="24"/>
    </w:rPr>
  </w:style>
  <w:style w:type="character" w:customStyle="1" w:styleId="14">
    <w:name w:val="Текст в таблице ДБ Знак1"/>
    <w:rsid w:val="00FF1BD9"/>
    <w:rPr>
      <w:rFonts w:ascii="Times New Roman" w:eastAsia="Times New Roman" w:hAnsi="Times New Roman" w:cs="Times New Roman"/>
      <w:sz w:val="24"/>
    </w:rPr>
  </w:style>
  <w:style w:type="character" w:customStyle="1" w:styleId="af3">
    <w:name w:val="Заголовок Знак"/>
    <w:rsid w:val="00FF1BD9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paragraph" w:styleId="af4">
    <w:name w:val="Title"/>
    <w:basedOn w:val="a"/>
    <w:next w:val="a"/>
    <w:link w:val="15"/>
    <w:rsid w:val="00FF1BD9"/>
    <w:pPr>
      <w:spacing w:before="240" w:after="60"/>
      <w:jc w:val="center"/>
    </w:pPr>
    <w:rPr>
      <w:rFonts w:ascii="Calibri Light" w:eastAsia="Times New Roman" w:hAnsi="Calibri Light" w:cs="Calibri Light"/>
      <w:b/>
      <w:bCs/>
      <w:kern w:val="2"/>
      <w:sz w:val="32"/>
      <w:szCs w:val="32"/>
      <w:lang w:val="x-none"/>
    </w:rPr>
  </w:style>
  <w:style w:type="character" w:customStyle="1" w:styleId="15">
    <w:name w:val="Заголовок Знак1"/>
    <w:basedOn w:val="a1"/>
    <w:link w:val="af4"/>
    <w:rsid w:val="00FF1BD9"/>
    <w:rPr>
      <w:rFonts w:ascii="Calibri Light" w:eastAsia="Times New Roman" w:hAnsi="Calibri Light" w:cs="Calibri Light"/>
      <w:b/>
      <w:bCs/>
      <w:kern w:val="2"/>
      <w:sz w:val="32"/>
      <w:szCs w:val="32"/>
      <w:lang w:val="x-none" w:eastAsia="zh-CN"/>
    </w:rPr>
  </w:style>
  <w:style w:type="paragraph" w:styleId="a0">
    <w:name w:val="Body Text"/>
    <w:basedOn w:val="a"/>
    <w:link w:val="16"/>
    <w:rsid w:val="00FF1BD9"/>
    <w:pPr>
      <w:spacing w:after="120"/>
    </w:pPr>
    <w:rPr>
      <w:lang w:val="x-none"/>
    </w:rPr>
  </w:style>
  <w:style w:type="character" w:customStyle="1" w:styleId="16">
    <w:name w:val="Основной текст Знак1"/>
    <w:basedOn w:val="a1"/>
    <w:link w:val="a0"/>
    <w:rsid w:val="00FF1BD9"/>
    <w:rPr>
      <w:rFonts w:ascii="Times New Roman" w:eastAsia="Calibri" w:hAnsi="Times New Roman" w:cs="Calibri"/>
      <w:sz w:val="28"/>
      <w:lang w:val="x-none" w:eastAsia="zh-CN"/>
    </w:rPr>
  </w:style>
  <w:style w:type="paragraph" w:styleId="af5">
    <w:name w:val="List"/>
    <w:basedOn w:val="a0"/>
    <w:rsid w:val="00FF1BD9"/>
    <w:rPr>
      <w:rFonts w:cs="Mangal"/>
    </w:rPr>
  </w:style>
  <w:style w:type="paragraph" w:styleId="af6">
    <w:name w:val="caption"/>
    <w:basedOn w:val="a"/>
    <w:qFormat/>
    <w:rsid w:val="00FF1BD9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40">
    <w:name w:val="Указатель4"/>
    <w:basedOn w:val="a"/>
    <w:rsid w:val="00FF1BD9"/>
    <w:pPr>
      <w:suppressLineNumbers/>
    </w:pPr>
    <w:rPr>
      <w:rFonts w:cs="Mangal"/>
    </w:rPr>
  </w:style>
  <w:style w:type="paragraph" w:customStyle="1" w:styleId="41">
    <w:name w:val="Название объекта4"/>
    <w:basedOn w:val="a"/>
    <w:rsid w:val="00FF1BD9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34">
    <w:name w:val="Указатель3"/>
    <w:basedOn w:val="a"/>
    <w:rsid w:val="00FF1BD9"/>
    <w:pPr>
      <w:suppressLineNumbers/>
    </w:pPr>
    <w:rPr>
      <w:rFonts w:cs="Mangal"/>
    </w:rPr>
  </w:style>
  <w:style w:type="paragraph" w:customStyle="1" w:styleId="35">
    <w:name w:val="Название объекта3"/>
    <w:basedOn w:val="a"/>
    <w:rsid w:val="00FF1BD9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25">
    <w:name w:val="Указатель2"/>
    <w:basedOn w:val="a"/>
    <w:rsid w:val="00FF1BD9"/>
    <w:pPr>
      <w:suppressLineNumbers/>
    </w:pPr>
    <w:rPr>
      <w:rFonts w:cs="Mangal"/>
    </w:rPr>
  </w:style>
  <w:style w:type="paragraph" w:customStyle="1" w:styleId="26">
    <w:name w:val="Название объекта2"/>
    <w:basedOn w:val="a"/>
    <w:rsid w:val="00FF1BD9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7">
    <w:name w:val="Указатель1"/>
    <w:basedOn w:val="a"/>
    <w:rsid w:val="00FF1BD9"/>
    <w:pPr>
      <w:suppressLineNumbers/>
    </w:pPr>
    <w:rPr>
      <w:rFonts w:cs="Mangal"/>
    </w:rPr>
  </w:style>
  <w:style w:type="paragraph" w:styleId="af7">
    <w:name w:val="List Paragraph"/>
    <w:basedOn w:val="a"/>
    <w:qFormat/>
    <w:rsid w:val="00FF1BD9"/>
    <w:pPr>
      <w:ind w:left="720"/>
      <w:contextualSpacing/>
    </w:pPr>
  </w:style>
  <w:style w:type="paragraph" w:customStyle="1" w:styleId="af8">
    <w:name w:val="Верхний и нижний колонтитулы"/>
    <w:basedOn w:val="a"/>
    <w:rsid w:val="00FF1BD9"/>
    <w:pPr>
      <w:suppressLineNumbers/>
      <w:tabs>
        <w:tab w:val="center" w:pos="4819"/>
        <w:tab w:val="right" w:pos="9638"/>
      </w:tabs>
    </w:pPr>
  </w:style>
  <w:style w:type="paragraph" w:styleId="af9">
    <w:name w:val="header"/>
    <w:basedOn w:val="a"/>
    <w:link w:val="18"/>
    <w:rsid w:val="00FF1BD9"/>
    <w:pPr>
      <w:autoSpaceDE w:val="0"/>
    </w:pPr>
    <w:rPr>
      <w:rFonts w:eastAsia="Times New Roman" w:cs="Times New Roman"/>
      <w:sz w:val="20"/>
      <w:szCs w:val="20"/>
      <w:lang w:val="x-none"/>
    </w:rPr>
  </w:style>
  <w:style w:type="character" w:customStyle="1" w:styleId="18">
    <w:name w:val="Верхний колонтитул Знак1"/>
    <w:basedOn w:val="a1"/>
    <w:link w:val="af9"/>
    <w:rsid w:val="00FF1BD9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customStyle="1" w:styleId="ConsPlusNormal">
    <w:name w:val="ConsPlusNormal"/>
    <w:rsid w:val="00FF1BD9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sz w:val="20"/>
      <w:szCs w:val="20"/>
      <w:lang w:eastAsia="zh-CN"/>
    </w:rPr>
  </w:style>
  <w:style w:type="paragraph" w:styleId="afa">
    <w:name w:val="Balloon Text"/>
    <w:basedOn w:val="a"/>
    <w:link w:val="19"/>
    <w:rsid w:val="00FF1BD9"/>
    <w:rPr>
      <w:rFonts w:ascii="Tahoma" w:hAnsi="Tahoma" w:cs="Tahoma"/>
      <w:sz w:val="16"/>
      <w:szCs w:val="16"/>
      <w:lang w:val="x-none"/>
    </w:rPr>
  </w:style>
  <w:style w:type="character" w:customStyle="1" w:styleId="19">
    <w:name w:val="Текст выноски Знак1"/>
    <w:basedOn w:val="a1"/>
    <w:link w:val="afa"/>
    <w:rsid w:val="00FF1BD9"/>
    <w:rPr>
      <w:rFonts w:ascii="Tahoma" w:eastAsia="Calibri" w:hAnsi="Tahoma" w:cs="Tahoma"/>
      <w:sz w:val="16"/>
      <w:szCs w:val="16"/>
      <w:lang w:val="x-none" w:eastAsia="zh-CN"/>
    </w:rPr>
  </w:style>
  <w:style w:type="paragraph" w:customStyle="1" w:styleId="ConsPlusNonformat">
    <w:name w:val="ConsPlusNonformat"/>
    <w:rsid w:val="00FF1BD9"/>
    <w:pPr>
      <w:widowControl w:val="0"/>
      <w:suppressAutoHyphens/>
      <w:autoSpaceDE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1a">
    <w:name w:val="Название объекта1"/>
    <w:basedOn w:val="a"/>
    <w:next w:val="a"/>
    <w:rsid w:val="00FF1BD9"/>
    <w:pPr>
      <w:ind w:firstLine="709"/>
      <w:jc w:val="both"/>
    </w:pPr>
    <w:rPr>
      <w:rFonts w:eastAsia="Times New Roman" w:cs="Times New Roman"/>
      <w:sz w:val="24"/>
      <w:szCs w:val="20"/>
    </w:rPr>
  </w:style>
  <w:style w:type="paragraph" w:styleId="afb">
    <w:name w:val="footer"/>
    <w:basedOn w:val="a"/>
    <w:link w:val="1b"/>
    <w:rsid w:val="00FF1BD9"/>
    <w:pPr>
      <w:tabs>
        <w:tab w:val="center" w:pos="4677"/>
        <w:tab w:val="right" w:pos="9355"/>
      </w:tabs>
    </w:pPr>
    <w:rPr>
      <w:lang w:val="x-none"/>
    </w:rPr>
  </w:style>
  <w:style w:type="character" w:customStyle="1" w:styleId="1b">
    <w:name w:val="Нижний колонтитул Знак1"/>
    <w:basedOn w:val="a1"/>
    <w:link w:val="afb"/>
    <w:rsid w:val="00FF1BD9"/>
    <w:rPr>
      <w:rFonts w:ascii="Times New Roman" w:eastAsia="Calibri" w:hAnsi="Times New Roman" w:cs="Calibri"/>
      <w:sz w:val="28"/>
      <w:lang w:val="x-none" w:eastAsia="zh-CN"/>
    </w:rPr>
  </w:style>
  <w:style w:type="paragraph" w:styleId="afc">
    <w:name w:val="Body Text Indent"/>
    <w:basedOn w:val="a"/>
    <w:link w:val="1c"/>
    <w:rsid w:val="00FF1BD9"/>
    <w:pPr>
      <w:spacing w:after="120"/>
      <w:ind w:left="283"/>
    </w:pPr>
    <w:rPr>
      <w:lang w:val="x-none"/>
    </w:rPr>
  </w:style>
  <w:style w:type="character" w:customStyle="1" w:styleId="1c">
    <w:name w:val="Основной текст с отступом Знак1"/>
    <w:basedOn w:val="a1"/>
    <w:link w:val="afc"/>
    <w:rsid w:val="00FF1BD9"/>
    <w:rPr>
      <w:rFonts w:ascii="Times New Roman" w:eastAsia="Calibri" w:hAnsi="Times New Roman" w:cs="Calibri"/>
      <w:sz w:val="28"/>
      <w:lang w:val="x-none" w:eastAsia="zh-CN"/>
    </w:rPr>
  </w:style>
  <w:style w:type="paragraph" w:customStyle="1" w:styleId="127">
    <w:name w:val="Стиль Основной текст с отступом + Первая строка:  127 см"/>
    <w:basedOn w:val="afc"/>
    <w:rsid w:val="00FF1BD9"/>
    <w:pPr>
      <w:spacing w:after="0"/>
      <w:ind w:left="0" w:firstLine="720"/>
    </w:pPr>
    <w:rPr>
      <w:rFonts w:eastAsia="Times New Roman" w:cs="Times New Roman"/>
      <w:szCs w:val="20"/>
    </w:rPr>
  </w:style>
  <w:style w:type="paragraph" w:customStyle="1" w:styleId="ConsPlusTitle">
    <w:name w:val="ConsPlusTitle"/>
    <w:rsid w:val="00FF1BD9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zh-CN"/>
    </w:rPr>
  </w:style>
  <w:style w:type="paragraph" w:customStyle="1" w:styleId="afd">
    <w:name w:val="текст табл слева"/>
    <w:basedOn w:val="a"/>
    <w:rsid w:val="00FF1BD9"/>
    <w:rPr>
      <w:rFonts w:eastAsia="Times New Roman" w:cs="Times New Roman"/>
      <w:sz w:val="24"/>
      <w:szCs w:val="24"/>
      <w:lang w:val="x-none"/>
    </w:rPr>
  </w:style>
  <w:style w:type="paragraph" w:customStyle="1" w:styleId="afe">
    <w:name w:val="Шапка таблицы"/>
    <w:basedOn w:val="a"/>
    <w:rsid w:val="00FF1BD9"/>
    <w:pPr>
      <w:tabs>
        <w:tab w:val="left" w:pos="3545"/>
      </w:tabs>
      <w:jc w:val="center"/>
    </w:pPr>
    <w:rPr>
      <w:rFonts w:eastAsia="Times New Roman" w:cs="Times New Roman"/>
      <w:b/>
      <w:sz w:val="24"/>
      <w:szCs w:val="24"/>
    </w:rPr>
  </w:style>
  <w:style w:type="paragraph" w:customStyle="1" w:styleId="210">
    <w:name w:val="Основной текст с отступом 21"/>
    <w:basedOn w:val="a"/>
    <w:rsid w:val="00FF1BD9"/>
    <w:pPr>
      <w:spacing w:after="120" w:line="480" w:lineRule="auto"/>
      <w:ind w:left="283"/>
    </w:pPr>
    <w:rPr>
      <w:rFonts w:eastAsia="Times New Roman" w:cs="Times New Roman"/>
      <w:sz w:val="20"/>
      <w:szCs w:val="20"/>
      <w:lang w:val="x-none"/>
    </w:rPr>
  </w:style>
  <w:style w:type="paragraph" w:customStyle="1" w:styleId="1d">
    <w:name w:val="Заголовок таблицы ссылок1"/>
    <w:basedOn w:val="1"/>
    <w:next w:val="a"/>
    <w:rsid w:val="00FF1BD9"/>
    <w:pPr>
      <w:keepLines/>
      <w:widowControl/>
      <w:numPr>
        <w:numId w:val="0"/>
      </w:numPr>
      <w:spacing w:before="480" w:line="276" w:lineRule="auto"/>
      <w:ind w:right="0"/>
      <w:jc w:val="left"/>
    </w:pPr>
    <w:rPr>
      <w:rFonts w:ascii="Cambria" w:hAnsi="Cambria" w:cs="Cambria"/>
      <w:bCs/>
      <w:color w:val="365F91"/>
      <w:sz w:val="28"/>
      <w:szCs w:val="28"/>
      <w:lang w:val="ru-RU"/>
    </w:rPr>
  </w:style>
  <w:style w:type="paragraph" w:styleId="1e">
    <w:name w:val="toc 1"/>
    <w:basedOn w:val="a"/>
    <w:next w:val="a"/>
    <w:rsid w:val="00FF1BD9"/>
    <w:pPr>
      <w:spacing w:after="100"/>
    </w:pPr>
  </w:style>
  <w:style w:type="paragraph" w:styleId="36">
    <w:name w:val="toc 3"/>
    <w:basedOn w:val="a"/>
    <w:next w:val="a"/>
    <w:rsid w:val="00FF1BD9"/>
    <w:pPr>
      <w:spacing w:after="100"/>
      <w:ind w:left="440"/>
    </w:pPr>
  </w:style>
  <w:style w:type="paragraph" w:customStyle="1" w:styleId="1-">
    <w:name w:val="Титул 1-объект"/>
    <w:basedOn w:val="a"/>
    <w:rsid w:val="00FF1BD9"/>
    <w:pPr>
      <w:spacing w:before="120" w:after="240"/>
      <w:jc w:val="center"/>
    </w:pPr>
    <w:rPr>
      <w:rFonts w:eastAsia="Times New Roman" w:cs="Times New Roman"/>
      <w:b/>
      <w:sz w:val="32"/>
      <w:szCs w:val="24"/>
    </w:rPr>
  </w:style>
  <w:style w:type="paragraph" w:customStyle="1" w:styleId="ConsPlusCell">
    <w:name w:val="ConsPlusCell"/>
    <w:rsid w:val="00FF1BD9"/>
    <w:pPr>
      <w:widowControl w:val="0"/>
      <w:suppressAutoHyphens/>
      <w:autoSpaceDE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Style11">
    <w:name w:val="Style11"/>
    <w:basedOn w:val="a"/>
    <w:rsid w:val="00FF1BD9"/>
    <w:pPr>
      <w:widowControl w:val="0"/>
      <w:autoSpaceDE w:val="0"/>
      <w:spacing w:line="446" w:lineRule="exact"/>
      <w:ind w:firstLine="716"/>
    </w:pPr>
    <w:rPr>
      <w:rFonts w:eastAsia="Times New Roman" w:cs="Times New Roman"/>
      <w:sz w:val="24"/>
      <w:szCs w:val="24"/>
    </w:rPr>
  </w:style>
  <w:style w:type="paragraph" w:customStyle="1" w:styleId="Style7">
    <w:name w:val="Style7"/>
    <w:basedOn w:val="a"/>
    <w:rsid w:val="00FF1BD9"/>
    <w:pPr>
      <w:widowControl w:val="0"/>
      <w:autoSpaceDE w:val="0"/>
      <w:spacing w:line="446" w:lineRule="exact"/>
      <w:ind w:firstLine="720"/>
      <w:jc w:val="both"/>
    </w:pPr>
    <w:rPr>
      <w:rFonts w:eastAsia="Times New Roman" w:cs="Times New Roman"/>
      <w:sz w:val="24"/>
      <w:szCs w:val="24"/>
    </w:rPr>
  </w:style>
  <w:style w:type="paragraph" w:customStyle="1" w:styleId="Style9">
    <w:name w:val="Style9"/>
    <w:basedOn w:val="a"/>
    <w:rsid w:val="00FF1BD9"/>
    <w:pPr>
      <w:widowControl w:val="0"/>
      <w:autoSpaceDE w:val="0"/>
      <w:spacing w:line="447" w:lineRule="exact"/>
      <w:ind w:firstLine="842"/>
      <w:jc w:val="both"/>
    </w:pPr>
    <w:rPr>
      <w:rFonts w:eastAsia="Times New Roman" w:cs="Times New Roman"/>
      <w:sz w:val="24"/>
      <w:szCs w:val="24"/>
    </w:rPr>
  </w:style>
  <w:style w:type="paragraph" w:styleId="aff">
    <w:name w:val="footnote text"/>
    <w:basedOn w:val="a"/>
    <w:link w:val="1f"/>
    <w:rsid w:val="00FF1BD9"/>
    <w:pPr>
      <w:ind w:firstLine="709"/>
    </w:pPr>
    <w:rPr>
      <w:rFonts w:eastAsia="Times New Roman" w:cs="Times New Roman"/>
      <w:sz w:val="20"/>
      <w:szCs w:val="20"/>
      <w:lang w:val="x-none"/>
    </w:rPr>
  </w:style>
  <w:style w:type="character" w:customStyle="1" w:styleId="1f">
    <w:name w:val="Текст сноски Знак1"/>
    <w:basedOn w:val="a1"/>
    <w:link w:val="aff"/>
    <w:rsid w:val="00FF1BD9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customStyle="1" w:styleId="27">
    <w:name w:val="Основной текст (2)"/>
    <w:basedOn w:val="a"/>
    <w:rsid w:val="00FF1BD9"/>
    <w:pPr>
      <w:widowControl w:val="0"/>
      <w:shd w:val="clear" w:color="auto" w:fill="FFFFFF"/>
      <w:spacing w:before="900" w:after="420" w:line="240" w:lineRule="atLeast"/>
      <w:ind w:firstLine="709"/>
      <w:jc w:val="center"/>
    </w:pPr>
    <w:rPr>
      <w:b/>
      <w:bCs/>
      <w:sz w:val="27"/>
      <w:szCs w:val="27"/>
      <w:lang w:val="x-none"/>
    </w:rPr>
  </w:style>
  <w:style w:type="paragraph" w:customStyle="1" w:styleId="1f0">
    <w:name w:val="новый1"/>
    <w:rsid w:val="00FF1BD9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ind w:firstLine="426"/>
      <w:jc w:val="both"/>
    </w:pPr>
    <w:rPr>
      <w:rFonts w:ascii="Arial" w:eastAsia="Arial Unicode MS" w:hAnsi="Arial" w:cs="Arial Unicode MS"/>
      <w:color w:val="000000"/>
      <w:sz w:val="24"/>
      <w:szCs w:val="24"/>
      <w:lang w:eastAsia="zh-CN"/>
    </w:rPr>
  </w:style>
  <w:style w:type="paragraph" w:customStyle="1" w:styleId="310">
    <w:name w:val="Основной текст 31"/>
    <w:basedOn w:val="a"/>
    <w:rsid w:val="00FF1BD9"/>
    <w:pPr>
      <w:spacing w:after="120"/>
      <w:ind w:firstLine="709"/>
    </w:pPr>
    <w:rPr>
      <w:rFonts w:eastAsia="Times New Roman" w:cs="Times New Roman"/>
      <w:sz w:val="16"/>
      <w:szCs w:val="16"/>
      <w:lang w:val="x-none"/>
    </w:rPr>
  </w:style>
  <w:style w:type="paragraph" w:customStyle="1" w:styleId="1f1">
    <w:name w:val="Обычный1"/>
    <w:rsid w:val="00FF1BD9"/>
    <w:pPr>
      <w:widowControl w:val="0"/>
      <w:suppressAutoHyphens/>
      <w:spacing w:after="0" w:line="240" w:lineRule="auto"/>
      <w:ind w:firstLine="709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text">
    <w:name w:val="text"/>
    <w:basedOn w:val="a"/>
    <w:rsid w:val="00FF1BD9"/>
    <w:pPr>
      <w:spacing w:before="280" w:after="280"/>
      <w:ind w:firstLine="709"/>
    </w:pPr>
    <w:rPr>
      <w:rFonts w:ascii="Verdana" w:eastAsia="Times New Roman" w:hAnsi="Verdana" w:cs="Verdana"/>
      <w:color w:val="000000"/>
      <w:sz w:val="13"/>
      <w:szCs w:val="13"/>
    </w:rPr>
  </w:style>
  <w:style w:type="paragraph" w:customStyle="1" w:styleId="center">
    <w:name w:val="center"/>
    <w:basedOn w:val="a"/>
    <w:rsid w:val="00FF1BD9"/>
    <w:pPr>
      <w:spacing w:before="280" w:after="280"/>
      <w:ind w:firstLine="709"/>
    </w:pPr>
    <w:rPr>
      <w:rFonts w:eastAsia="Times New Roman" w:cs="Times New Roman"/>
      <w:sz w:val="24"/>
      <w:szCs w:val="24"/>
    </w:rPr>
  </w:style>
  <w:style w:type="paragraph" w:styleId="HTML0">
    <w:name w:val="HTML Preformatted"/>
    <w:basedOn w:val="a"/>
    <w:link w:val="HTML1"/>
    <w:rsid w:val="00FF1B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709"/>
    </w:pPr>
    <w:rPr>
      <w:rFonts w:ascii="Courier New" w:eastAsia="Times New Roman" w:hAnsi="Courier New" w:cs="Courier New"/>
      <w:sz w:val="20"/>
      <w:szCs w:val="20"/>
      <w:lang w:val="x-none"/>
    </w:rPr>
  </w:style>
  <w:style w:type="character" w:customStyle="1" w:styleId="HTML1">
    <w:name w:val="Стандартный HTML Знак1"/>
    <w:basedOn w:val="a1"/>
    <w:link w:val="HTML0"/>
    <w:rsid w:val="00FF1BD9"/>
    <w:rPr>
      <w:rFonts w:ascii="Courier New" w:eastAsia="Times New Roman" w:hAnsi="Courier New" w:cs="Courier New"/>
      <w:sz w:val="20"/>
      <w:szCs w:val="20"/>
      <w:lang w:val="x-none" w:eastAsia="zh-CN"/>
    </w:rPr>
  </w:style>
  <w:style w:type="paragraph" w:customStyle="1" w:styleId="211">
    <w:name w:val="Основной текст 21"/>
    <w:basedOn w:val="a"/>
    <w:rsid w:val="00FF1BD9"/>
    <w:pPr>
      <w:spacing w:after="120" w:line="480" w:lineRule="auto"/>
      <w:ind w:firstLine="709"/>
    </w:pPr>
    <w:rPr>
      <w:rFonts w:eastAsia="Times New Roman" w:cs="Times New Roman"/>
      <w:sz w:val="24"/>
      <w:szCs w:val="24"/>
      <w:lang w:val="x-none"/>
    </w:rPr>
  </w:style>
  <w:style w:type="paragraph" w:customStyle="1" w:styleId="Default">
    <w:name w:val="Default"/>
    <w:rsid w:val="00FF1BD9"/>
    <w:pPr>
      <w:suppressAutoHyphens/>
      <w:autoSpaceDE w:val="0"/>
      <w:spacing w:after="0" w:line="240" w:lineRule="auto"/>
      <w:ind w:firstLine="709"/>
    </w:pPr>
    <w:rPr>
      <w:rFonts w:ascii="ISOCPEUR" w:eastAsia="Calibri" w:hAnsi="ISOCPEUR" w:cs="ISOCPEUR"/>
      <w:color w:val="000000"/>
      <w:sz w:val="24"/>
      <w:szCs w:val="24"/>
      <w:lang w:eastAsia="zh-CN"/>
    </w:rPr>
  </w:style>
  <w:style w:type="paragraph" w:customStyle="1" w:styleId="10">
    <w:name w:val="Маркированный список1"/>
    <w:basedOn w:val="a"/>
    <w:rsid w:val="00FF1BD9"/>
    <w:pPr>
      <w:numPr>
        <w:numId w:val="2"/>
      </w:numPr>
      <w:contextualSpacing/>
    </w:pPr>
  </w:style>
  <w:style w:type="paragraph" w:customStyle="1" w:styleId="1f2">
    <w:name w:val="Список 1"/>
    <w:basedOn w:val="10"/>
    <w:rsid w:val="00FF1BD9"/>
    <w:pPr>
      <w:widowControl w:val="0"/>
      <w:numPr>
        <w:numId w:val="0"/>
      </w:numPr>
      <w:tabs>
        <w:tab w:val="left" w:pos="360"/>
        <w:tab w:val="left" w:pos="851"/>
      </w:tabs>
      <w:overflowPunct w:val="0"/>
      <w:autoSpaceDE w:val="0"/>
      <w:spacing w:before="60" w:line="360" w:lineRule="atLeast"/>
      <w:ind w:left="851" w:hanging="425"/>
      <w:jc w:val="both"/>
      <w:textAlignment w:val="baseline"/>
    </w:pPr>
    <w:rPr>
      <w:rFonts w:eastAsia="Times New Roman" w:cs="Times New Roman"/>
      <w:sz w:val="24"/>
      <w:szCs w:val="20"/>
    </w:rPr>
  </w:style>
  <w:style w:type="paragraph" w:customStyle="1" w:styleId="aff0">
    <w:name w:val="ТЕКСТ"/>
    <w:basedOn w:val="a"/>
    <w:rsid w:val="00FF1BD9"/>
    <w:pPr>
      <w:spacing w:line="360" w:lineRule="auto"/>
      <w:ind w:firstLine="709"/>
      <w:jc w:val="both"/>
    </w:pPr>
    <w:rPr>
      <w:rFonts w:eastAsia="Times New Roman" w:cs="Times New Roman"/>
      <w:sz w:val="24"/>
      <w:szCs w:val="20"/>
      <w:lang w:val="x-none"/>
    </w:rPr>
  </w:style>
  <w:style w:type="paragraph" w:customStyle="1" w:styleId="11">
    <w:name w:val="ЗАГ1"/>
    <w:basedOn w:val="1"/>
    <w:rsid w:val="00FF1BD9"/>
    <w:pPr>
      <w:widowControl/>
      <w:numPr>
        <w:numId w:val="4"/>
      </w:numPr>
      <w:ind w:left="567" w:right="0" w:firstLine="720"/>
    </w:pPr>
    <w:rPr>
      <w:rFonts w:ascii="Times New Roman" w:hAnsi="Times New Roman" w:cs="Times New Roman"/>
      <w:sz w:val="24"/>
      <w:lang w:val="ru-RU"/>
    </w:rPr>
  </w:style>
  <w:style w:type="paragraph" w:customStyle="1" w:styleId="28">
    <w:name w:val="ЗАГ2"/>
    <w:basedOn w:val="2"/>
    <w:rsid w:val="00FF1BD9"/>
    <w:pPr>
      <w:keepNext/>
      <w:numPr>
        <w:ilvl w:val="0"/>
        <w:numId w:val="0"/>
      </w:numPr>
      <w:tabs>
        <w:tab w:val="left" w:pos="0"/>
      </w:tabs>
      <w:spacing w:before="0" w:after="240" w:line="360" w:lineRule="auto"/>
      <w:ind w:firstLine="709"/>
    </w:pPr>
    <w:rPr>
      <w:bCs w:val="0"/>
      <w:sz w:val="24"/>
      <w:szCs w:val="20"/>
    </w:rPr>
  </w:style>
  <w:style w:type="paragraph" w:customStyle="1" w:styleId="37">
    <w:name w:val="ЗАГ3"/>
    <w:basedOn w:val="210"/>
    <w:rsid w:val="00FF1BD9"/>
    <w:pPr>
      <w:tabs>
        <w:tab w:val="left" w:pos="0"/>
        <w:tab w:val="left" w:pos="1304"/>
      </w:tabs>
      <w:spacing w:before="120" w:after="240" w:line="360" w:lineRule="auto"/>
      <w:ind w:left="0" w:firstLine="720"/>
      <w:jc w:val="both"/>
    </w:pPr>
    <w:rPr>
      <w:sz w:val="24"/>
      <w:szCs w:val="24"/>
    </w:rPr>
  </w:style>
  <w:style w:type="paragraph" w:customStyle="1" w:styleId="42">
    <w:name w:val="ЗАГ4"/>
    <w:basedOn w:val="af7"/>
    <w:rsid w:val="00FF1BD9"/>
    <w:pPr>
      <w:tabs>
        <w:tab w:val="left" w:pos="0"/>
        <w:tab w:val="left" w:pos="10260"/>
      </w:tabs>
      <w:spacing w:line="360" w:lineRule="auto"/>
      <w:ind w:left="432" w:hanging="432"/>
      <w:jc w:val="both"/>
    </w:pPr>
    <w:rPr>
      <w:rFonts w:eastAsia="Times New Roman" w:cs="Times New Roman"/>
      <w:sz w:val="24"/>
      <w:szCs w:val="24"/>
    </w:rPr>
  </w:style>
  <w:style w:type="paragraph" w:customStyle="1" w:styleId="aff1">
    <w:name w:val="ТАБЛ"/>
    <w:basedOn w:val="a"/>
    <w:rsid w:val="00FF1BD9"/>
    <w:pPr>
      <w:jc w:val="both"/>
    </w:pPr>
    <w:rPr>
      <w:rFonts w:eastAsia="Times New Roman" w:cs="Times New Roman"/>
    </w:rPr>
  </w:style>
  <w:style w:type="paragraph" w:customStyle="1" w:styleId="Style20">
    <w:name w:val="Style20"/>
    <w:basedOn w:val="a"/>
    <w:rsid w:val="00FF1BD9"/>
    <w:pPr>
      <w:widowControl w:val="0"/>
      <w:autoSpaceDE w:val="0"/>
      <w:spacing w:line="284" w:lineRule="exact"/>
      <w:jc w:val="center"/>
    </w:pPr>
    <w:rPr>
      <w:rFonts w:eastAsia="Times New Roman" w:cs="Times New Roman"/>
      <w:sz w:val="24"/>
      <w:szCs w:val="24"/>
    </w:rPr>
  </w:style>
  <w:style w:type="paragraph" w:customStyle="1" w:styleId="aff2">
    <w:name w:val="ТАБЛИЧ"/>
    <w:basedOn w:val="aff1"/>
    <w:rsid w:val="00FF1BD9"/>
    <w:pPr>
      <w:suppressLineNumbers/>
      <w:snapToGrid w:val="0"/>
      <w:jc w:val="left"/>
    </w:pPr>
  </w:style>
  <w:style w:type="paragraph" w:customStyle="1" w:styleId="aff3">
    <w:name w:val="Текст в таблице ДБ"/>
    <w:basedOn w:val="a"/>
    <w:rsid w:val="00FF1BD9"/>
    <w:rPr>
      <w:rFonts w:eastAsia="Times New Roman" w:cs="Times New Roman"/>
      <w:sz w:val="24"/>
      <w:szCs w:val="20"/>
      <w:lang w:val="x-none"/>
    </w:rPr>
  </w:style>
  <w:style w:type="paragraph" w:styleId="aff4">
    <w:name w:val="Normal (Web)"/>
    <w:basedOn w:val="a"/>
    <w:uiPriority w:val="99"/>
    <w:rsid w:val="00FF1BD9"/>
    <w:rPr>
      <w:rFonts w:cs="Times New Roman"/>
      <w:sz w:val="24"/>
      <w:szCs w:val="24"/>
    </w:rPr>
  </w:style>
  <w:style w:type="paragraph" w:customStyle="1" w:styleId="aff5">
    <w:name w:val="Содержимое таблицы"/>
    <w:basedOn w:val="a"/>
    <w:rsid w:val="00FF1BD9"/>
    <w:pPr>
      <w:suppressLineNumbers/>
    </w:pPr>
  </w:style>
  <w:style w:type="paragraph" w:customStyle="1" w:styleId="aff6">
    <w:name w:val="Заголовок таблицы"/>
    <w:basedOn w:val="aff5"/>
    <w:rsid w:val="00FF1BD9"/>
    <w:pPr>
      <w:jc w:val="center"/>
    </w:pPr>
    <w:rPr>
      <w:b/>
      <w:bCs/>
    </w:rPr>
  </w:style>
  <w:style w:type="table" w:styleId="aff7">
    <w:name w:val="Table Grid"/>
    <w:basedOn w:val="a2"/>
    <w:uiPriority w:val="59"/>
    <w:rsid w:val="00FF1BD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rsid w:val="00FF1BD9"/>
    <w:pPr>
      <w:spacing w:before="40" w:after="40"/>
    </w:pPr>
    <w:rPr>
      <w:rFonts w:ascii="Arial" w:eastAsia="Times New Roman" w:hAnsi="Arial" w:cs="Times New Roman"/>
      <w:noProof/>
      <w:sz w:val="20"/>
      <w:szCs w:val="20"/>
      <w:lang w:eastAsia="ru-RU"/>
    </w:rPr>
  </w:style>
  <w:style w:type="paragraph" w:styleId="29">
    <w:name w:val="Body Text 2"/>
    <w:basedOn w:val="a"/>
    <w:link w:val="212"/>
    <w:uiPriority w:val="99"/>
    <w:semiHidden/>
    <w:unhideWhenUsed/>
    <w:rsid w:val="00FF1BD9"/>
    <w:pPr>
      <w:spacing w:after="120" w:line="480" w:lineRule="auto"/>
    </w:pPr>
  </w:style>
  <w:style w:type="character" w:customStyle="1" w:styleId="212">
    <w:name w:val="Основной текст 2 Знак1"/>
    <w:basedOn w:val="a1"/>
    <w:link w:val="29"/>
    <w:uiPriority w:val="99"/>
    <w:semiHidden/>
    <w:rsid w:val="00FF1BD9"/>
    <w:rPr>
      <w:rFonts w:ascii="Times New Roman" w:eastAsia="Calibri" w:hAnsi="Times New Roman" w:cs="Calibri"/>
      <w:sz w:val="28"/>
      <w:lang w:eastAsia="zh-CN"/>
    </w:rPr>
  </w:style>
  <w:style w:type="paragraph" w:customStyle="1" w:styleId="aspis1">
    <w:name w:val="aspis1"/>
    <w:basedOn w:val="a"/>
    <w:rsid w:val="00FF1BD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aspis11">
    <w:name w:val="aspis11"/>
    <w:basedOn w:val="a"/>
    <w:rsid w:val="00FF1BD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atext">
    <w:name w:val="atext"/>
    <w:basedOn w:val="a"/>
    <w:rsid w:val="00FF1BD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atextf">
    <w:name w:val="atextf"/>
    <w:basedOn w:val="a"/>
    <w:rsid w:val="00FF1BD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Standard">
    <w:name w:val="Standard"/>
    <w:rsid w:val="00FF1BD9"/>
    <w:pPr>
      <w:suppressAutoHyphens/>
      <w:autoSpaceDN w:val="0"/>
      <w:spacing w:after="200" w:line="276" w:lineRule="auto"/>
    </w:pPr>
    <w:rPr>
      <w:rFonts w:ascii="Calibri" w:eastAsia="SimSun" w:hAnsi="Calibri" w:cs="F"/>
      <w:kern w:val="3"/>
      <w:lang w:eastAsia="ru-RU"/>
    </w:rPr>
  </w:style>
  <w:style w:type="character" w:customStyle="1" w:styleId="mord">
    <w:name w:val="mord"/>
    <w:basedOn w:val="a1"/>
    <w:rsid w:val="00FF1BD9"/>
  </w:style>
  <w:style w:type="character" w:customStyle="1" w:styleId="mpunct">
    <w:name w:val="mpunct"/>
    <w:basedOn w:val="a1"/>
    <w:rsid w:val="00FF1BD9"/>
  </w:style>
  <w:style w:type="character" w:styleId="aff8">
    <w:name w:val="Emphasis"/>
    <w:basedOn w:val="a1"/>
    <w:uiPriority w:val="20"/>
    <w:qFormat/>
    <w:rsid w:val="00FF1BD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chart" Target="charts/chart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package" Target="../embeddings/_____Microsoft_Excel.xlsx"/><Relationship Id="rId1" Type="http://schemas.openxmlformats.org/officeDocument/2006/relationships/themeOverride" Target="../theme/themeOverrid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'8'!$D$63:$D$64</c:f>
              <c:strCache>
                <c:ptCount val="2"/>
                <c:pt idx="0">
                  <c:v>Интенсивность теплового излучения q кВт</c:v>
                </c:pt>
              </c:strCache>
            </c:strRef>
          </c:tx>
          <c:marker>
            <c:symbol val="none"/>
          </c:marker>
          <c:cat>
            <c:numRef>
              <c:f>'8'!$A$65:$A$72</c:f>
              <c:numCache>
                <c:formatCode>General</c:formatCode>
                <c:ptCount val="8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5</c:v>
                </c:pt>
                <c:pt idx="5">
                  <c:v>10</c:v>
                </c:pt>
                <c:pt idx="6">
                  <c:v>15</c:v>
                </c:pt>
                <c:pt idx="7">
                  <c:v>20</c:v>
                </c:pt>
              </c:numCache>
            </c:numRef>
          </c:cat>
          <c:val>
            <c:numRef>
              <c:f>'8'!$D$65:$D$72</c:f>
              <c:numCache>
                <c:formatCode>General</c:formatCode>
                <c:ptCount val="8"/>
                <c:pt idx="0">
                  <c:v>19.982158005990755</c:v>
                </c:pt>
                <c:pt idx="1">
                  <c:v>18.010770062432844</c:v>
                </c:pt>
                <c:pt idx="2">
                  <c:v>13.689618458631079</c:v>
                </c:pt>
                <c:pt idx="3">
                  <c:v>9.4685967473385215</c:v>
                </c:pt>
                <c:pt idx="4">
                  <c:v>4.2803288164867928</c:v>
                </c:pt>
                <c:pt idx="5">
                  <c:v>0.85311476450863177</c:v>
                </c:pt>
                <c:pt idx="6">
                  <c:v>0.28002578214736379</c:v>
                </c:pt>
                <c:pt idx="7">
                  <c:v>0.12239285651138726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718-4313-8257-A7740FFD79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1151744"/>
        <c:axId val="131153280"/>
      </c:lineChart>
      <c:catAx>
        <c:axId val="13115174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31153280"/>
        <c:crosses val="autoZero"/>
        <c:auto val="1"/>
        <c:lblAlgn val="ctr"/>
        <c:lblOffset val="100"/>
        <c:noMultiLvlLbl val="0"/>
      </c:catAx>
      <c:valAx>
        <c:axId val="131153280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31151744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2">
    <c:autoUpdate val="0"/>
  </c:externalData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 2007 - 2010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 2007 - 2010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 2007 - 2010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10</Pages>
  <Words>2220</Words>
  <Characters>12656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4</cp:revision>
  <dcterms:created xsi:type="dcterms:W3CDTF">2026-01-10T12:29:00Z</dcterms:created>
  <dcterms:modified xsi:type="dcterms:W3CDTF">2026-04-04T22:18:00Z</dcterms:modified>
  <dc:identifier/>
  <dc:language/>
</cp:coreProperties>
</file>