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lsx" ContentType="application/vnd.openxmlformats-officedocument.spreadsheetml.sheet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1.bin" ContentType="application/vnd.openxmlformats-officedocument.oleObject"/>
  <Override PartName="/word/embeddings/oleObject12.bin" ContentType="application/vnd.openxmlformats-officedocument.oleObject"/>
  <Override PartName="/word/embeddings/oleObject13.bin" ContentType="application/vnd.openxmlformats-officedocument.oleObject"/>
  <Override PartName="/word/embeddings/oleObject14.bin" ContentType="application/vnd.openxmlformats-officedocument.oleObject"/>
  <Override PartName="/word/embeddings/oleObject15.bin" ContentType="application/vnd.openxmlformats-officedocument.oleObject"/>
  <Override PartName="/word/embeddings/oleObject16.bin" ContentType="application/vnd.openxmlformats-officedocument.oleObject"/>
  <Override PartName="/word/embeddings/oleObject17.bin" ContentType="application/vnd.openxmlformats-officedocument.oleObject"/>
  <Override PartName="/word/embeddings/oleObject18.bin" ContentType="application/vnd.openxmlformats-officedocument.oleObject"/>
  <Override PartName="/word/embeddings/oleObject1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1.bin" ContentType="application/vnd.openxmlformats-officedocument.oleObject"/>
  <Override PartName="/word/embeddings/oleObject22.bin" ContentType="application/vnd.openxmlformats-officedocument.oleObject"/>
  <Override PartName="/word/embeddings/oleObject23.bin" ContentType="application/vnd.openxmlformats-officedocument.oleObject"/>
  <Override PartName="/word/embeddings/oleObject24.bin" ContentType="application/vnd.openxmlformats-officedocument.oleObject"/>
  <Override PartName="/word/embeddings/oleObject25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theme/themeOverride1.xml" ContentType="application/vnd.openxmlformats-officedocument.themeOverride+xml"/>
  <Override PartName="/word/theme/themeOverride2.xml" ContentType="application/vnd.openxmlformats-officedocument.themeOverride+xml"/>
  <Override PartName="/word/theme/themeOverride3.xml" ContentType="application/vnd.openxmlformats-officedocument.themeOverride+xml"/>
  <Override PartName="/word/theme/themeOverride4.xml" ContentType="application/vnd.openxmlformats-officedocument.themeOverrid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11D0" w:rsidRPr="0066523E" w:rsidRDefault="009611D0" w:rsidP="009611D0">
      <w:pPr>
        <w:pStyle w:val="af7"/>
        <w:ind w:left="0"/>
        <w:rPr>
          <w:rFonts w:cs="Times New Roman"/>
          <w:sz w:val="24"/>
          <w:szCs w:val="24"/>
        </w:rPr>
      </w:pPr>
      <w:r w:rsidRPr="0066523E">
        <w:rPr>
          <w:rFonts w:eastAsia="Times New Roman" w:cs="Times New Roman"/>
          <w:b/>
          <w:bCs/>
          <w:sz w:val="24"/>
          <w:szCs w:val="24"/>
          <w:lang w:eastAsia="ru-RU"/>
        </w:rPr>
        <w:t>11.   Расчет размеров зон безвозвратных и санитарных потерь, количества пострадавших людей, а также размера ущерба последствий акта незаконного вмешательства критического элемента №6 (</w:t>
      </w:r>
      <w:r w:rsidRPr="0066523E">
        <w:rPr>
          <w:rFonts w:eastAsia="SimSun" w:cs="Times New Roman"/>
          <w:b/>
          <w:sz w:val="24"/>
          <w:szCs w:val="24"/>
          <w:lang w:eastAsia="ar-SA"/>
        </w:rPr>
        <w:t>испарительная установка с наружными трубопроводами СУГ</w:t>
      </w:r>
      <w:r w:rsidRPr="0066523E">
        <w:rPr>
          <w:rFonts w:eastAsia="Times New Roman" w:cs="Times New Roman"/>
          <w:b/>
          <w:bCs/>
          <w:sz w:val="24"/>
          <w:szCs w:val="24"/>
          <w:lang w:eastAsia="ru-RU"/>
        </w:rPr>
        <w:t>).</w:t>
      </w:r>
    </w:p>
    <w:p>
      <w:r>
        <w:rPr>
          <w:b/>
        </w:rPr>
        <w:t>Автоматически рассчитанные ключевые параметры POUO6</w:t>
      </w:r>
    </w:p>
    <w:tbl>
      <w:tblPr>
        <w:tblStyle w:val="aff7"/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</w:tcPr>
          <w:p>
            <w:r>
              <w:t>Показатель</w:t>
            </w:r>
          </w:p>
        </w:tc>
        <w:tc>
          <w:tcPr>
            <w:tcW w:type="dxa" w:w="7285"/>
          </w:tcPr>
          <w:p>
            <w:r>
              <w:t>Расчётное значение</w:t>
            </w:r>
          </w:p>
        </w:tc>
      </w:tr>
      <w:tr>
        <w:tc>
          <w:tcPr>
            <w:tcW w:type="dxa" w:w="7285"/>
          </w:tcPr>
          <w:p>
            <w:r>
              <w:t>Паровая фаза: M_vapor, кг</w:t>
            </w:r>
          </w:p>
        </w:tc>
        <w:tc>
          <w:tcPr>
            <w:tcW w:type="dxa" w:w="7285"/>
          </w:tcPr>
          <w:p>
            <w:r>
              <w:t>{{ pouos[0].lpg_pipe.summary.vapor_mass_kg }}</w:t>
            </w:r>
          </w:p>
        </w:tc>
      </w:tr>
      <w:tr>
        <w:tc>
          <w:tcPr>
            <w:tcW w:type="dxa" w:w="7285"/>
          </w:tcPr>
          <w:p>
            <w:r>
              <w:t>Жидкая фаза: M_liq / GL</w:t>
            </w:r>
          </w:p>
        </w:tc>
        <w:tc>
          <w:tcPr>
            <w:tcW w:type="dxa" w:w="7285"/>
          </w:tcPr>
          <w:p>
            <w:r>
              <w:t>{{ pouos[0].lpg_pipe.summary.liquid_mass_kg }} кг / {{ pouos[0].lpg_pipe.summary.GL_kg_s }} кг/с</w:t>
            </w:r>
          </w:p>
        </w:tc>
      </w:tr>
      <w:tr>
        <w:tc>
          <w:tcPr>
            <w:tcW w:type="dxa" w:w="7285"/>
          </w:tcPr>
          <w:p>
            <w:r>
              <w:t>Масса облака ТВС m_cloud, кг</w:t>
            </w:r>
          </w:p>
        </w:tc>
        <w:tc>
          <w:tcPr>
            <w:tcW w:type="dxa" w:w="7285"/>
          </w:tcPr>
          <w:p>
            <w:r>
              <w:t>{{ pouos[0].lpg_pipe.summary.m_cloud_kg }}</w:t>
            </w:r>
          </w:p>
        </w:tc>
      </w:tr>
      <w:tr>
        <w:tc>
          <w:tcPr>
            <w:tcW w:type="dxa" w:w="7285"/>
          </w:tcPr>
          <w:p>
            <w:r>
              <w:t>Суммарная масса M_total, кг</w:t>
            </w:r>
          </w:p>
        </w:tc>
        <w:tc>
          <w:tcPr>
            <w:tcW w:type="dxa" w:w="7285"/>
          </w:tcPr>
          <w:p>
            <w:r>
              <w:t>{{ pouos[0].lpg_pipe.summary.m_total_kg }}</w:t>
            </w:r>
          </w:p>
        </w:tc>
      </w:tr>
      <w:tr>
        <w:tc>
          <w:tcPr>
            <w:tcW w:type="dxa" w:w="7285"/>
          </w:tcPr>
          <w:p>
            <w:r>
              <w:t>Энергозапас E / ΔPmax / LF / Ds</w:t>
            </w:r>
          </w:p>
        </w:tc>
        <w:tc>
          <w:tcPr>
            <w:tcW w:type="dxa" w:w="7285"/>
          </w:tcPr>
          <w:p>
            <w:r>
              <w:t>{{ pouos[0].lpg_pipe.summary.E_MJ }} МДж / {{ pouos[0].lpg_pipe.summary.max_delta_p_kpa }} кПа / {{ pouos[0].lpg_pipe.summary.jet_lf_m }} м / {{ pouos[0].lpg_pipe.summary.fireball_ds_m }} м</w:t>
            </w:r>
          </w:p>
        </w:tc>
      </w:tr>
    </w:tbl>
    <w:p w:rsidR="009611D0" w:rsidRPr="0066523E" w:rsidRDefault="009611D0" w:rsidP="009611D0">
      <w:pPr>
        <w:ind w:left="900"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На территории ПОУО №6 используются две испарительные установки </w:t>
      </w:r>
      <w:r w:rsidRPr="0066523E">
        <w:rPr>
          <w:rFonts w:cs="Times New Roman"/>
          <w:sz w:val="24"/>
          <w:szCs w:val="24"/>
          <w:lang w:val="en-US"/>
        </w:rPr>
        <w:t>FAS</w:t>
      </w:r>
      <w:r w:rsidRPr="0066523E">
        <w:rPr>
          <w:rFonts w:cs="Times New Roman"/>
          <w:sz w:val="24"/>
          <w:szCs w:val="24"/>
        </w:rPr>
        <w:t xml:space="preserve"> 2000 производительностью по 300 кг/час фирмы «FAS» (Германия). Опасное вещество на КЭО №6 - СУГ.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Испарительная установка предназначена для преобразования жидкой фазы СУГ в паровую фазу, а также для регулирования давления паровой фазы. Испарительная установка комплектно собрана в одном стальном шкафу с подключением трубопроводов на боковой стороне шкафа.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Максимальную угрозу представляет подрыв корпуса испарительных установок в т.ч. подведенных трубопроводов жидкой и паровой</w:t>
      </w:r>
      <w:r>
        <w:rPr>
          <w:rFonts w:cs="Times New Roman"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>фазы СУГ. При подрыве сосредоточенного заряда 10 кг тротила, установленного на корпус установки, произойдет сильное разрушение корпуса и фланцевых соединений ударной волной, разрушение металлических соединений трубопроводов, выброс продукта в окружающее пространство, интенсивное истекание жидкой фазы в горизонтальном направлении, испарение и образование взрывоопасной топливно-воздушной смеси, взрыв топливно-воздушной смеси. При этом берется в расчет также вероятность возникновения факельного горения. Последствия - прекращение подачи резервного топлива в котельную. Реализация данной базовой угрозы приведет к нарушению технологического процесса котельной только в случае работы оборудования на резервном топливе.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b/>
          <w:sz w:val="24"/>
          <w:szCs w:val="24"/>
        </w:rPr>
      </w:pPr>
      <w:r w:rsidRPr="0066523E">
        <w:rPr>
          <w:rFonts w:cs="Times New Roman"/>
          <w:b/>
          <w:sz w:val="24"/>
          <w:szCs w:val="24"/>
        </w:rPr>
        <w:t xml:space="preserve">11.1 Прогнозирование зоны поражения при взрыве ТВС </w:t>
      </w:r>
      <w:r w:rsidRPr="0066523E">
        <w:rPr>
          <w:rFonts w:cs="Times New Roman"/>
          <w:b/>
          <w:sz w:val="24"/>
          <w:szCs w:val="24"/>
        </w:rPr>
        <w:cr/>
      </w:r>
    </w:p>
    <w:p w:rsidR="009611D0" w:rsidRPr="0066523E" w:rsidRDefault="009611D0" w:rsidP="009611D0">
      <w:pPr>
        <w:pStyle w:val="1"/>
        <w:numPr>
          <w:ilvl w:val="0"/>
          <w:numId w:val="0"/>
        </w:numPr>
        <w:ind w:firstLine="567"/>
        <w:contextualSpacing/>
        <w:jc w:val="left"/>
        <w:rPr>
          <w:rFonts w:ascii="Times New Roman" w:hAnsi="Times New Roman" w:cs="Times New Roman"/>
          <w:b w:val="0"/>
          <w:color w:val="FF0000"/>
          <w:sz w:val="24"/>
          <w:szCs w:val="24"/>
          <w:lang w:val="ru-RU"/>
        </w:rPr>
      </w:pPr>
      <w:r w:rsidRPr="0066523E">
        <w:rPr>
          <w:rFonts w:ascii="Times New Roman" w:hAnsi="Times New Roman" w:cs="Times New Roman"/>
          <w:b w:val="0"/>
          <w:sz w:val="24"/>
          <w:szCs w:val="24"/>
          <w:lang w:val="ru-RU"/>
        </w:rPr>
        <w:t xml:space="preserve">При повреждении трубопроводов (рассматриваемый вариант на полное сечение), подведенных к испарительным установкам, поступление СУГ из емкости на территорию будет происходить по магистрали подачи жидкой фазы к испарителям, а также по трубопроводу среднего давления от котельной до испарительных установок (обратное истечение газа). При этом принимается в расчет автоматическое закрытие клапана запорной арматуры на входе в котельную при резком понижении давления за время 1 сек. Отключение подачи жидкой фазы СУГ произойдет ручным закрытием заслонок силами оператора за время </w:t>
      </w:r>
      <w:r>
        <w:rPr>
          <w:rFonts w:ascii="Times New Roman" w:hAnsi="Times New Roman" w:cs="Times New Roman"/>
          <w:b w:val="0"/>
          <w:sz w:val="24"/>
          <w:szCs w:val="24"/>
          <w:lang w:val="ru-RU"/>
        </w:rPr>
        <w:t>120</w:t>
      </w:r>
      <w:r w:rsidRPr="0066523E">
        <w:rPr>
          <w:rFonts w:ascii="Times New Roman" w:hAnsi="Times New Roman" w:cs="Times New Roman"/>
          <w:b w:val="0"/>
          <w:sz w:val="24"/>
          <w:szCs w:val="24"/>
          <w:lang w:val="ru-RU"/>
        </w:rPr>
        <w:t xml:space="preserve"> секунд</w:t>
      </w:r>
      <w:r>
        <w:rPr>
          <w:rFonts w:ascii="Times New Roman" w:hAnsi="Times New Roman" w:cs="Times New Roman"/>
          <w:b w:val="0"/>
          <w:sz w:val="24"/>
          <w:szCs w:val="24"/>
          <w:lang w:val="ru-RU"/>
        </w:rPr>
        <w:t xml:space="preserve"> (удаление 60 метров)</w:t>
      </w:r>
      <w:r w:rsidRPr="0066523E">
        <w:rPr>
          <w:rFonts w:ascii="Times New Roman" w:hAnsi="Times New Roman" w:cs="Times New Roman"/>
          <w:b w:val="0"/>
          <w:sz w:val="24"/>
          <w:szCs w:val="24"/>
          <w:lang w:val="ru-RU"/>
        </w:rPr>
        <w:t xml:space="preserve">. </w:t>
      </w:r>
    </w:p>
    <w:p w:rsidR="009611D0" w:rsidRPr="0066523E" w:rsidRDefault="009611D0" w:rsidP="009611D0">
      <w:pPr>
        <w:pStyle w:val="1"/>
        <w:numPr>
          <w:ilvl w:val="0"/>
          <w:numId w:val="0"/>
        </w:numPr>
        <w:ind w:firstLine="567"/>
        <w:contextualSpacing/>
        <w:jc w:val="left"/>
        <w:rPr>
          <w:rFonts w:ascii="Times New Roman" w:hAnsi="Times New Roman" w:cs="Times New Roman"/>
          <w:b w:val="0"/>
          <w:sz w:val="24"/>
          <w:szCs w:val="24"/>
          <w:lang w:val="ru-RU"/>
        </w:rPr>
      </w:pPr>
    </w:p>
    <w:p w:rsidR="009611D0" w:rsidRPr="0066523E" w:rsidRDefault="009611D0" w:rsidP="009611D0">
      <w:pPr>
        <w:rPr>
          <w:rFonts w:cs="Times New Roman"/>
          <w:bCs/>
          <w:sz w:val="24"/>
          <w:szCs w:val="24"/>
        </w:rPr>
      </w:pPr>
      <w:r w:rsidRPr="0066523E">
        <w:rPr>
          <w:rFonts w:cs="Times New Roman"/>
          <w:bCs/>
          <w:sz w:val="24"/>
          <w:szCs w:val="24"/>
        </w:rPr>
        <w:t>На рассматриваемой наружной территории проходят газопроводы:</w:t>
      </w:r>
    </w:p>
    <w:p w:rsidR="009611D0" w:rsidRPr="0066523E" w:rsidRDefault="009611D0" w:rsidP="009611D0">
      <w:pPr>
        <w:rPr>
          <w:rFonts w:cs="Times New Roman"/>
          <w:bCs/>
          <w:sz w:val="24"/>
          <w:szCs w:val="24"/>
        </w:rPr>
      </w:pPr>
    </w:p>
    <w:tbl>
      <w:tblPr>
        <w:tblW w:w="141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8"/>
        <w:gridCol w:w="2835"/>
        <w:gridCol w:w="3119"/>
        <w:gridCol w:w="3543"/>
      </w:tblGrid>
      <w:tr w:rsidR="009611D0" w:rsidRPr="0066523E" w:rsidTr="00EA5BED">
        <w:trPr>
          <w:trHeight w:val="390"/>
          <w:jc w:val="center"/>
        </w:trPr>
        <w:tc>
          <w:tcPr>
            <w:tcW w:w="4678" w:type="dxa"/>
            <w:shd w:val="clear" w:color="auto" w:fill="auto"/>
            <w:noWrap/>
            <w:vAlign w:val="bottom"/>
            <w:hideMark/>
          </w:tcPr>
          <w:p w:rsidR="009611D0" w:rsidRPr="0066523E" w:rsidRDefault="009611D0" w:rsidP="00EA5BED">
            <w:pP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Внешний диаметр трубопровода (жидкая фаза)</w:t>
            </w:r>
          </w:p>
        </w:tc>
        <w:tc>
          <w:tcPr>
            <w:tcW w:w="2835" w:type="dxa"/>
            <w:shd w:val="clear" w:color="auto" w:fill="auto"/>
            <w:noWrap/>
            <w:vAlign w:val="center"/>
            <w:hideMark/>
          </w:tcPr>
          <w:p w:rsidR="009611D0" w:rsidRPr="0066523E" w:rsidRDefault="009611D0" w:rsidP="00EA5BED">
            <w:pP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Толщина стенки</w:t>
            </w:r>
          </w:p>
        </w:tc>
        <w:tc>
          <w:tcPr>
            <w:tcW w:w="3119" w:type="dxa"/>
            <w:shd w:val="clear" w:color="auto" w:fill="auto"/>
            <w:noWrap/>
            <w:vAlign w:val="center"/>
            <w:hideMark/>
          </w:tcPr>
          <w:p w:rsidR="009611D0" w:rsidRPr="0066523E" w:rsidRDefault="009611D0" w:rsidP="00EA5BED">
            <w:pP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Внутренний диаметр</w:t>
            </w:r>
          </w:p>
        </w:tc>
        <w:tc>
          <w:tcPr>
            <w:tcW w:w="3543" w:type="dxa"/>
            <w:shd w:val="clear" w:color="auto" w:fill="auto"/>
            <w:noWrap/>
            <w:vAlign w:val="center"/>
            <w:hideMark/>
          </w:tcPr>
          <w:p w:rsidR="009611D0" w:rsidRPr="0066523E" w:rsidRDefault="009611D0" w:rsidP="00EA5BED">
            <w:pP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Длина участка трубопровода</w:t>
            </w:r>
          </w:p>
        </w:tc>
      </w:tr>
      <w:tr w:rsidR="009611D0" w:rsidRPr="0066523E" w:rsidTr="00EA5BED">
        <w:trPr>
          <w:trHeight w:val="300"/>
          <w:jc w:val="center"/>
        </w:trPr>
        <w:tc>
          <w:tcPr>
            <w:tcW w:w="4678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0,057</w:t>
            </w:r>
          </w:p>
        </w:tc>
        <w:tc>
          <w:tcPr>
            <w:tcW w:w="2835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0,005</w:t>
            </w:r>
          </w:p>
        </w:tc>
        <w:tc>
          <w:tcPr>
            <w:tcW w:w="3119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0,052</w:t>
            </w:r>
          </w:p>
        </w:tc>
        <w:tc>
          <w:tcPr>
            <w:tcW w:w="3543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86,3</w:t>
            </w:r>
          </w:p>
        </w:tc>
      </w:tr>
      <w:tr w:rsidR="009611D0" w:rsidRPr="0066523E" w:rsidTr="00EA5BED">
        <w:trPr>
          <w:trHeight w:val="289"/>
          <w:jc w:val="center"/>
        </w:trPr>
        <w:tc>
          <w:tcPr>
            <w:tcW w:w="4678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0,045</w:t>
            </w:r>
          </w:p>
        </w:tc>
        <w:tc>
          <w:tcPr>
            <w:tcW w:w="2835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0,003</w:t>
            </w:r>
          </w:p>
        </w:tc>
        <w:tc>
          <w:tcPr>
            <w:tcW w:w="3119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0,042</w:t>
            </w:r>
          </w:p>
        </w:tc>
        <w:tc>
          <w:tcPr>
            <w:tcW w:w="3543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4,26</w:t>
            </w:r>
          </w:p>
        </w:tc>
      </w:tr>
      <w:tr w:rsidR="009611D0" w:rsidRPr="0066523E" w:rsidTr="00EA5BED">
        <w:trPr>
          <w:trHeight w:val="289"/>
          <w:jc w:val="center"/>
        </w:trPr>
        <w:tc>
          <w:tcPr>
            <w:tcW w:w="4678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0,038 (соединение с испарителями)</w:t>
            </w:r>
          </w:p>
        </w:tc>
        <w:tc>
          <w:tcPr>
            <w:tcW w:w="2835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0,003</w:t>
            </w:r>
          </w:p>
        </w:tc>
        <w:tc>
          <w:tcPr>
            <w:tcW w:w="3119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0,035</w:t>
            </w:r>
          </w:p>
        </w:tc>
        <w:tc>
          <w:tcPr>
            <w:tcW w:w="3543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22,5</w:t>
            </w:r>
          </w:p>
        </w:tc>
      </w:tr>
    </w:tbl>
    <w:p w:rsidR="009611D0" w:rsidRPr="0066523E" w:rsidRDefault="009611D0" w:rsidP="009611D0">
      <w:pPr>
        <w:rPr>
          <w:rFonts w:cs="Times New Roman"/>
          <w:bCs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bCs/>
          <w:sz w:val="24"/>
          <w:szCs w:val="24"/>
        </w:rPr>
      </w:pPr>
      <w:r w:rsidRPr="0066523E">
        <w:rPr>
          <w:rFonts w:cs="Times New Roman"/>
          <w:bCs/>
          <w:sz w:val="24"/>
          <w:szCs w:val="24"/>
        </w:rPr>
        <w:t>P = 500 КПа.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tbl>
      <w:tblPr>
        <w:tblW w:w="1417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8"/>
        <w:gridCol w:w="2835"/>
        <w:gridCol w:w="3119"/>
        <w:gridCol w:w="3543"/>
      </w:tblGrid>
      <w:tr w:rsidR="009611D0" w:rsidRPr="0066523E" w:rsidTr="00EA5BED">
        <w:trPr>
          <w:trHeight w:val="390"/>
        </w:trPr>
        <w:tc>
          <w:tcPr>
            <w:tcW w:w="4678" w:type="dxa"/>
            <w:shd w:val="clear" w:color="auto" w:fill="auto"/>
            <w:noWrap/>
            <w:vAlign w:val="bottom"/>
            <w:hideMark/>
          </w:tcPr>
          <w:p w:rsidR="009611D0" w:rsidRPr="0066523E" w:rsidRDefault="009611D0" w:rsidP="00EA5BED">
            <w:pP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Внешний диаметр трубопровода</w:t>
            </w:r>
          </w:p>
          <w:p w:rsidR="009611D0" w:rsidRPr="0066523E" w:rsidRDefault="009611D0" w:rsidP="00EA5BED">
            <w:pP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(паровая фаза)</w:t>
            </w:r>
          </w:p>
        </w:tc>
        <w:tc>
          <w:tcPr>
            <w:tcW w:w="2835" w:type="dxa"/>
            <w:shd w:val="clear" w:color="auto" w:fill="auto"/>
            <w:noWrap/>
            <w:vAlign w:val="bottom"/>
            <w:hideMark/>
          </w:tcPr>
          <w:p w:rsidR="009611D0" w:rsidRPr="0066523E" w:rsidRDefault="009611D0" w:rsidP="00EA5BED">
            <w:pP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Толщина стенки</w:t>
            </w:r>
          </w:p>
        </w:tc>
        <w:tc>
          <w:tcPr>
            <w:tcW w:w="3119" w:type="dxa"/>
            <w:shd w:val="clear" w:color="auto" w:fill="auto"/>
            <w:noWrap/>
            <w:vAlign w:val="bottom"/>
            <w:hideMark/>
          </w:tcPr>
          <w:p w:rsidR="009611D0" w:rsidRPr="0066523E" w:rsidRDefault="009611D0" w:rsidP="00EA5BED">
            <w:pP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Внутренний диаметр</w:t>
            </w:r>
          </w:p>
        </w:tc>
        <w:tc>
          <w:tcPr>
            <w:tcW w:w="3543" w:type="dxa"/>
            <w:shd w:val="clear" w:color="auto" w:fill="auto"/>
            <w:noWrap/>
            <w:vAlign w:val="bottom"/>
            <w:hideMark/>
          </w:tcPr>
          <w:p w:rsidR="009611D0" w:rsidRPr="0066523E" w:rsidRDefault="009611D0" w:rsidP="00EA5BED">
            <w:pP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Длина участка трубопровода</w:t>
            </w:r>
          </w:p>
        </w:tc>
      </w:tr>
      <w:tr w:rsidR="009611D0" w:rsidRPr="0066523E" w:rsidTr="00EA5BED">
        <w:trPr>
          <w:trHeight w:val="300"/>
        </w:trPr>
        <w:tc>
          <w:tcPr>
            <w:tcW w:w="4678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0,133</w:t>
            </w:r>
          </w:p>
        </w:tc>
        <w:tc>
          <w:tcPr>
            <w:tcW w:w="2835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0,004</w:t>
            </w:r>
          </w:p>
        </w:tc>
        <w:tc>
          <w:tcPr>
            <w:tcW w:w="3119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0,129</w:t>
            </w:r>
          </w:p>
        </w:tc>
        <w:tc>
          <w:tcPr>
            <w:tcW w:w="3543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29,93</w:t>
            </w:r>
          </w:p>
        </w:tc>
      </w:tr>
      <w:tr w:rsidR="009611D0" w:rsidRPr="0066523E" w:rsidTr="00EA5BED">
        <w:trPr>
          <w:trHeight w:val="289"/>
        </w:trPr>
        <w:tc>
          <w:tcPr>
            <w:tcW w:w="4678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0,045</w:t>
            </w:r>
          </w:p>
        </w:tc>
        <w:tc>
          <w:tcPr>
            <w:tcW w:w="2835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0,003</w:t>
            </w:r>
          </w:p>
        </w:tc>
        <w:tc>
          <w:tcPr>
            <w:tcW w:w="3119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0,042</w:t>
            </w:r>
          </w:p>
        </w:tc>
        <w:tc>
          <w:tcPr>
            <w:tcW w:w="3543" w:type="dxa"/>
            <w:shd w:val="clear" w:color="auto" w:fill="auto"/>
            <w:noWrap/>
            <w:vAlign w:val="bottom"/>
          </w:tcPr>
          <w:p w:rsidR="009611D0" w:rsidRPr="0066523E" w:rsidRDefault="009611D0" w:rsidP="00EA5BED">
            <w:pPr>
              <w:rPr>
                <w:rFonts w:cs="Times New Roman"/>
                <w:color w:val="000000"/>
                <w:sz w:val="24"/>
                <w:szCs w:val="24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4,26</w:t>
            </w:r>
          </w:p>
        </w:tc>
      </w:tr>
    </w:tbl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bCs/>
          <w:sz w:val="24"/>
          <w:szCs w:val="24"/>
        </w:rPr>
      </w:pPr>
      <w:r w:rsidRPr="0066523E">
        <w:rPr>
          <w:rFonts w:cs="Times New Roman"/>
          <w:bCs/>
          <w:sz w:val="24"/>
          <w:szCs w:val="24"/>
        </w:rPr>
        <w:t>P = 30 КПа.</w:t>
      </w:r>
    </w:p>
    <w:p w:rsidR="009611D0" w:rsidRPr="0066523E" w:rsidRDefault="009611D0" w:rsidP="009611D0">
      <w:pPr>
        <w:rPr>
          <w:rFonts w:cs="Times New Roman"/>
          <w:noProof/>
          <w:color w:val="000000"/>
          <w:sz w:val="24"/>
          <w:szCs w:val="24"/>
        </w:rPr>
      </w:pPr>
      <w:r w:rsidRPr="0066523E">
        <w:rPr>
          <w:rFonts w:cs="Times New Roman"/>
          <w:i/>
          <w:noProof/>
          <w:color w:val="000000"/>
          <w:sz w:val="24"/>
          <w:szCs w:val="24"/>
        </w:rPr>
        <w:t>V</w:t>
      </w:r>
      <w:r w:rsidRPr="0066523E">
        <w:rPr>
          <w:rFonts w:cs="Times New Roman"/>
          <w:noProof/>
          <w:color w:val="000000"/>
          <w:sz w:val="24"/>
          <w:szCs w:val="24"/>
          <w:vertAlign w:val="subscript"/>
        </w:rPr>
        <w:t xml:space="preserve">1Т </w:t>
      </w:r>
      <w:r w:rsidRPr="0066523E">
        <w:rPr>
          <w:rFonts w:cs="Times New Roman"/>
          <w:noProof/>
          <w:color w:val="000000"/>
          <w:sz w:val="24"/>
          <w:szCs w:val="24"/>
        </w:rPr>
        <w:t>- объем газа, вышедшего из трубопровода паровой фазы:</w:t>
      </w:r>
    </w:p>
    <w:p w:rsidR="009611D0" w:rsidRPr="0066523E" w:rsidRDefault="009611D0" w:rsidP="009611D0">
      <w:pPr>
        <w:rPr>
          <w:rFonts w:cs="Times New Roman"/>
          <w:noProof/>
          <w:color w:val="000000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i/>
          <w:noProof/>
          <w:color w:val="000000"/>
          <w:sz w:val="24"/>
          <w:szCs w:val="24"/>
          <w:lang w:val="en-US"/>
        </w:rPr>
        <w:t>V</w:t>
      </w:r>
      <w:r w:rsidRPr="0066523E">
        <w:rPr>
          <w:rFonts w:cs="Times New Roman"/>
          <w:noProof/>
          <w:color w:val="000000"/>
          <w:sz w:val="24"/>
          <w:szCs w:val="24"/>
          <w:vertAlign w:val="subscript"/>
        </w:rPr>
        <w:t>1Т</w:t>
      </w:r>
      <w:r w:rsidRPr="0066523E">
        <w:rPr>
          <w:rFonts w:cs="Times New Roman"/>
          <w:noProof/>
          <w:color w:val="000000"/>
          <w:sz w:val="24"/>
          <w:szCs w:val="24"/>
        </w:rPr>
        <w:t xml:space="preserve"> =0,01π</w:t>
      </w:r>
      <w:r w:rsidRPr="0066523E">
        <w:rPr>
          <w:rFonts w:cs="Times New Roman"/>
          <w:noProof/>
          <w:color w:val="000000"/>
          <w:sz w:val="24"/>
          <w:szCs w:val="24"/>
          <w:lang w:val="en-US"/>
        </w:rPr>
        <w:t>P</w:t>
      </w:r>
      <w:r w:rsidRPr="0066523E">
        <w:rPr>
          <w:rFonts w:cs="Times New Roman"/>
          <w:noProof/>
          <w:color w:val="000000"/>
          <w:sz w:val="24"/>
          <w:szCs w:val="24"/>
          <w:vertAlign w:val="subscript"/>
        </w:rPr>
        <w:t>2</w:t>
      </w:r>
      <w:r w:rsidRPr="0066523E">
        <w:rPr>
          <w:rFonts w:cs="Times New Roman"/>
          <w:noProof/>
          <w:color w:val="000000"/>
          <w:sz w:val="24"/>
          <w:szCs w:val="24"/>
        </w:rPr>
        <w:t>(</w:t>
      </w:r>
      <w:r w:rsidRPr="0066523E">
        <w:rPr>
          <w:rFonts w:cs="Times New Roman"/>
          <w:noProof/>
          <w:color w:val="000000"/>
          <w:sz w:val="24"/>
          <w:szCs w:val="24"/>
          <w:lang w:val="en-US"/>
        </w:rPr>
        <w:t>r</w:t>
      </w:r>
      <w:r w:rsidRPr="0066523E">
        <w:rPr>
          <w:rFonts w:cs="Times New Roman"/>
          <w:noProof/>
          <w:color w:val="000000"/>
          <w:sz w:val="24"/>
          <w:szCs w:val="24"/>
          <w:vertAlign w:val="superscript"/>
        </w:rPr>
        <w:t>2</w:t>
      </w:r>
      <w:r w:rsidRPr="0066523E">
        <w:rPr>
          <w:rFonts w:cs="Times New Roman"/>
          <w:noProof/>
          <w:color w:val="000000"/>
          <w:sz w:val="24"/>
          <w:szCs w:val="24"/>
          <w:vertAlign w:val="subscript"/>
        </w:rPr>
        <w:t>1</w:t>
      </w:r>
      <w:r w:rsidRPr="0066523E">
        <w:rPr>
          <w:rFonts w:cs="Times New Roman"/>
          <w:noProof/>
          <w:color w:val="000000"/>
          <w:sz w:val="24"/>
          <w:szCs w:val="24"/>
          <w:lang w:val="en-US"/>
        </w:rPr>
        <w:t>l</w:t>
      </w:r>
      <w:r w:rsidRPr="0066523E">
        <w:rPr>
          <w:rFonts w:cs="Times New Roman"/>
          <w:noProof/>
          <w:color w:val="000000"/>
          <w:sz w:val="24"/>
          <w:szCs w:val="24"/>
          <w:vertAlign w:val="subscript"/>
        </w:rPr>
        <w:t>1</w:t>
      </w:r>
      <w:r w:rsidRPr="0066523E">
        <w:rPr>
          <w:rFonts w:cs="Times New Roman"/>
          <w:noProof/>
          <w:color w:val="000000"/>
          <w:sz w:val="24"/>
          <w:szCs w:val="24"/>
        </w:rPr>
        <w:t>+</w:t>
      </w:r>
      <w:r w:rsidRPr="0066523E">
        <w:rPr>
          <w:rFonts w:cs="Times New Roman"/>
          <w:noProof/>
          <w:color w:val="000000"/>
          <w:sz w:val="24"/>
          <w:szCs w:val="24"/>
          <w:lang w:val="en-US"/>
        </w:rPr>
        <w:t>r</w:t>
      </w:r>
      <w:r w:rsidRPr="0066523E">
        <w:rPr>
          <w:rFonts w:cs="Times New Roman"/>
          <w:noProof/>
          <w:color w:val="000000"/>
          <w:sz w:val="24"/>
          <w:szCs w:val="24"/>
          <w:vertAlign w:val="superscript"/>
        </w:rPr>
        <w:t>2</w:t>
      </w:r>
      <w:r w:rsidRPr="0066523E">
        <w:rPr>
          <w:rFonts w:cs="Times New Roman"/>
          <w:noProof/>
          <w:color w:val="000000"/>
          <w:sz w:val="24"/>
          <w:szCs w:val="24"/>
          <w:vertAlign w:val="subscript"/>
        </w:rPr>
        <w:t>2</w:t>
      </w:r>
      <w:r w:rsidRPr="0066523E">
        <w:rPr>
          <w:rFonts w:cs="Times New Roman"/>
          <w:noProof/>
          <w:color w:val="000000"/>
          <w:sz w:val="24"/>
          <w:szCs w:val="24"/>
          <w:lang w:val="en-US"/>
        </w:rPr>
        <w:t>l</w:t>
      </w:r>
      <w:r w:rsidRPr="0066523E">
        <w:rPr>
          <w:rFonts w:cs="Times New Roman"/>
          <w:noProof/>
          <w:color w:val="000000"/>
          <w:sz w:val="24"/>
          <w:szCs w:val="24"/>
          <w:vertAlign w:val="subscript"/>
        </w:rPr>
        <w:t>2</w:t>
      </w:r>
      <w:r w:rsidRPr="0066523E">
        <w:rPr>
          <w:rFonts w:cs="Times New Roman"/>
          <w:noProof/>
          <w:color w:val="000000"/>
          <w:sz w:val="24"/>
          <w:szCs w:val="24"/>
        </w:rPr>
        <w:t>+,…,</w:t>
      </w:r>
      <w:r w:rsidRPr="0066523E">
        <w:rPr>
          <w:rFonts w:cs="Times New Roman"/>
          <w:noProof/>
          <w:color w:val="000000"/>
          <w:sz w:val="24"/>
          <w:szCs w:val="24"/>
          <w:lang w:val="en-US"/>
        </w:rPr>
        <w:t>r</w:t>
      </w:r>
      <w:r w:rsidRPr="0066523E">
        <w:rPr>
          <w:rFonts w:cs="Times New Roman"/>
          <w:noProof/>
          <w:color w:val="000000"/>
          <w:sz w:val="24"/>
          <w:szCs w:val="24"/>
          <w:vertAlign w:val="superscript"/>
        </w:rPr>
        <w:t>2</w:t>
      </w:r>
      <w:r w:rsidRPr="0066523E">
        <w:rPr>
          <w:rFonts w:cs="Times New Roman"/>
          <w:noProof/>
          <w:color w:val="000000"/>
          <w:sz w:val="24"/>
          <w:szCs w:val="24"/>
          <w:vertAlign w:val="subscript"/>
          <w:lang w:val="en-US"/>
        </w:rPr>
        <w:t>n</w:t>
      </w:r>
      <w:r w:rsidRPr="0066523E">
        <w:rPr>
          <w:rFonts w:cs="Times New Roman"/>
          <w:noProof/>
          <w:color w:val="000000"/>
          <w:sz w:val="24"/>
          <w:szCs w:val="24"/>
          <w:lang w:val="en-US"/>
        </w:rPr>
        <w:t>l</w:t>
      </w:r>
      <w:r w:rsidRPr="0066523E">
        <w:rPr>
          <w:rFonts w:cs="Times New Roman"/>
          <w:noProof/>
          <w:color w:val="000000"/>
          <w:sz w:val="24"/>
          <w:szCs w:val="24"/>
          <w:vertAlign w:val="subscript"/>
          <w:lang w:val="en-US"/>
        </w:rPr>
        <w:t>n</w:t>
      </w:r>
      <w:r w:rsidRPr="0066523E">
        <w:rPr>
          <w:rFonts w:cs="Times New Roman"/>
          <w:noProof/>
          <w:color w:val="000000"/>
          <w:sz w:val="24"/>
          <w:szCs w:val="24"/>
        </w:rPr>
        <w:t>) = 0,119 (м</w:t>
      </w:r>
      <w:r w:rsidRPr="0066523E">
        <w:rPr>
          <w:rFonts w:cs="Times New Roman"/>
          <w:noProof/>
          <w:color w:val="000000"/>
          <w:sz w:val="24"/>
          <w:szCs w:val="24"/>
          <w:vertAlign w:val="superscript"/>
        </w:rPr>
        <w:t>3</w:t>
      </w:r>
      <w:r w:rsidRPr="0066523E">
        <w:rPr>
          <w:rFonts w:cs="Times New Roman"/>
          <w:noProof/>
          <w:color w:val="000000"/>
          <w:sz w:val="24"/>
          <w:szCs w:val="24"/>
        </w:rPr>
        <w:t>)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tabs>
          <w:tab w:val="center" w:pos="4677"/>
          <w:tab w:val="left" w:pos="7340"/>
        </w:tabs>
        <w:ind w:firstLine="709"/>
        <w:contextualSpacing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  <w:r w:rsidRPr="0066523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π = 3,14;</w:t>
      </w:r>
    </w:p>
    <w:p w:rsidR="009611D0" w:rsidRPr="0066523E" w:rsidRDefault="009611D0" w:rsidP="009611D0">
      <w:pPr>
        <w:tabs>
          <w:tab w:val="center" w:pos="4677"/>
          <w:tab w:val="left" w:pos="7340"/>
        </w:tabs>
        <w:ind w:firstLine="709"/>
        <w:contextualSpacing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  <w:r w:rsidRPr="0066523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Р</w:t>
      </w:r>
      <w:r w:rsidRPr="0066523E">
        <w:rPr>
          <w:rFonts w:eastAsia="Times New Roman" w:cs="Times New Roman"/>
          <w:noProof/>
          <w:color w:val="000000"/>
          <w:sz w:val="24"/>
          <w:szCs w:val="24"/>
          <w:vertAlign w:val="subscript"/>
          <w:lang w:eastAsia="en-US"/>
        </w:rPr>
        <w:t>2</w:t>
      </w:r>
      <w:r w:rsidRPr="0066523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 – максимальное давление в трубопроводе по технологическому регламенту, равное 30 кПа;</w:t>
      </w:r>
    </w:p>
    <w:p w:rsidR="009611D0" w:rsidRPr="0066523E" w:rsidRDefault="009611D0" w:rsidP="009611D0">
      <w:pPr>
        <w:tabs>
          <w:tab w:val="center" w:pos="4677"/>
          <w:tab w:val="left" w:pos="7340"/>
        </w:tabs>
        <w:ind w:firstLine="709"/>
        <w:contextualSpacing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  <w:r w:rsidRPr="0066523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r – внутренний радиус трубопроводов, м;</w:t>
      </w:r>
    </w:p>
    <w:p w:rsidR="009611D0" w:rsidRPr="0066523E" w:rsidRDefault="009611D0" w:rsidP="009611D0">
      <w:pPr>
        <w:tabs>
          <w:tab w:val="center" w:pos="4677"/>
          <w:tab w:val="left" w:pos="7340"/>
        </w:tabs>
        <w:ind w:firstLine="709"/>
        <w:contextualSpacing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  <w:r w:rsidRPr="0066523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L – максимальная длина трубопроводов от аварийного участка до задвижек в котельной, м.</w:t>
      </w:r>
    </w:p>
    <w:p w:rsidR="009611D0" w:rsidRPr="0066523E" w:rsidRDefault="009611D0" w:rsidP="009611D0">
      <w:pPr>
        <w:tabs>
          <w:tab w:val="center" w:pos="4677"/>
          <w:tab w:val="left" w:pos="7340"/>
        </w:tabs>
        <w:ind w:firstLine="709"/>
        <w:contextualSpacing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Следовательно, масса газа, вышедшего из трубопровода участка: испаритель - котельная: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eastAsia="Times New Roman" w:cs="Times New Roman"/>
          <w:i/>
          <w:noProof/>
          <w:color w:val="000000"/>
          <w:sz w:val="24"/>
          <w:szCs w:val="24"/>
          <w:lang w:val="en-US" w:eastAsia="en-US"/>
        </w:rPr>
        <w:t>M</w:t>
      </w:r>
      <w:r w:rsidRPr="0066523E">
        <w:rPr>
          <w:rFonts w:eastAsia="Times New Roman" w:cs="Times New Roman"/>
          <w:noProof/>
          <w:color w:val="000000"/>
          <w:sz w:val="24"/>
          <w:szCs w:val="24"/>
          <w:vertAlign w:val="subscript"/>
          <w:lang w:eastAsia="en-US"/>
        </w:rPr>
        <w:t>1Т</w:t>
      </w:r>
      <w:r w:rsidRPr="0066523E">
        <w:rPr>
          <w:rFonts w:cs="Times New Roman"/>
          <w:sz w:val="24"/>
          <w:szCs w:val="24"/>
        </w:rPr>
        <w:t xml:space="preserve"> = 0,119</w:t>
      </w:r>
      <w:r w:rsidRPr="0066523E">
        <w:rPr>
          <w:rFonts w:cs="Times New Roman"/>
          <w:i/>
          <w:sz w:val="24"/>
          <w:szCs w:val="24"/>
        </w:rPr>
        <w:t>×</w:t>
      </w:r>
      <w:r w:rsidRPr="0066523E">
        <w:rPr>
          <w:rFonts w:cs="Times New Roman"/>
          <w:sz w:val="24"/>
          <w:szCs w:val="24"/>
        </w:rPr>
        <w:t>1,8332 = 0,21779 кг.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i/>
          <w:sz w:val="24"/>
          <w:szCs w:val="24"/>
        </w:rPr>
      </w:pPr>
      <w:r w:rsidRPr="0066523E">
        <w:rPr>
          <w:rFonts w:eastAsia="Times New Roman" w:cs="Times New Roman"/>
          <w:i/>
          <w:noProof/>
          <w:color w:val="000000"/>
          <w:sz w:val="24"/>
          <w:szCs w:val="24"/>
          <w:lang w:eastAsia="en-US"/>
        </w:rPr>
        <w:t xml:space="preserve">Расчет массы газа </w:t>
      </w:r>
      <w:r w:rsidRPr="0066523E">
        <w:rPr>
          <w:rFonts w:eastAsia="Times New Roman" w:cs="Times New Roman"/>
          <w:i/>
          <w:noProof/>
          <w:color w:val="000000"/>
          <w:sz w:val="24"/>
          <w:szCs w:val="24"/>
          <w:lang w:val="en-US" w:eastAsia="en-US"/>
        </w:rPr>
        <w:t>M</w:t>
      </w:r>
      <w:r w:rsidRPr="0066523E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  <w:lang w:eastAsia="en-US"/>
        </w:rPr>
        <w:t>2Т</w:t>
      </w:r>
      <w:r w:rsidRPr="0066523E">
        <w:rPr>
          <w:rFonts w:eastAsia="Times New Roman" w:cs="Times New Roman"/>
          <w:i/>
          <w:noProof/>
          <w:color w:val="000000"/>
          <w:sz w:val="24"/>
          <w:szCs w:val="24"/>
          <w:lang w:eastAsia="en-US"/>
        </w:rPr>
        <w:t>, вышедшего из трубопроводов на участке: емкость резервуарного парка – испарительная установка:</w:t>
      </w:r>
    </w:p>
    <w:p w:rsidR="009611D0" w:rsidRPr="0066523E" w:rsidRDefault="009611D0" w:rsidP="009611D0">
      <w:pPr>
        <w:contextualSpacing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  <w:highlight w:val="red"/>
        </w:rPr>
      </w:pPr>
      <w:r w:rsidRPr="0066523E">
        <w:rPr>
          <w:rFonts w:cs="Times New Roman"/>
          <w:sz w:val="24"/>
          <w:szCs w:val="24"/>
        </w:rPr>
        <w:t>Массовая скорость истечения жидкой фазы СУГ </w:t>
      </w:r>
      <w:r w:rsidRPr="0066523E">
        <w:rPr>
          <w:rFonts w:cs="Times New Roman"/>
          <w:i/>
          <w:sz w:val="24"/>
          <w:szCs w:val="24"/>
        </w:rPr>
        <w:t>G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L</w:t>
      </w:r>
      <w:r w:rsidRPr="0066523E">
        <w:rPr>
          <w:rFonts w:cs="Times New Roman"/>
          <w:sz w:val="24"/>
          <w:szCs w:val="24"/>
        </w:rPr>
        <w:t> (кг ∙ с</w:t>
      </w:r>
      <w:r w:rsidRPr="0066523E">
        <w:rPr>
          <w:rFonts w:cs="Times New Roman"/>
          <w:sz w:val="24"/>
          <w:szCs w:val="24"/>
          <w:vertAlign w:val="superscript"/>
        </w:rPr>
        <w:t>-1</w:t>
      </w:r>
      <w:r w:rsidRPr="0066523E">
        <w:rPr>
          <w:rFonts w:cs="Times New Roman"/>
          <w:sz w:val="24"/>
          <w:szCs w:val="24"/>
        </w:rPr>
        <w:t> ∙ м</w:t>
      </w:r>
      <w:r w:rsidRPr="0066523E">
        <w:rPr>
          <w:rFonts w:cs="Times New Roman"/>
          <w:sz w:val="24"/>
          <w:szCs w:val="24"/>
          <w:vertAlign w:val="superscript"/>
        </w:rPr>
        <w:t>-2</w:t>
      </w:r>
      <w:r w:rsidRPr="0066523E">
        <w:rPr>
          <w:rFonts w:cs="Times New Roman"/>
          <w:sz w:val="24"/>
          <w:szCs w:val="24"/>
        </w:rPr>
        <w:t>) рассчитывается согласно [2</w:t>
      </w:r>
      <w:r>
        <w:rPr>
          <w:rFonts w:cs="Times New Roman"/>
          <w:sz w:val="24"/>
          <w:szCs w:val="24"/>
        </w:rPr>
        <w:t>1</w:t>
      </w:r>
      <w:r w:rsidRPr="0066523E">
        <w:rPr>
          <w:rFonts w:cs="Times New Roman"/>
          <w:sz w:val="24"/>
          <w:szCs w:val="24"/>
        </w:rPr>
        <w:t>]:</w:t>
      </w:r>
    </w:p>
    <w:p w:rsidR="009611D0" w:rsidRPr="0066523E" w:rsidRDefault="009611D0" w:rsidP="009611D0">
      <w:pPr>
        <w:pStyle w:val="1"/>
        <w:numPr>
          <w:ilvl w:val="0"/>
          <w:numId w:val="0"/>
        </w:numPr>
        <w:ind w:firstLine="567"/>
        <w:contextualSpacing/>
        <w:jc w:val="left"/>
        <w:rPr>
          <w:rFonts w:ascii="Times New Roman" w:hAnsi="Times New Roman" w:cs="Times New Roman"/>
          <w:sz w:val="24"/>
          <w:szCs w:val="24"/>
          <w:lang w:val="ru-RU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2F1187BF" wp14:editId="4E91820D">
            <wp:simplePos x="0" y="0"/>
            <wp:positionH relativeFrom="column">
              <wp:posOffset>401983</wp:posOffset>
            </wp:positionH>
            <wp:positionV relativeFrom="paragraph">
              <wp:posOffset>-300488</wp:posOffset>
            </wp:positionV>
            <wp:extent cx="1409700" cy="746760"/>
            <wp:effectExtent l="0" t="0" r="0" b="0"/>
            <wp:wrapNone/>
            <wp:docPr id="578" name="Рисунок 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74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где      </w:t>
      </w:r>
      <w:r w:rsidRPr="0066523E">
        <w:rPr>
          <w:rFonts w:cs="Times New Roman"/>
          <w:i/>
          <w:sz w:val="24"/>
          <w:szCs w:val="24"/>
        </w:rPr>
        <w:t>G</w:t>
      </w:r>
      <w:r w:rsidRPr="0066523E">
        <w:rPr>
          <w:rFonts w:cs="Times New Roman"/>
          <w:i/>
          <w:sz w:val="24"/>
          <w:szCs w:val="24"/>
          <w:vertAlign w:val="subscript"/>
        </w:rPr>
        <w:t>V</w:t>
      </w:r>
      <w:r w:rsidRPr="0066523E">
        <w:rPr>
          <w:rFonts w:cs="Times New Roman"/>
          <w:sz w:val="24"/>
          <w:szCs w:val="24"/>
        </w:rPr>
        <w:t xml:space="preserve"> - массовая скорость истечения паровой фазы,</w:t>
      </w:r>
    </w:p>
    <w:p w:rsidR="009611D0" w:rsidRPr="0066523E" w:rsidRDefault="009611D0" w:rsidP="009611D0">
      <w:pPr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66523E">
        <w:rPr>
          <w:rFonts w:cs="Times New Roman"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ab/>
      </w:r>
      <w:r w:rsidRPr="0066523E">
        <w:rPr>
          <w:rFonts w:cs="Times New Roman"/>
          <w:i/>
          <w:sz w:val="24"/>
          <w:szCs w:val="24"/>
        </w:rPr>
        <w:t>ρ</w:t>
      </w:r>
      <w:r w:rsidRPr="0066523E">
        <w:rPr>
          <w:rFonts w:cs="Times New Roman"/>
          <w:i/>
          <w:sz w:val="24"/>
          <w:szCs w:val="24"/>
          <w:vertAlign w:val="subscript"/>
        </w:rPr>
        <w:t>L</w:t>
      </w:r>
      <w:r w:rsidRPr="0066523E">
        <w:rPr>
          <w:rFonts w:cs="Times New Roman"/>
          <w:i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>- плотность жидкой фазы, кг/м</w:t>
      </w:r>
      <w:r w:rsidRPr="0066523E">
        <w:rPr>
          <w:rFonts w:cs="Times New Roman"/>
          <w:sz w:val="24"/>
          <w:szCs w:val="24"/>
          <w:vertAlign w:val="superscript"/>
        </w:rPr>
        <w:t>3</w:t>
      </w:r>
    </w:p>
    <w:p w:rsidR="009611D0" w:rsidRPr="0066523E" w:rsidRDefault="009611D0" w:rsidP="009611D0">
      <w:pPr>
        <w:ind w:firstLine="708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66523E">
        <w:rPr>
          <w:rFonts w:cs="Times New Roman"/>
          <w:i/>
          <w:sz w:val="24"/>
          <w:szCs w:val="24"/>
        </w:rPr>
        <w:t>ρ</w:t>
      </w:r>
      <w:r w:rsidRPr="0066523E">
        <w:rPr>
          <w:rFonts w:cs="Times New Roman"/>
          <w:i/>
          <w:sz w:val="24"/>
          <w:szCs w:val="24"/>
          <w:vertAlign w:val="subscript"/>
        </w:rPr>
        <w:t>V</w:t>
      </w:r>
      <w:r w:rsidRPr="0066523E">
        <w:rPr>
          <w:rFonts w:cs="Times New Roman"/>
          <w:sz w:val="24"/>
          <w:szCs w:val="24"/>
        </w:rPr>
        <w:t xml:space="preserve"> - плотность паровой фазы, кг/м</w:t>
      </w:r>
      <w:r w:rsidRPr="0066523E">
        <w:rPr>
          <w:rFonts w:cs="Times New Roman"/>
          <w:sz w:val="24"/>
          <w:szCs w:val="24"/>
          <w:vertAlign w:val="superscript"/>
        </w:rPr>
        <w:t>3</w:t>
      </w:r>
    </w:p>
    <w:p w:rsidR="009611D0" w:rsidRPr="0066523E" w:rsidRDefault="009611D0" w:rsidP="009611D0">
      <w:pPr>
        <w:ind w:firstLine="708"/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sz w:val="24"/>
          <w:szCs w:val="24"/>
          <w:lang w:eastAsia="ru-RU"/>
        </w:rPr>
        <w:lastRenderedPageBreak/>
        <w:t>Т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>R</w:t>
      </w:r>
      <w:r w:rsidRPr="0066523E">
        <w:rPr>
          <w:rFonts w:eastAsia="Times New Roman" w:cs="Times New Roman"/>
          <w:i/>
          <w:sz w:val="24"/>
          <w:szCs w:val="24"/>
          <w:lang w:eastAsia="ru-RU"/>
        </w:rPr>
        <w:t>=T/T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>C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безразмерная температура сжиженного газа; </w:t>
      </w:r>
      <w:r w:rsidRPr="0066523E"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>Т</w:t>
      </w:r>
      <w:r w:rsidRPr="0066523E">
        <w:rPr>
          <w:rFonts w:eastAsia="Times New Roman" w:cs="Times New Roman"/>
          <w:i/>
          <w:iCs/>
          <w:color w:val="000000"/>
          <w:sz w:val="24"/>
          <w:szCs w:val="24"/>
          <w:vertAlign w:val="subscript"/>
          <w:lang w:eastAsia="ru-RU"/>
        </w:rPr>
        <w:t>R</w:t>
      </w:r>
      <w:r w:rsidRPr="0066523E"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>=T/T</w:t>
      </w:r>
      <w:r w:rsidRPr="0066523E">
        <w:rPr>
          <w:rFonts w:eastAsia="Times New Roman" w:cs="Times New Roman"/>
          <w:i/>
          <w:iCs/>
          <w:color w:val="000000"/>
          <w:sz w:val="24"/>
          <w:szCs w:val="24"/>
          <w:vertAlign w:val="subscript"/>
          <w:lang w:eastAsia="ru-RU"/>
        </w:rPr>
        <w:t>C</w:t>
      </w:r>
      <w:r w:rsidRPr="0066523E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= (273+20)/370 = 0,791891892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sz w:val="24"/>
          <w:szCs w:val="24"/>
          <w:lang w:eastAsia="ru-RU"/>
        </w:rPr>
        <w:t>Т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температура сжиженного газа в резервуаре, К.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581FBC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Результат расчета массовой скорости истечения жидкой фазы:</w:t>
      </w:r>
    </w:p>
    <w:p w:rsidR="009611D0" w:rsidRPr="00581FBC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i/>
          <w:sz w:val="24"/>
          <w:szCs w:val="24"/>
        </w:rPr>
        <w:t>G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L</w:t>
      </w:r>
      <w:r w:rsidRPr="0066523E">
        <w:rPr>
          <w:rFonts w:cs="Times New Roman"/>
          <w:i/>
          <w:sz w:val="24"/>
          <w:szCs w:val="24"/>
        </w:rPr>
        <w:t xml:space="preserve"> = </w:t>
      </w:r>
      <w:r w:rsidRPr="0064547E">
        <w:rPr>
          <w:rFonts w:cs="Times New Roman"/>
          <w:i/>
          <w:sz w:val="24"/>
          <w:szCs w:val="24"/>
        </w:rPr>
        <w:t>6,512522953</w:t>
      </w:r>
      <w:r>
        <w:rPr>
          <w:rFonts w:cs="Times New Roman"/>
          <w:i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>кг/сек,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При этом: 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  <w:highlight w:val="red"/>
        </w:rPr>
      </w:pPr>
      <w:r w:rsidRPr="0066523E">
        <w:rPr>
          <w:rFonts w:cs="Times New Roman"/>
          <w:sz w:val="24"/>
          <w:szCs w:val="24"/>
        </w:rPr>
        <w:t xml:space="preserve">Массовая скорость истечения паровой фазы </w:t>
      </w:r>
      <w:r w:rsidRPr="0066523E">
        <w:rPr>
          <w:rFonts w:cs="Times New Roman"/>
          <w:i/>
          <w:sz w:val="24"/>
          <w:szCs w:val="24"/>
        </w:rPr>
        <w:t>G</w:t>
      </w:r>
      <w:r w:rsidRPr="0066523E">
        <w:rPr>
          <w:rFonts w:cs="Times New Roman"/>
          <w:i/>
          <w:sz w:val="24"/>
          <w:szCs w:val="24"/>
          <w:vertAlign w:val="subscript"/>
        </w:rPr>
        <w:t>V</w:t>
      </w:r>
      <w:r w:rsidRPr="0066523E">
        <w:rPr>
          <w:rFonts w:cs="Times New Roman"/>
          <w:sz w:val="24"/>
          <w:szCs w:val="24"/>
        </w:rPr>
        <w:t xml:space="preserve"> (кг/с) определяется по формуле [20]: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position w:val="-34"/>
          <w:sz w:val="24"/>
          <w:szCs w:val="24"/>
        </w:rPr>
        <w:object w:dxaOrig="5140" w:dyaOrig="8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9" type="#_x0000_t75" style="width:257.25pt;height:41.25pt" o:ole="" fillcolor="window">
            <v:imagedata r:id="rId8" o:title=""/>
          </v:shape>
          <o:OLEObject Type="Embed" ProgID="Equation.3" ShapeID="_x0000_i1059" DrawAspect="Content" ObjectID="_1839416158" r:id="rId9"/>
        </w:objec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 xml:space="preserve">где </w:t>
      </w:r>
      <w:r w:rsidRPr="0066523E">
        <w:rPr>
          <w:rFonts w:eastAsia="Times New Roman" w:cs="Times New Roman"/>
          <w:position w:val="-10"/>
          <w:sz w:val="24"/>
          <w:szCs w:val="24"/>
          <w:lang w:eastAsia="ru-RU"/>
        </w:rPr>
        <w:object w:dxaOrig="460" w:dyaOrig="279">
          <v:shape id="_x0000_i1060" type="#_x0000_t75" style="width:23.25pt;height:13.5pt" o:ole="">
            <v:imagedata r:id="rId10" o:title=""/>
          </v:shape>
          <o:OLEObject Type="Embed" ProgID="Equation.3" ShapeID="_x0000_i1060" DrawAspect="Content" ObjectID="_1839416159" r:id="rId11"/>
        </w:object>
      </w:r>
      <w:r w:rsidRPr="0066523E">
        <w:rPr>
          <w:rFonts w:eastAsia="Times New Roman" w:cs="Times New Roman"/>
          <w:sz w:val="24"/>
          <w:szCs w:val="24"/>
          <w:lang w:eastAsia="ru-RU"/>
        </w:rPr>
        <w:t>коэффициент истечения, принимается равным 0,7;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sz w:val="24"/>
          <w:szCs w:val="24"/>
          <w:lang w:eastAsia="ru-RU"/>
        </w:rPr>
        <w:t>А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>hol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площадь отверстия, м</w:t>
      </w:r>
      <w:r w:rsidRPr="0066523E">
        <w:rPr>
          <w:rFonts w:eastAsia="Times New Roman" w:cs="Times New Roman"/>
          <w:sz w:val="24"/>
          <w:szCs w:val="24"/>
          <w:vertAlign w:val="superscript"/>
          <w:lang w:eastAsia="ru-RU"/>
        </w:rPr>
        <w:t>2</w:t>
      </w:r>
      <w:r w:rsidRPr="0066523E">
        <w:rPr>
          <w:rFonts w:eastAsia="Times New Roman" w:cs="Times New Roman"/>
          <w:sz w:val="24"/>
          <w:szCs w:val="24"/>
          <w:lang w:eastAsia="ru-RU"/>
        </w:rPr>
        <w:t>;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sz w:val="24"/>
          <w:szCs w:val="24"/>
          <w:lang w:eastAsia="ru-RU"/>
        </w:rPr>
        <w:t>Р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>С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критическое давление сжиженного газа, 4190000 Па, принимается по справочным данным;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sz w:val="24"/>
          <w:szCs w:val="24"/>
          <w:lang w:eastAsia="ru-RU"/>
        </w:rPr>
        <w:t>М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молярная масса, 0,044 кг/моль;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sz w:val="24"/>
          <w:szCs w:val="24"/>
          <w:lang w:eastAsia="ru-RU"/>
        </w:rPr>
        <w:t>R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универсальная газовая постоянная, равная 8,31 Дж/(К</w:t>
      </w:r>
      <w:r w:rsidRPr="0066523E">
        <w:rPr>
          <w:rFonts w:eastAsia="Times New Roman" w:cs="Times New Roman"/>
          <w:i/>
          <w:sz w:val="24"/>
          <w:szCs w:val="24"/>
          <w:lang w:eastAsia="ru-RU"/>
        </w:rPr>
        <w:sym w:font="Symbol" w:char="F0D7"/>
      </w:r>
      <w:r w:rsidRPr="0066523E">
        <w:rPr>
          <w:rFonts w:eastAsia="Times New Roman" w:cs="Times New Roman"/>
          <w:sz w:val="24"/>
          <w:szCs w:val="24"/>
          <w:lang w:eastAsia="ru-RU"/>
        </w:rPr>
        <w:t>моль);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sz w:val="24"/>
          <w:szCs w:val="24"/>
          <w:lang w:eastAsia="ru-RU"/>
        </w:rPr>
        <w:t>Т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>С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критическая температура сжиженного газа, 370К, принимается по справочным данным;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sz w:val="24"/>
          <w:szCs w:val="24"/>
          <w:lang w:eastAsia="ru-RU"/>
        </w:rPr>
        <w:t>Р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>R</w:t>
      </w:r>
      <w:r w:rsidRPr="0066523E">
        <w:rPr>
          <w:rFonts w:eastAsia="Times New Roman" w:cs="Times New Roman"/>
          <w:i/>
          <w:sz w:val="24"/>
          <w:szCs w:val="24"/>
          <w:lang w:eastAsia="ru-RU"/>
        </w:rPr>
        <w:t xml:space="preserve"> = P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>V</w:t>
      </w:r>
      <w:r w:rsidRPr="0066523E">
        <w:rPr>
          <w:rFonts w:eastAsia="Times New Roman" w:cs="Times New Roman"/>
          <w:i/>
          <w:sz w:val="24"/>
          <w:szCs w:val="24"/>
          <w:lang w:eastAsia="ru-RU"/>
        </w:rPr>
        <w:t>/P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>C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безразмерное давление сжиженного газа в резервуаре;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sz w:val="24"/>
          <w:szCs w:val="24"/>
          <w:lang w:eastAsia="ru-RU"/>
        </w:rPr>
        <w:t>Р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>V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давление сжиженного газа в резервуаре, 500 000 Па.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eastAsia="Times New Roman" w:cs="Times New Roman"/>
          <w:i/>
          <w:sz w:val="24"/>
          <w:szCs w:val="24"/>
          <w:lang w:eastAsia="ru-RU"/>
        </w:rPr>
        <w:t>Р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>R</w:t>
      </w:r>
      <w:r w:rsidRPr="0066523E">
        <w:rPr>
          <w:rFonts w:eastAsia="Times New Roman" w:cs="Times New Roman"/>
          <w:i/>
          <w:sz w:val="24"/>
          <w:szCs w:val="24"/>
          <w:lang w:eastAsia="ru-RU"/>
        </w:rPr>
        <w:t xml:space="preserve"> = P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>V</w:t>
      </w:r>
      <w:r w:rsidRPr="0066523E">
        <w:rPr>
          <w:rFonts w:eastAsia="Times New Roman" w:cs="Times New Roman"/>
          <w:i/>
          <w:sz w:val="24"/>
          <w:szCs w:val="24"/>
          <w:lang w:eastAsia="ru-RU"/>
        </w:rPr>
        <w:t>/P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 xml:space="preserve">C </w:t>
      </w:r>
      <w:r w:rsidRPr="0066523E">
        <w:rPr>
          <w:rFonts w:eastAsia="Times New Roman" w:cs="Times New Roman"/>
          <w:i/>
          <w:sz w:val="24"/>
          <w:szCs w:val="24"/>
          <w:lang w:eastAsia="ru-RU"/>
        </w:rPr>
        <w:t xml:space="preserve">= </w:t>
      </w:r>
      <w:r w:rsidRPr="0066523E">
        <w:rPr>
          <w:rFonts w:eastAsia="Times New Roman" w:cs="Times New Roman"/>
          <w:sz w:val="24"/>
          <w:szCs w:val="24"/>
          <w:lang w:eastAsia="ru-RU"/>
        </w:rPr>
        <w:t>500000/4190000</w:t>
      </w:r>
      <w:r w:rsidRPr="0066523E">
        <w:rPr>
          <w:rFonts w:eastAsia="Times New Roman" w:cs="Times New Roman"/>
          <w:i/>
          <w:sz w:val="24"/>
          <w:szCs w:val="24"/>
          <w:lang w:eastAsia="ru-RU"/>
        </w:rPr>
        <w:t xml:space="preserve"> = </w:t>
      </w:r>
      <w:r w:rsidRPr="0066523E">
        <w:rPr>
          <w:rFonts w:eastAsia="Times New Roman" w:cs="Times New Roman"/>
          <w:sz w:val="24"/>
          <w:szCs w:val="24"/>
          <w:lang w:eastAsia="ru-RU"/>
        </w:rPr>
        <w:t>0,119331742,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eastAsia="Times New Roman" w:cs="Times New Roman"/>
          <w:i/>
          <w:sz w:val="24"/>
          <w:szCs w:val="24"/>
          <w:lang w:eastAsia="ru-RU"/>
        </w:rPr>
        <w:t>А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>hol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= 3,14</w:t>
      </w:r>
      <w:r w:rsidRPr="0066523E">
        <w:rPr>
          <w:rFonts w:cs="Times New Roman"/>
          <w:sz w:val="24"/>
          <w:szCs w:val="24"/>
        </w:rPr>
        <w:t>×0,0175</w:t>
      </w:r>
      <w:r w:rsidRPr="0066523E">
        <w:rPr>
          <w:rFonts w:cs="Times New Roman"/>
          <w:sz w:val="24"/>
          <w:szCs w:val="24"/>
          <w:vertAlign w:val="superscript"/>
        </w:rPr>
        <w:t>2</w:t>
      </w:r>
      <w:r w:rsidRPr="0066523E">
        <w:rPr>
          <w:rFonts w:cs="Times New Roman"/>
          <w:sz w:val="24"/>
          <w:szCs w:val="24"/>
        </w:rPr>
        <w:t xml:space="preserve"> = 0,000961625 м</w:t>
      </w:r>
      <w:r w:rsidRPr="0066523E">
        <w:rPr>
          <w:rFonts w:cs="Times New Roman"/>
          <w:sz w:val="24"/>
          <w:szCs w:val="24"/>
          <w:vertAlign w:val="superscript"/>
        </w:rPr>
        <w:t>2</w:t>
      </w:r>
      <w:r w:rsidRPr="0066523E">
        <w:rPr>
          <w:rFonts w:cs="Times New Roman"/>
          <w:sz w:val="24"/>
          <w:szCs w:val="24"/>
        </w:rPr>
        <w:t>; (0,0175 м – внутренний радиус трубы, подводимой к испарителям),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Результат расчета массовой скорости истечения паровой фазы: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581FBC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i/>
          <w:sz w:val="24"/>
          <w:szCs w:val="24"/>
        </w:rPr>
        <w:t>G</w:t>
      </w:r>
      <w:r w:rsidRPr="0066523E">
        <w:rPr>
          <w:rFonts w:cs="Times New Roman"/>
          <w:i/>
          <w:sz w:val="24"/>
          <w:szCs w:val="24"/>
          <w:vertAlign w:val="subscript"/>
        </w:rPr>
        <w:t>V</w:t>
      </w:r>
      <w:r w:rsidRPr="0066523E">
        <w:rPr>
          <w:rFonts w:cs="Times New Roman"/>
          <w:i/>
          <w:sz w:val="24"/>
          <w:szCs w:val="24"/>
        </w:rPr>
        <w:t xml:space="preserve"> = </w:t>
      </w:r>
      <w:r w:rsidRPr="0066523E">
        <w:rPr>
          <w:rFonts w:cs="Times New Roman"/>
          <w:sz w:val="24"/>
          <w:szCs w:val="24"/>
        </w:rPr>
        <w:t>0,9814 кг/сек.</w:t>
      </w:r>
    </w:p>
    <w:p w:rsidR="009611D0" w:rsidRPr="00581FBC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За время равное </w:t>
      </w:r>
      <w:r w:rsidRPr="00BD0E3D">
        <w:rPr>
          <w:rFonts w:cs="Times New Roman"/>
          <w:sz w:val="24"/>
          <w:szCs w:val="24"/>
        </w:rPr>
        <w:t>12</w:t>
      </w:r>
      <w:r w:rsidRPr="0066523E">
        <w:rPr>
          <w:rFonts w:cs="Times New Roman"/>
          <w:sz w:val="24"/>
          <w:szCs w:val="24"/>
        </w:rPr>
        <w:t>0 сек (закрытие задвижек подачи СУГ из резервуара) масса жидкой фазы, поступившей в окружающее пространство: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  <w:r w:rsidRPr="0066523E">
        <w:rPr>
          <w:rFonts w:eastAsia="Times New Roman" w:cs="Times New Roman"/>
          <w:i/>
          <w:noProof/>
          <w:color w:val="000000"/>
          <w:sz w:val="24"/>
          <w:szCs w:val="24"/>
          <w:lang w:val="en-US" w:eastAsia="en-US"/>
        </w:rPr>
        <w:t>M</w:t>
      </w:r>
      <w:r w:rsidRPr="0066523E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  <w:lang w:eastAsia="en-US"/>
        </w:rPr>
        <w:t>Ж</w:t>
      </w:r>
      <w:r w:rsidRPr="0066523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 = </w:t>
      </w:r>
      <w:r w:rsidRPr="0064547E">
        <w:rPr>
          <w:rFonts w:cs="Times New Roman"/>
          <w:sz w:val="24"/>
          <w:szCs w:val="24"/>
        </w:rPr>
        <w:t xml:space="preserve">6,512522953 </w:t>
      </w:r>
      <w:r w:rsidRPr="0066523E">
        <w:rPr>
          <w:rFonts w:cs="Times New Roman"/>
          <w:sz w:val="24"/>
          <w:szCs w:val="24"/>
        </w:rPr>
        <w:t xml:space="preserve">× </w:t>
      </w:r>
      <w:r w:rsidRPr="00581FBC">
        <w:rPr>
          <w:rFonts w:cs="Times New Roman"/>
          <w:sz w:val="24"/>
          <w:szCs w:val="24"/>
        </w:rPr>
        <w:t>12</w:t>
      </w:r>
      <w:r w:rsidRPr="0066523E">
        <w:rPr>
          <w:rFonts w:cs="Times New Roman"/>
          <w:sz w:val="24"/>
          <w:szCs w:val="24"/>
        </w:rPr>
        <w:t xml:space="preserve">0 = </w:t>
      </w:r>
      <w:r w:rsidRPr="00581FBC">
        <w:rPr>
          <w:rFonts w:cs="Times New Roman"/>
          <w:sz w:val="24"/>
          <w:szCs w:val="24"/>
        </w:rPr>
        <w:t>781</w:t>
      </w:r>
      <w:r>
        <w:rPr>
          <w:rFonts w:cs="Times New Roman"/>
          <w:sz w:val="24"/>
          <w:szCs w:val="24"/>
        </w:rPr>
        <w:t>,</w:t>
      </w:r>
      <w:r w:rsidRPr="00581FBC">
        <w:rPr>
          <w:rFonts w:cs="Times New Roman"/>
          <w:sz w:val="24"/>
          <w:szCs w:val="24"/>
        </w:rPr>
        <w:t>5</w:t>
      </w:r>
      <w:r>
        <w:rPr>
          <w:rFonts w:cs="Times New Roman"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>кг.</w:t>
      </w:r>
    </w:p>
    <w:p w:rsidR="009611D0" w:rsidRPr="0066523E" w:rsidRDefault="009611D0" w:rsidP="009611D0">
      <w:pPr>
        <w:contextualSpacing/>
        <w:rPr>
          <w:rFonts w:eastAsia="Times New Roman" w:cs="Times New Roman"/>
          <w:noProof/>
          <w:color w:val="000000"/>
          <w:sz w:val="24"/>
          <w:szCs w:val="24"/>
          <w:lang w:eastAsia="en-US"/>
        </w:rPr>
      </w:pPr>
    </w:p>
    <w:p w:rsidR="009611D0" w:rsidRPr="0066523E" w:rsidRDefault="009611D0" w:rsidP="009611D0">
      <w:pPr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66523E">
        <w:rPr>
          <w:rFonts w:eastAsia="Times New Roman" w:cs="Times New Roman"/>
          <w:color w:val="000000"/>
          <w:sz w:val="24"/>
          <w:szCs w:val="24"/>
          <w:lang w:eastAsia="ru-RU"/>
        </w:rPr>
        <w:t>Т.к. при испарении 1 кг жидкого СУГ образуется 0,51 м</w:t>
      </w:r>
      <w:r w:rsidRPr="0066523E">
        <w:rPr>
          <w:rFonts w:eastAsia="Times New Roman" w:cs="Times New Roman"/>
          <w:color w:val="000000"/>
          <w:sz w:val="24"/>
          <w:szCs w:val="24"/>
          <w:vertAlign w:val="superscript"/>
          <w:lang w:eastAsia="ru-RU"/>
        </w:rPr>
        <w:t>3</w:t>
      </w:r>
      <w:r w:rsidRPr="0066523E">
        <w:rPr>
          <w:rFonts w:eastAsia="Times New Roman" w:cs="Times New Roman"/>
          <w:color w:val="000000"/>
          <w:sz w:val="24"/>
          <w:szCs w:val="24"/>
          <w:lang w:eastAsia="ru-RU"/>
        </w:rPr>
        <w:t> паров СУГ, то: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  <w:lang w:val="en-US"/>
        </w:rPr>
        <w:t>V</w:t>
      </w:r>
      <w:r w:rsidRPr="0066523E">
        <w:rPr>
          <w:rFonts w:cs="Times New Roman"/>
          <w:sz w:val="24"/>
          <w:szCs w:val="24"/>
          <w:vertAlign w:val="subscript"/>
        </w:rPr>
        <w:t>ГВС</w:t>
      </w:r>
      <w:r w:rsidRPr="0066523E">
        <w:rPr>
          <w:rFonts w:eastAsia="Times New Roman" w:cs="Times New Roman"/>
          <w:i/>
          <w:noProof/>
          <w:color w:val="000000"/>
          <w:sz w:val="24"/>
          <w:szCs w:val="24"/>
          <w:lang w:eastAsia="en-US"/>
        </w:rPr>
        <w:t xml:space="preserve"> </w:t>
      </w:r>
      <w:r w:rsidRPr="0066523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 = </w:t>
      </w:r>
      <w:r w:rsidRPr="00581FBC">
        <w:rPr>
          <w:rFonts w:cs="Times New Roman"/>
          <w:sz w:val="24"/>
          <w:szCs w:val="24"/>
        </w:rPr>
        <w:t>781</w:t>
      </w:r>
      <w:r>
        <w:rPr>
          <w:rFonts w:cs="Times New Roman"/>
          <w:sz w:val="24"/>
          <w:szCs w:val="24"/>
        </w:rPr>
        <w:t>,</w:t>
      </w:r>
      <w:r w:rsidRPr="00581FBC">
        <w:rPr>
          <w:rFonts w:cs="Times New Roman"/>
          <w:sz w:val="24"/>
          <w:szCs w:val="24"/>
        </w:rPr>
        <w:t>5</w:t>
      </w:r>
      <w:r>
        <w:rPr>
          <w:rFonts w:cs="Times New Roman"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 xml:space="preserve">× 0,51 = </w:t>
      </w:r>
      <w:r w:rsidRPr="00581FBC">
        <w:rPr>
          <w:rFonts w:cs="Times New Roman"/>
          <w:sz w:val="24"/>
          <w:szCs w:val="24"/>
        </w:rPr>
        <w:t>398</w:t>
      </w:r>
      <w:r w:rsidRPr="0066523E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6</w:t>
      </w:r>
      <w:r w:rsidRPr="0066523E">
        <w:rPr>
          <w:rFonts w:cs="Times New Roman"/>
          <w:sz w:val="24"/>
          <w:szCs w:val="24"/>
        </w:rPr>
        <w:t xml:space="preserve"> м</w:t>
      </w:r>
      <w:r w:rsidRPr="0066523E">
        <w:rPr>
          <w:rFonts w:cs="Times New Roman"/>
          <w:sz w:val="24"/>
          <w:szCs w:val="24"/>
          <w:vertAlign w:val="superscript"/>
        </w:rPr>
        <w:t>3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Расчет стехиометрической концентрации Сст для ГГ, паров ЛВЖ, ГЖ ведется по методике, приведенной в разделе А2 СП 12.13130.2009 «Определение категорий помещений, зданий и наружных установок по взрывопожарной и пожарной опасности»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3554"/>
        <w:gridCol w:w="3554"/>
        <w:gridCol w:w="3555"/>
        <w:gridCol w:w="3555"/>
      </w:tblGrid>
      <w:tr w:rsidR="009611D0" w:rsidRPr="0066523E" w:rsidTr="00EA5BED">
        <w:tc>
          <w:tcPr>
            <w:tcW w:w="3554" w:type="dxa"/>
            <w:vAlign w:val="bottom"/>
          </w:tcPr>
          <w:p w:rsidR="009611D0" w:rsidRPr="0066523E" w:rsidRDefault="009611D0" w:rsidP="00EA5BED">
            <w:pPr>
              <w:rPr>
                <w:rFonts w:eastAsia="Times New Roman" w:cs="Times New Roman"/>
                <w:bCs/>
                <w:color w:val="495057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Cs/>
                <w:color w:val="495057"/>
                <w:sz w:val="24"/>
                <w:szCs w:val="24"/>
                <w:lang w:eastAsia="ru-RU"/>
              </w:rPr>
              <w:t>Пропан (C</w:t>
            </w:r>
            <w:r w:rsidRPr="0066523E">
              <w:rPr>
                <w:rFonts w:eastAsia="Times New Roman" w:cs="Times New Roman"/>
                <w:bCs/>
                <w:color w:val="495057"/>
                <w:sz w:val="24"/>
                <w:szCs w:val="24"/>
                <w:vertAlign w:val="subscript"/>
                <w:lang w:eastAsia="ru-RU"/>
              </w:rPr>
              <w:t>3</w:t>
            </w:r>
            <w:r w:rsidRPr="0066523E">
              <w:rPr>
                <w:rFonts w:eastAsia="Times New Roman" w:cs="Times New Roman"/>
                <w:bCs/>
                <w:color w:val="495057"/>
                <w:sz w:val="24"/>
                <w:szCs w:val="24"/>
                <w:lang w:eastAsia="ru-RU"/>
              </w:rPr>
              <w:t>H</w:t>
            </w:r>
            <w:r w:rsidRPr="0066523E">
              <w:rPr>
                <w:rFonts w:eastAsia="Times New Roman" w:cs="Times New Roman"/>
                <w:bCs/>
                <w:color w:val="495057"/>
                <w:sz w:val="24"/>
                <w:szCs w:val="24"/>
                <w:vertAlign w:val="subscript"/>
                <w:lang w:eastAsia="ru-RU"/>
              </w:rPr>
              <w:t>8</w:t>
            </w:r>
            <w:r w:rsidRPr="0066523E">
              <w:rPr>
                <w:rFonts w:eastAsia="Times New Roman" w:cs="Times New Roman"/>
                <w:bCs/>
                <w:color w:val="495057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554" w:type="dxa"/>
            <w:vAlign w:val="bottom"/>
          </w:tcPr>
          <w:p w:rsidR="009611D0" w:rsidRPr="0066523E" w:rsidRDefault="009611D0" w:rsidP="00EA5BED">
            <w:pPr>
              <w:rPr>
                <w:rFonts w:eastAsia="Times New Roman" w:cs="Times New Roman"/>
                <w:bCs/>
                <w:color w:val="495057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Cs/>
                <w:color w:val="495057"/>
                <w:sz w:val="24"/>
                <w:szCs w:val="24"/>
                <w:lang w:eastAsia="ru-RU"/>
              </w:rPr>
              <w:t>НКПР</w:t>
            </w:r>
          </w:p>
        </w:tc>
        <w:tc>
          <w:tcPr>
            <w:tcW w:w="3555" w:type="dxa"/>
            <w:vAlign w:val="bottom"/>
          </w:tcPr>
          <w:p w:rsidR="009611D0" w:rsidRPr="0066523E" w:rsidRDefault="009611D0" w:rsidP="00EA5BED">
            <w:pPr>
              <w:rPr>
                <w:rFonts w:eastAsia="Times New Roman" w:cs="Times New Roman"/>
                <w:bCs/>
                <w:color w:val="495057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Cs/>
                <w:color w:val="495057"/>
                <w:sz w:val="24"/>
                <w:szCs w:val="24"/>
                <w:lang w:eastAsia="ru-RU"/>
              </w:rPr>
              <w:t>C</w:t>
            </w:r>
            <w:r w:rsidRPr="0066523E">
              <w:rPr>
                <w:rFonts w:eastAsia="Times New Roman" w:cs="Times New Roman"/>
                <w:bCs/>
                <w:color w:val="495057"/>
                <w:sz w:val="24"/>
                <w:szCs w:val="24"/>
                <w:vertAlign w:val="subscript"/>
                <w:lang w:eastAsia="ru-RU"/>
              </w:rPr>
              <w:t>ст</w:t>
            </w:r>
          </w:p>
        </w:tc>
        <w:tc>
          <w:tcPr>
            <w:tcW w:w="3555" w:type="dxa"/>
            <w:vAlign w:val="bottom"/>
          </w:tcPr>
          <w:p w:rsidR="009611D0" w:rsidRPr="0066523E" w:rsidRDefault="009611D0" w:rsidP="00EA5BED">
            <w:pPr>
              <w:rPr>
                <w:rFonts w:eastAsia="Times New Roman" w:cs="Times New Roman"/>
                <w:bCs/>
                <w:color w:val="495057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Cs/>
                <w:color w:val="495057"/>
                <w:sz w:val="24"/>
                <w:szCs w:val="24"/>
                <w:lang w:eastAsia="ru-RU"/>
              </w:rPr>
              <w:t>ВКПР</w:t>
            </w:r>
          </w:p>
        </w:tc>
      </w:tr>
      <w:tr w:rsidR="009611D0" w:rsidRPr="0066523E" w:rsidTr="00EA5BED">
        <w:tc>
          <w:tcPr>
            <w:tcW w:w="3554" w:type="dxa"/>
          </w:tcPr>
          <w:p w:rsidR="009611D0" w:rsidRPr="0066523E" w:rsidRDefault="009611D0" w:rsidP="00EA5BED">
            <w:pPr>
              <w:rPr>
                <w:rFonts w:eastAsia="Times New Roman" w:cs="Times New Roman"/>
                <w:bCs/>
                <w:color w:val="212529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Cs/>
                <w:color w:val="212529"/>
                <w:sz w:val="24"/>
                <w:szCs w:val="24"/>
                <w:lang w:eastAsia="ru-RU"/>
              </w:rPr>
              <w:t>Концентрация объемная %</w:t>
            </w:r>
          </w:p>
        </w:tc>
        <w:tc>
          <w:tcPr>
            <w:tcW w:w="3554" w:type="dxa"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2.08 %</w:t>
            </w:r>
          </w:p>
        </w:tc>
        <w:tc>
          <w:tcPr>
            <w:tcW w:w="3555" w:type="dxa"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3.97 %</w:t>
            </w:r>
          </w:p>
        </w:tc>
        <w:tc>
          <w:tcPr>
            <w:tcW w:w="3555" w:type="dxa"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12.03 %</w:t>
            </w:r>
          </w:p>
        </w:tc>
      </w:tr>
      <w:tr w:rsidR="009611D0" w:rsidRPr="0066523E" w:rsidTr="00EA5BED">
        <w:tc>
          <w:tcPr>
            <w:tcW w:w="3554" w:type="dxa"/>
          </w:tcPr>
          <w:p w:rsidR="009611D0" w:rsidRPr="0066523E" w:rsidRDefault="009611D0" w:rsidP="00EA5BED">
            <w:pPr>
              <w:rPr>
                <w:rFonts w:eastAsia="Times New Roman" w:cs="Times New Roman"/>
                <w:bCs/>
                <w:color w:val="212529"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bCs/>
                <w:color w:val="212529"/>
                <w:sz w:val="24"/>
                <w:szCs w:val="24"/>
                <w:lang w:eastAsia="ru-RU"/>
              </w:rPr>
              <w:t>Концентрация массовая г/м</w:t>
            </w:r>
            <w:r w:rsidRPr="0066523E">
              <w:rPr>
                <w:rFonts w:eastAsia="Times New Roman" w:cs="Times New Roman"/>
                <w:bCs/>
                <w:color w:val="212529"/>
                <w:sz w:val="24"/>
                <w:szCs w:val="24"/>
                <w:vertAlign w:val="superscript"/>
                <w:lang w:eastAsia="ru-RU"/>
              </w:rPr>
              <w:t>3</w:t>
            </w:r>
          </w:p>
        </w:tc>
        <w:tc>
          <w:tcPr>
            <w:tcW w:w="3554" w:type="dxa"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38.1 г/м3</w:t>
            </w:r>
          </w:p>
        </w:tc>
        <w:tc>
          <w:tcPr>
            <w:tcW w:w="3555" w:type="dxa"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72.7 г/м3</w:t>
            </w:r>
          </w:p>
        </w:tc>
        <w:tc>
          <w:tcPr>
            <w:tcW w:w="3555" w:type="dxa"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220.6 г/м3</w:t>
            </w:r>
          </w:p>
        </w:tc>
      </w:tr>
    </w:tbl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Pr="00581FBC" w:rsidRDefault="009611D0" w:rsidP="009611D0">
      <w:pPr>
        <w:ind w:firstLine="708"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Масса горючей смеси облака ГВС определяется соотношением:</w:t>
      </w:r>
    </w:p>
    <w:p w:rsidR="009611D0" w:rsidRPr="00581FBC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  <w:lang w:val="en-US"/>
        </w:rPr>
        <w:t>m</w:t>
      </w:r>
      <w:r w:rsidRPr="0066523E">
        <w:rPr>
          <w:rFonts w:cs="Times New Roman"/>
          <w:sz w:val="24"/>
          <w:szCs w:val="24"/>
          <w:vertAlign w:val="subscript"/>
        </w:rPr>
        <w:t>и</w:t>
      </w:r>
      <w:r w:rsidRPr="0066523E">
        <w:rPr>
          <w:rFonts w:cs="Times New Roman"/>
          <w:sz w:val="24"/>
          <w:szCs w:val="24"/>
        </w:rPr>
        <w:t xml:space="preserve"> = </w:t>
      </w:r>
      <w:r w:rsidRPr="0066523E">
        <w:rPr>
          <w:rFonts w:eastAsia="Times New Roman" w:cs="Times New Roman"/>
          <w:i/>
          <w:noProof/>
          <w:color w:val="000000"/>
          <w:sz w:val="24"/>
          <w:szCs w:val="24"/>
          <w:lang w:val="en-US" w:eastAsia="en-US"/>
        </w:rPr>
        <w:t>M</w:t>
      </w:r>
      <w:r w:rsidRPr="0066523E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  <w:lang w:eastAsia="en-US"/>
        </w:rPr>
        <w:t>2Т</w:t>
      </w:r>
      <w:r w:rsidRPr="0066523E">
        <w:rPr>
          <w:rFonts w:cs="Times New Roman"/>
          <w:sz w:val="24"/>
          <w:szCs w:val="24"/>
        </w:rPr>
        <w:t xml:space="preserve">  =  </w:t>
      </w:r>
      <w:r w:rsidRPr="0066523E">
        <w:rPr>
          <w:rFonts w:cs="Times New Roman"/>
          <w:sz w:val="24"/>
          <w:szCs w:val="24"/>
          <w:lang w:val="en-US"/>
        </w:rPr>
        <w:t>V</w:t>
      </w:r>
      <w:r w:rsidRPr="0066523E">
        <w:rPr>
          <w:rFonts w:cs="Times New Roman"/>
          <w:sz w:val="24"/>
          <w:szCs w:val="24"/>
          <w:vertAlign w:val="subscript"/>
        </w:rPr>
        <w:t>ГВС</w:t>
      </w:r>
      <w:r w:rsidRPr="0066523E">
        <w:rPr>
          <w:rFonts w:cs="Times New Roman"/>
          <w:sz w:val="24"/>
          <w:szCs w:val="24"/>
        </w:rPr>
        <w:t xml:space="preserve"> × Сст = </w:t>
      </w:r>
      <w:r w:rsidRPr="00BD0E3D">
        <w:rPr>
          <w:rFonts w:cs="Times New Roman"/>
          <w:sz w:val="24"/>
          <w:szCs w:val="24"/>
        </w:rPr>
        <w:t>398</w:t>
      </w:r>
      <w:r w:rsidRPr="0064547E">
        <w:rPr>
          <w:rFonts w:cs="Times New Roman"/>
          <w:sz w:val="24"/>
          <w:szCs w:val="24"/>
        </w:rPr>
        <w:t xml:space="preserve">,6 </w:t>
      </w:r>
      <w:r w:rsidRPr="0066523E">
        <w:rPr>
          <w:rFonts w:cs="Times New Roman"/>
          <w:sz w:val="24"/>
          <w:szCs w:val="24"/>
        </w:rPr>
        <w:t xml:space="preserve">× 0,0727 = </w:t>
      </w:r>
      <w:r w:rsidRPr="00BD0E3D">
        <w:rPr>
          <w:rFonts w:cs="Times New Roman"/>
          <w:sz w:val="24"/>
          <w:szCs w:val="24"/>
        </w:rPr>
        <w:t>28</w:t>
      </w:r>
      <w:r w:rsidRPr="0066523E">
        <w:rPr>
          <w:rFonts w:cs="Times New Roman"/>
          <w:sz w:val="24"/>
          <w:szCs w:val="24"/>
        </w:rPr>
        <w:t>,</w:t>
      </w:r>
      <w:r w:rsidRPr="00BD0E3D">
        <w:rPr>
          <w:rFonts w:cs="Times New Roman"/>
          <w:sz w:val="24"/>
          <w:szCs w:val="24"/>
        </w:rPr>
        <w:t>97</w:t>
      </w:r>
      <w:r w:rsidRPr="0066523E">
        <w:rPr>
          <w:rFonts w:cs="Times New Roman"/>
          <w:sz w:val="24"/>
          <w:szCs w:val="24"/>
        </w:rPr>
        <w:t xml:space="preserve"> кг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tabs>
          <w:tab w:val="center" w:pos="4677"/>
          <w:tab w:val="left" w:pos="7340"/>
        </w:tabs>
        <w:spacing w:line="360" w:lineRule="auto"/>
        <w:rPr>
          <w:rFonts w:cs="Times New Roman"/>
          <w:sz w:val="24"/>
          <w:szCs w:val="24"/>
        </w:rPr>
      </w:pPr>
      <w:r w:rsidRPr="0066523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Общая масса газа, вышедшего из трубопроводов: </w:t>
      </w:r>
      <w:r w:rsidRPr="0066523E">
        <w:rPr>
          <w:rFonts w:eastAsia="Times New Roman" w:cs="Times New Roman"/>
          <w:i/>
          <w:noProof/>
          <w:color w:val="000000"/>
          <w:sz w:val="24"/>
          <w:szCs w:val="24"/>
          <w:lang w:val="en-US" w:eastAsia="en-US"/>
        </w:rPr>
        <w:t>M</w:t>
      </w:r>
      <w:r w:rsidRPr="0066523E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  <w:lang w:eastAsia="en-US"/>
        </w:rPr>
        <w:t>г</w:t>
      </w:r>
      <w:r w:rsidRPr="0066523E">
        <w:rPr>
          <w:rFonts w:eastAsia="Times New Roman" w:cs="Times New Roman"/>
          <w:i/>
          <w:noProof/>
          <w:color w:val="000000"/>
          <w:sz w:val="24"/>
          <w:szCs w:val="24"/>
          <w:lang w:eastAsia="en-US"/>
        </w:rPr>
        <w:t xml:space="preserve"> = </w:t>
      </w:r>
      <w:r w:rsidRPr="0066523E">
        <w:rPr>
          <w:rFonts w:eastAsia="Times New Roman" w:cs="Times New Roman"/>
          <w:i/>
          <w:noProof/>
          <w:color w:val="000000"/>
          <w:sz w:val="24"/>
          <w:szCs w:val="24"/>
          <w:lang w:val="en-US" w:eastAsia="en-US"/>
        </w:rPr>
        <w:t>M</w:t>
      </w:r>
      <w:r w:rsidRPr="0066523E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  <w:lang w:eastAsia="en-US"/>
        </w:rPr>
        <w:t>1Т</w:t>
      </w:r>
      <w:r w:rsidRPr="0066523E">
        <w:rPr>
          <w:rFonts w:eastAsia="Times New Roman" w:cs="Times New Roman"/>
          <w:i/>
          <w:noProof/>
          <w:color w:val="000000"/>
          <w:sz w:val="24"/>
          <w:szCs w:val="24"/>
          <w:lang w:eastAsia="en-US"/>
        </w:rPr>
        <w:t xml:space="preserve"> + </w:t>
      </w:r>
      <w:r w:rsidRPr="0066523E">
        <w:rPr>
          <w:rFonts w:eastAsia="Times New Roman" w:cs="Times New Roman"/>
          <w:i/>
          <w:noProof/>
          <w:color w:val="000000"/>
          <w:sz w:val="24"/>
          <w:szCs w:val="24"/>
          <w:lang w:val="en-US" w:eastAsia="en-US"/>
        </w:rPr>
        <w:t>M</w:t>
      </w:r>
      <w:r w:rsidRPr="0066523E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  <w:lang w:eastAsia="en-US"/>
        </w:rPr>
        <w:t>2Т</w:t>
      </w:r>
      <w:r w:rsidRPr="0066523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 = 0,</w:t>
      </w:r>
      <w:r w:rsidRPr="0066523E">
        <w:rPr>
          <w:rFonts w:cs="Times New Roman"/>
          <w:sz w:val="24"/>
          <w:szCs w:val="24"/>
        </w:rPr>
        <w:t xml:space="preserve"> </w:t>
      </w:r>
      <w:r w:rsidRPr="0066523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21779+</w:t>
      </w:r>
      <w:r w:rsidRPr="00BD0E3D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28</w:t>
      </w:r>
      <w:r w:rsidRPr="0066523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,</w:t>
      </w:r>
      <w:r w:rsidRPr="00BD0E3D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97</w:t>
      </w:r>
      <w:r w:rsidRPr="0066523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 = </w:t>
      </w:r>
      <w:r w:rsidRPr="00BD0E3D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29</w:t>
      </w:r>
      <w:r w:rsidRPr="0064547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,</w:t>
      </w:r>
      <w:r w:rsidRPr="00BD0E3D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1</w:t>
      </w:r>
      <w:r w:rsidRPr="00F37F25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9</w:t>
      </w:r>
      <w:r w:rsidRPr="0064547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 </w:t>
      </w:r>
      <w:r w:rsidRPr="0066523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(кг);</w:t>
      </w:r>
    </w:p>
    <w:p w:rsidR="009611D0" w:rsidRPr="0066523E" w:rsidRDefault="009611D0" w:rsidP="009611D0">
      <w:pPr>
        <w:ind w:firstLine="708"/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Исходными данными для дальнейшего расчета параметров волн давления при взрыве газовоздушной смеси являются следующие параметры: </w:t>
      </w:r>
      <w:r w:rsidRPr="0066523E">
        <w:rPr>
          <w:rFonts w:cs="Times New Roman"/>
          <w:sz w:val="24"/>
          <w:szCs w:val="24"/>
        </w:rPr>
        <w:cr/>
        <w:t>- масса горючего вещества, содержащегося в облаке, с концентрацией между нижним и верхним концентрационным пределом распространения пламени с учетом коэффициента Z участия горючего вещества во взрыве;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- стехиометрическая концентрация горючего вещества с воздухом C</w:t>
      </w:r>
      <w:r w:rsidRPr="0066523E">
        <w:rPr>
          <w:rFonts w:cs="Times New Roman"/>
          <w:sz w:val="24"/>
          <w:szCs w:val="24"/>
          <w:vertAlign w:val="subscript"/>
        </w:rPr>
        <w:t>СТ</w:t>
      </w:r>
      <w:r w:rsidRPr="0066523E">
        <w:rPr>
          <w:rFonts w:cs="Times New Roman"/>
          <w:sz w:val="24"/>
          <w:szCs w:val="24"/>
        </w:rPr>
        <w:t>;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- удельная теплота сгорания горючего вещества;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- скорость звука в воздухе C</w:t>
      </w:r>
      <w:r w:rsidRPr="0066523E">
        <w:rPr>
          <w:rFonts w:cs="Times New Roman"/>
          <w:sz w:val="24"/>
          <w:szCs w:val="24"/>
          <w:vertAlign w:val="subscript"/>
        </w:rPr>
        <w:t>0</w:t>
      </w:r>
      <w:r w:rsidRPr="0066523E">
        <w:rPr>
          <w:rFonts w:cs="Times New Roman"/>
          <w:sz w:val="24"/>
          <w:szCs w:val="24"/>
        </w:rPr>
        <w:t>;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- информация о степени загроможденности окружающего пространства.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Масса горючего вещества, содержащегося в облаке, с концентрацией между нижним и верхним концентрационным пределом распространения пламени составит: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m</w:t>
      </w:r>
      <w:r w:rsidRPr="0066523E">
        <w:rPr>
          <w:rFonts w:cs="Times New Roman"/>
          <w:sz w:val="24"/>
          <w:szCs w:val="24"/>
          <w:vertAlign w:val="subscript"/>
        </w:rPr>
        <w:t>г</w:t>
      </w:r>
      <w:r w:rsidRPr="0066523E">
        <w:rPr>
          <w:rFonts w:cs="Times New Roman"/>
          <w:sz w:val="24"/>
          <w:szCs w:val="24"/>
        </w:rPr>
        <w:t xml:space="preserve"> = m</w:t>
      </w:r>
      <w:r w:rsidRPr="0066523E">
        <w:rPr>
          <w:rFonts w:cs="Times New Roman"/>
          <w:sz w:val="24"/>
          <w:szCs w:val="24"/>
          <w:vertAlign w:val="subscript"/>
        </w:rPr>
        <w:t>и</w:t>
      </w:r>
      <w:r w:rsidRPr="0066523E">
        <w:rPr>
          <w:rFonts w:cs="Times New Roman"/>
          <w:sz w:val="24"/>
          <w:szCs w:val="24"/>
        </w:rPr>
        <w:t xml:space="preserve"> × Z = </w:t>
      </w:r>
      <w:r w:rsidRPr="00581FBC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29</w:t>
      </w:r>
      <w:r w:rsidRPr="0064547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,</w:t>
      </w:r>
      <w:r w:rsidRPr="00581FBC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>19</w:t>
      </w:r>
      <w:r w:rsidRPr="0064547E">
        <w:rPr>
          <w:rFonts w:eastAsia="Times New Roman" w:cs="Times New Roman"/>
          <w:noProof/>
          <w:color w:val="000000"/>
          <w:sz w:val="24"/>
          <w:szCs w:val="24"/>
          <w:lang w:eastAsia="en-US"/>
        </w:rPr>
        <w:t xml:space="preserve"> </w:t>
      </w:r>
      <w:r w:rsidRPr="0066523E">
        <w:rPr>
          <w:rFonts w:cs="Times New Roman"/>
          <w:sz w:val="24"/>
          <w:szCs w:val="24"/>
        </w:rPr>
        <w:t xml:space="preserve">× 0,5 = </w:t>
      </w:r>
      <w:r w:rsidRPr="00581FBC">
        <w:rPr>
          <w:rFonts w:cs="Times New Roman"/>
          <w:sz w:val="24"/>
          <w:szCs w:val="24"/>
        </w:rPr>
        <w:t>14</w:t>
      </w:r>
      <w:r w:rsidRPr="0066523E">
        <w:rPr>
          <w:rFonts w:cs="Times New Roman"/>
          <w:sz w:val="24"/>
          <w:szCs w:val="24"/>
        </w:rPr>
        <w:t>,</w:t>
      </w:r>
      <w:r w:rsidRPr="00581FBC">
        <w:rPr>
          <w:rFonts w:cs="Times New Roman"/>
          <w:sz w:val="24"/>
          <w:szCs w:val="24"/>
        </w:rPr>
        <w:t>59</w:t>
      </w:r>
      <w:r w:rsidRPr="0066523E">
        <w:rPr>
          <w:rFonts w:cs="Times New Roman"/>
          <w:sz w:val="24"/>
          <w:szCs w:val="24"/>
        </w:rPr>
        <w:t xml:space="preserve"> кг,  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Удельная теплота сгорания: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lastRenderedPageBreak/>
        <w:t>Е</w:t>
      </w:r>
      <w:r w:rsidRPr="0066523E">
        <w:rPr>
          <w:rFonts w:cs="Times New Roman"/>
          <w:sz w:val="24"/>
          <w:szCs w:val="24"/>
          <w:vertAlign w:val="subscript"/>
        </w:rPr>
        <w:t>УД</w:t>
      </w:r>
      <w:r w:rsidRPr="0066523E">
        <w:rPr>
          <w:rFonts w:cs="Times New Roman"/>
          <w:sz w:val="24"/>
          <w:szCs w:val="24"/>
        </w:rPr>
        <w:t xml:space="preserve"> = β × Е</w:t>
      </w:r>
      <w:r w:rsidRPr="0066523E">
        <w:rPr>
          <w:rFonts w:cs="Times New Roman"/>
          <w:sz w:val="24"/>
          <w:szCs w:val="24"/>
          <w:vertAlign w:val="subscript"/>
        </w:rPr>
        <w:t>УД0</w:t>
      </w:r>
      <w:r w:rsidRPr="0066523E">
        <w:rPr>
          <w:rFonts w:cs="Times New Roman"/>
          <w:sz w:val="24"/>
          <w:szCs w:val="24"/>
        </w:rPr>
        <w:t xml:space="preserve"> = 1,05 × 44 × 10</w:t>
      </w:r>
      <w:r w:rsidRPr="0066523E">
        <w:rPr>
          <w:rFonts w:cs="Times New Roman"/>
          <w:sz w:val="24"/>
          <w:szCs w:val="24"/>
          <w:vertAlign w:val="superscript"/>
        </w:rPr>
        <w:t>6</w:t>
      </w:r>
      <w:r w:rsidRPr="0066523E">
        <w:rPr>
          <w:rFonts w:cs="Times New Roman"/>
          <w:sz w:val="24"/>
          <w:szCs w:val="24"/>
        </w:rPr>
        <w:t xml:space="preserve"> = 46 × 10</w:t>
      </w:r>
      <w:r w:rsidRPr="0066523E">
        <w:rPr>
          <w:rFonts w:cs="Times New Roman"/>
          <w:sz w:val="24"/>
          <w:szCs w:val="24"/>
          <w:vertAlign w:val="superscript"/>
        </w:rPr>
        <w:t>6</w:t>
      </w:r>
      <w:r w:rsidRPr="0066523E">
        <w:rPr>
          <w:rFonts w:cs="Times New Roman"/>
          <w:sz w:val="24"/>
          <w:szCs w:val="24"/>
        </w:rPr>
        <w:t xml:space="preserve">  Дж/кг, где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β – корректировочный параметр, для СУГ β = 1,05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Е</w:t>
      </w:r>
      <w:r w:rsidRPr="0066523E">
        <w:rPr>
          <w:rFonts w:cs="Times New Roman"/>
          <w:sz w:val="24"/>
          <w:szCs w:val="24"/>
          <w:vertAlign w:val="subscript"/>
        </w:rPr>
        <w:t>УД0</w:t>
      </w:r>
      <w:r w:rsidRPr="0066523E">
        <w:rPr>
          <w:rFonts w:cs="Times New Roman"/>
          <w:sz w:val="24"/>
          <w:szCs w:val="24"/>
        </w:rPr>
        <w:t xml:space="preserve"> - удельная теплота сгорания, 44000 кДж/кг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Эффективный энергозапас горючей смеси определяют из следующих соотношений:</w:t>
      </w:r>
    </w:p>
    <w:p w:rsidR="009611D0" w:rsidRPr="0066523E" w:rsidRDefault="009611D0" w:rsidP="009611D0">
      <w:pPr>
        <w:rPr>
          <w:rFonts w:cs="Times New Roman"/>
          <w:sz w:val="24"/>
          <w:szCs w:val="24"/>
          <w:vertAlign w:val="subscript"/>
        </w:rPr>
      </w:pPr>
      <w:r w:rsidRPr="0066523E">
        <w:rPr>
          <w:rFonts w:cs="Times New Roman"/>
          <w:sz w:val="24"/>
          <w:szCs w:val="24"/>
        </w:rPr>
        <w:cr/>
        <w:t>Е = m</w:t>
      </w:r>
      <w:r w:rsidRPr="0066523E">
        <w:rPr>
          <w:rFonts w:cs="Times New Roman"/>
          <w:sz w:val="24"/>
          <w:szCs w:val="24"/>
          <w:vertAlign w:val="subscript"/>
        </w:rPr>
        <w:t>г</w:t>
      </w:r>
      <w:r w:rsidRPr="0066523E">
        <w:rPr>
          <w:rFonts w:cs="Times New Roman"/>
          <w:sz w:val="24"/>
          <w:szCs w:val="24"/>
        </w:rPr>
        <w:t>×Е</w:t>
      </w:r>
      <w:r w:rsidRPr="0066523E">
        <w:rPr>
          <w:rFonts w:cs="Times New Roman"/>
          <w:sz w:val="24"/>
          <w:szCs w:val="24"/>
          <w:vertAlign w:val="subscript"/>
        </w:rPr>
        <w:t>УД</w:t>
      </w:r>
      <w:r w:rsidRPr="0066523E">
        <w:rPr>
          <w:rFonts w:cs="Times New Roman"/>
          <w:sz w:val="24"/>
          <w:szCs w:val="24"/>
        </w:rPr>
        <w:t>,</w:t>
      </w:r>
      <w:r w:rsidRPr="0066523E">
        <w:rPr>
          <w:rFonts w:cs="Times New Roman"/>
          <w:sz w:val="24"/>
          <w:szCs w:val="24"/>
          <w:vertAlign w:val="subscript"/>
        </w:rPr>
        <w:t xml:space="preserve"> </w:t>
      </w:r>
      <w:r w:rsidRPr="0066523E">
        <w:rPr>
          <w:rFonts w:cs="Times New Roman"/>
          <w:sz w:val="24"/>
          <w:szCs w:val="24"/>
        </w:rPr>
        <w:t>если С</w:t>
      </w:r>
      <w:r w:rsidRPr="0066523E">
        <w:rPr>
          <w:rFonts w:cs="Times New Roman"/>
          <w:sz w:val="24"/>
          <w:szCs w:val="24"/>
          <w:vertAlign w:val="subscript"/>
        </w:rPr>
        <w:t>Г</w:t>
      </w:r>
      <w:r w:rsidRPr="0066523E">
        <w:rPr>
          <w:rFonts w:cs="Times New Roman"/>
          <w:sz w:val="24"/>
          <w:szCs w:val="24"/>
        </w:rPr>
        <w:t xml:space="preserve"> ≤ С</w:t>
      </w:r>
      <w:r w:rsidRPr="0066523E">
        <w:rPr>
          <w:rFonts w:cs="Times New Roman"/>
          <w:sz w:val="24"/>
          <w:szCs w:val="24"/>
          <w:vertAlign w:val="subscript"/>
        </w:rPr>
        <w:t>СТ,</w:t>
      </w:r>
      <w:r w:rsidRPr="0066523E">
        <w:rPr>
          <w:rFonts w:cs="Times New Roman"/>
          <w:sz w:val="24"/>
          <w:szCs w:val="24"/>
          <w:vertAlign w:val="subscript"/>
        </w:rPr>
        <w:tab/>
      </w:r>
      <w:r w:rsidRPr="0066523E">
        <w:rPr>
          <w:rFonts w:cs="Times New Roman"/>
          <w:sz w:val="24"/>
          <w:szCs w:val="24"/>
        </w:rPr>
        <w:t>Е = m</w:t>
      </w:r>
      <w:r w:rsidRPr="0066523E">
        <w:rPr>
          <w:rFonts w:cs="Times New Roman"/>
          <w:sz w:val="24"/>
          <w:szCs w:val="24"/>
          <w:vertAlign w:val="subscript"/>
        </w:rPr>
        <w:t>г</w:t>
      </w:r>
      <w:r w:rsidRPr="0066523E">
        <w:rPr>
          <w:rFonts w:cs="Times New Roman"/>
          <w:sz w:val="24"/>
          <w:szCs w:val="24"/>
        </w:rPr>
        <w:t>×Е</w:t>
      </w:r>
      <w:r w:rsidRPr="0066523E">
        <w:rPr>
          <w:rFonts w:cs="Times New Roman"/>
          <w:sz w:val="24"/>
          <w:szCs w:val="24"/>
          <w:vertAlign w:val="subscript"/>
        </w:rPr>
        <w:t>УД</w:t>
      </w:r>
      <w:r w:rsidRPr="0066523E">
        <w:rPr>
          <w:rFonts w:cs="Times New Roman"/>
          <w:sz w:val="24"/>
          <w:szCs w:val="24"/>
        </w:rPr>
        <w:t>×(С</w:t>
      </w:r>
      <w:r w:rsidRPr="0066523E">
        <w:rPr>
          <w:rFonts w:cs="Times New Roman"/>
          <w:sz w:val="24"/>
          <w:szCs w:val="24"/>
          <w:vertAlign w:val="subscript"/>
        </w:rPr>
        <w:t>СТ</w:t>
      </w:r>
      <w:r w:rsidRPr="0066523E">
        <w:rPr>
          <w:rFonts w:cs="Times New Roman"/>
          <w:sz w:val="24"/>
          <w:szCs w:val="24"/>
        </w:rPr>
        <w:t>/С</w:t>
      </w:r>
      <w:r w:rsidRPr="0066523E">
        <w:rPr>
          <w:rFonts w:cs="Times New Roman"/>
          <w:sz w:val="24"/>
          <w:szCs w:val="24"/>
          <w:vertAlign w:val="subscript"/>
        </w:rPr>
        <w:t>Г</w:t>
      </w:r>
      <w:r w:rsidRPr="0066523E">
        <w:rPr>
          <w:rFonts w:cs="Times New Roman"/>
          <w:sz w:val="24"/>
          <w:szCs w:val="24"/>
        </w:rPr>
        <w:t>),</w:t>
      </w:r>
      <w:r w:rsidRPr="0066523E">
        <w:rPr>
          <w:rFonts w:cs="Times New Roman"/>
          <w:sz w:val="24"/>
          <w:szCs w:val="24"/>
          <w:vertAlign w:val="subscript"/>
        </w:rPr>
        <w:t xml:space="preserve"> </w:t>
      </w:r>
      <w:r w:rsidRPr="0066523E">
        <w:rPr>
          <w:rFonts w:cs="Times New Roman"/>
          <w:sz w:val="24"/>
          <w:szCs w:val="24"/>
        </w:rPr>
        <w:t>если С</w:t>
      </w:r>
      <w:r w:rsidRPr="0066523E">
        <w:rPr>
          <w:rFonts w:cs="Times New Roman"/>
          <w:sz w:val="24"/>
          <w:szCs w:val="24"/>
          <w:vertAlign w:val="subscript"/>
        </w:rPr>
        <w:t>Г</w:t>
      </w:r>
      <w:r w:rsidRPr="0066523E">
        <w:rPr>
          <w:rFonts w:cs="Times New Roman"/>
          <w:sz w:val="24"/>
          <w:szCs w:val="24"/>
        </w:rPr>
        <w:t xml:space="preserve"> &gt; С</w:t>
      </w:r>
      <w:r w:rsidRPr="0066523E">
        <w:rPr>
          <w:rFonts w:cs="Times New Roman"/>
          <w:sz w:val="24"/>
          <w:szCs w:val="24"/>
          <w:vertAlign w:val="subscript"/>
        </w:rPr>
        <w:t>СТ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Для СУГ: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E = </w:t>
      </w:r>
      <w:r w:rsidRPr="00F37F25">
        <w:rPr>
          <w:rFonts w:cs="Times New Roman"/>
          <w:sz w:val="24"/>
          <w:szCs w:val="24"/>
        </w:rPr>
        <w:t>14</w:t>
      </w:r>
      <w:r w:rsidRPr="00EE0287">
        <w:rPr>
          <w:rFonts w:cs="Times New Roman"/>
          <w:sz w:val="24"/>
          <w:szCs w:val="24"/>
        </w:rPr>
        <w:t>,</w:t>
      </w:r>
      <w:r w:rsidRPr="00F37F25">
        <w:rPr>
          <w:rFonts w:cs="Times New Roman"/>
          <w:sz w:val="24"/>
          <w:szCs w:val="24"/>
        </w:rPr>
        <w:t>59</w:t>
      </w:r>
      <w:r w:rsidRPr="00EE0287">
        <w:rPr>
          <w:rFonts w:cs="Times New Roman"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>× 46 × 10</w:t>
      </w:r>
      <w:r w:rsidRPr="0066523E">
        <w:rPr>
          <w:rFonts w:cs="Times New Roman"/>
          <w:sz w:val="24"/>
          <w:szCs w:val="24"/>
          <w:vertAlign w:val="superscript"/>
        </w:rPr>
        <w:t>6</w:t>
      </w:r>
      <w:r w:rsidRPr="0066523E">
        <w:rPr>
          <w:rFonts w:cs="Times New Roman"/>
          <w:sz w:val="24"/>
          <w:szCs w:val="24"/>
        </w:rPr>
        <w:t xml:space="preserve"> × 2 = </w:t>
      </w:r>
      <w:r w:rsidRPr="00F37F25">
        <w:rPr>
          <w:rFonts w:cs="Times New Roman"/>
          <w:sz w:val="24"/>
          <w:szCs w:val="24"/>
        </w:rPr>
        <w:t>1</w:t>
      </w:r>
      <w:r>
        <w:rPr>
          <w:rFonts w:cs="Times New Roman"/>
          <w:sz w:val="24"/>
          <w:szCs w:val="24"/>
        </w:rPr>
        <w:t>34</w:t>
      </w:r>
      <w:r w:rsidRPr="00F37F25">
        <w:rPr>
          <w:rFonts w:cs="Times New Roman"/>
          <w:sz w:val="24"/>
          <w:szCs w:val="24"/>
        </w:rPr>
        <w:t>2</w:t>
      </w:r>
      <w:r w:rsidRPr="0066523E">
        <w:rPr>
          <w:rFonts w:cs="Times New Roman"/>
          <w:sz w:val="24"/>
          <w:szCs w:val="24"/>
        </w:rPr>
        <w:t>,</w:t>
      </w:r>
      <w:r w:rsidRPr="00F37F25">
        <w:rPr>
          <w:rFonts w:cs="Times New Roman"/>
          <w:sz w:val="24"/>
          <w:szCs w:val="24"/>
        </w:rPr>
        <w:t>92</w:t>
      </w:r>
      <w:r w:rsidRPr="0066523E">
        <w:rPr>
          <w:rFonts w:cs="Times New Roman"/>
          <w:sz w:val="24"/>
          <w:szCs w:val="24"/>
        </w:rPr>
        <w:t>×10</w:t>
      </w:r>
      <w:r w:rsidRPr="0066523E">
        <w:rPr>
          <w:rFonts w:cs="Times New Roman"/>
          <w:sz w:val="24"/>
          <w:szCs w:val="24"/>
          <w:vertAlign w:val="superscript"/>
        </w:rPr>
        <w:t>6</w:t>
      </w:r>
      <w:r>
        <w:rPr>
          <w:rFonts w:cs="Times New Roman"/>
          <w:sz w:val="24"/>
          <w:szCs w:val="24"/>
        </w:rPr>
        <w:t xml:space="preserve"> Дж,</w:t>
      </w:r>
      <w:r w:rsidRPr="0066523E">
        <w:rPr>
          <w:rFonts w:cs="Times New Roman"/>
          <w:sz w:val="24"/>
          <w:szCs w:val="24"/>
        </w:rPr>
        <w:t xml:space="preserve"> (при растекании паров СУГ на поверхность величина энергозапаса удваивается).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Класс горючего вещества – 2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Вид окружающего пространства – 3 (средне загроможденное пространство: отдельно стоящие технологические установки, резервуарный парк)</w:t>
      </w:r>
    </w:p>
    <w:p w:rsidR="009611D0" w:rsidRPr="00F37F25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Ожидаемый диапазон скорости взрывного </w:t>
      </w:r>
      <w:r w:rsidRPr="00F37F25">
        <w:rPr>
          <w:rFonts w:cs="Times New Roman"/>
          <w:sz w:val="24"/>
          <w:szCs w:val="24"/>
        </w:rPr>
        <w:t>превращения – 200-300 м/сек.</w:t>
      </w:r>
      <w:r>
        <w:rPr>
          <w:rFonts w:cs="Times New Roman"/>
          <w:sz w:val="24"/>
          <w:szCs w:val="24"/>
        </w:rPr>
        <w:t xml:space="preserve"> В расчет берем среднее значение (250</w:t>
      </w:r>
      <w:r w:rsidRPr="00637C0F">
        <w:t xml:space="preserve"> </w:t>
      </w:r>
      <w:r w:rsidRPr="00637C0F">
        <w:rPr>
          <w:rFonts w:cs="Times New Roman"/>
          <w:sz w:val="24"/>
          <w:szCs w:val="24"/>
        </w:rPr>
        <w:t>м/сек</w:t>
      </w:r>
      <w:r>
        <w:rPr>
          <w:rFonts w:cs="Times New Roman"/>
          <w:sz w:val="24"/>
          <w:szCs w:val="24"/>
        </w:rPr>
        <w:t>).</w:t>
      </w:r>
    </w:p>
    <w:p w:rsidR="009611D0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Безразмерное расстояние от центра облака газовоздушной смеси: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R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x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=</w:t>
      </w:r>
      <w:r w:rsidRPr="0066523E">
        <w:rPr>
          <w:rFonts w:cs="Times New Roman"/>
          <w:sz w:val="24"/>
          <w:szCs w:val="24"/>
        </w:rPr>
        <w:t xml:space="preserve"> r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/(E/P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0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)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perscript"/>
        </w:rPr>
        <w:t>1/3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perscript"/>
        </w:rPr>
        <w:tab/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perscript"/>
        </w:rPr>
        <w:tab/>
      </w:r>
      <w:r w:rsidRPr="0066523E">
        <w:rPr>
          <w:rFonts w:cs="Times New Roman"/>
          <w:sz w:val="24"/>
          <w:szCs w:val="24"/>
        </w:rPr>
        <w:t>где r – расстояние от центра облака, м;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Параметры воздушных волн давления (избыточное давление </w:t>
      </w:r>
      <w:r w:rsidRPr="0066523E">
        <w:rPr>
          <w:rFonts w:cs="Times New Roman"/>
          <w:i/>
          <w:sz w:val="24"/>
          <w:szCs w:val="24"/>
        </w:rPr>
        <w:t>ΔР</w:t>
      </w:r>
      <w:r w:rsidRPr="0066523E">
        <w:rPr>
          <w:rFonts w:cs="Times New Roman"/>
          <w:sz w:val="24"/>
          <w:szCs w:val="24"/>
        </w:rPr>
        <w:t xml:space="preserve"> и импульс фазы сжатия </w:t>
      </w:r>
      <w:r w:rsidRPr="0066523E">
        <w:rPr>
          <w:rFonts w:cs="Times New Roman"/>
          <w:i/>
          <w:sz w:val="24"/>
          <w:szCs w:val="24"/>
          <w:lang w:val="en-US"/>
        </w:rPr>
        <w:t>I</w:t>
      </w:r>
      <w:r w:rsidRPr="0066523E">
        <w:rPr>
          <w:rFonts w:cs="Times New Roman"/>
          <w:i/>
          <w:sz w:val="24"/>
          <w:szCs w:val="24"/>
          <w:vertAlign w:val="superscript"/>
        </w:rPr>
        <w:t>+</w:t>
      </w:r>
      <w:r w:rsidRPr="0066523E">
        <w:rPr>
          <w:rFonts w:cs="Times New Roman"/>
          <w:sz w:val="24"/>
          <w:szCs w:val="24"/>
        </w:rPr>
        <w:t>) в зависимости от расстояния от центра облака рассчитываются исходя из ожидаемого режима сгорания облака</w:t>
      </w: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Класс 1 режима сгорания облака</w:t>
      </w: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Величины безразмерного давления </w:t>
      </w:r>
      <w:r w:rsidRPr="0066523E">
        <w:rPr>
          <w:rFonts w:cs="Times New Roman"/>
          <w:i/>
          <w:sz w:val="24"/>
          <w:szCs w:val="24"/>
        </w:rPr>
        <w:t>Рх</w:t>
      </w:r>
      <w:r w:rsidRPr="0066523E">
        <w:rPr>
          <w:rFonts w:cs="Times New Roman"/>
          <w:sz w:val="24"/>
          <w:szCs w:val="24"/>
        </w:rPr>
        <w:t xml:space="preserve"> и импульс фазы сжатия </w:t>
      </w:r>
      <w:r w:rsidRPr="0066523E">
        <w:rPr>
          <w:rFonts w:cs="Times New Roman"/>
          <w:i/>
          <w:sz w:val="24"/>
          <w:szCs w:val="24"/>
        </w:rPr>
        <w:t>Ix</w:t>
      </w:r>
      <w:r w:rsidRPr="0066523E">
        <w:rPr>
          <w:rFonts w:cs="Times New Roman"/>
          <w:sz w:val="24"/>
          <w:szCs w:val="24"/>
        </w:rPr>
        <w:t xml:space="preserve"> определяются по формулам (для газо-воздушных смесей):</w:t>
      </w: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  <w:lang w:val="en-US"/>
        </w:rPr>
      </w:pPr>
      <w:r w:rsidRPr="0066523E">
        <w:rPr>
          <w:rFonts w:cs="Times New Roman"/>
          <w:i/>
          <w:sz w:val="24"/>
          <w:szCs w:val="24"/>
          <w:lang w:val="en-US"/>
        </w:rPr>
        <w:t>ln(</w:t>
      </w:r>
      <w:r w:rsidRPr="0066523E">
        <w:rPr>
          <w:rFonts w:cs="Times New Roman"/>
          <w:i/>
          <w:sz w:val="24"/>
          <w:szCs w:val="24"/>
        </w:rPr>
        <w:t>Р</w:t>
      </w:r>
      <w:r w:rsidRPr="0066523E">
        <w:rPr>
          <w:rFonts w:cs="Times New Roman"/>
          <w:i/>
          <w:sz w:val="24"/>
          <w:szCs w:val="24"/>
          <w:vertAlign w:val="subscript"/>
        </w:rPr>
        <w:t>х</w:t>
      </w:r>
      <w:r w:rsidRPr="0066523E">
        <w:rPr>
          <w:rFonts w:cs="Times New Roman"/>
          <w:i/>
          <w:sz w:val="24"/>
          <w:szCs w:val="24"/>
          <w:lang w:val="en-US"/>
        </w:rPr>
        <w:t>) = -1,124 - 1,66</w:t>
      </w:r>
      <w:r w:rsidRPr="0066523E">
        <w:rPr>
          <w:rFonts w:cs="Times New Roman"/>
          <w:i/>
          <w:sz w:val="24"/>
          <w:szCs w:val="24"/>
        </w:rPr>
        <w:sym w:font="Symbol" w:char="F0D7"/>
      </w:r>
      <w:r w:rsidRPr="0066523E">
        <w:rPr>
          <w:rFonts w:cs="Times New Roman"/>
          <w:i/>
          <w:sz w:val="24"/>
          <w:szCs w:val="24"/>
          <w:lang w:val="en-US"/>
        </w:rPr>
        <w:t>(ln(R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i/>
          <w:sz w:val="24"/>
          <w:szCs w:val="24"/>
          <w:lang w:val="en-US"/>
        </w:rPr>
        <w:t>)) + 0,260</w:t>
      </w:r>
      <w:r w:rsidRPr="0066523E">
        <w:rPr>
          <w:rFonts w:cs="Times New Roman"/>
          <w:i/>
          <w:sz w:val="24"/>
          <w:szCs w:val="24"/>
        </w:rPr>
        <w:sym w:font="Symbol" w:char="F0D7"/>
      </w:r>
      <w:r w:rsidRPr="0066523E">
        <w:rPr>
          <w:rFonts w:cs="Times New Roman"/>
          <w:i/>
          <w:sz w:val="24"/>
          <w:szCs w:val="24"/>
          <w:lang w:val="en-US"/>
        </w:rPr>
        <w:t>(ln(R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i/>
          <w:sz w:val="24"/>
          <w:szCs w:val="24"/>
          <w:lang w:val="en-US"/>
        </w:rPr>
        <w:t>))</w:t>
      </w:r>
      <w:r w:rsidRPr="0066523E">
        <w:rPr>
          <w:rFonts w:cs="Times New Roman"/>
          <w:i/>
          <w:sz w:val="24"/>
          <w:szCs w:val="24"/>
          <w:vertAlign w:val="superscript"/>
          <w:lang w:val="en-US"/>
        </w:rPr>
        <w:t>2</w:t>
      </w:r>
      <w:r w:rsidRPr="0066523E">
        <w:rPr>
          <w:rFonts w:cs="Times New Roman"/>
          <w:sz w:val="24"/>
          <w:szCs w:val="24"/>
          <w:lang w:val="en-US"/>
        </w:rPr>
        <w:t>;</w:t>
      </w: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  <w:lang w:val="en-US"/>
        </w:rPr>
      </w:pP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  <w:lang w:val="en-US"/>
        </w:rPr>
      </w:pPr>
      <w:r w:rsidRPr="0066523E">
        <w:rPr>
          <w:rFonts w:cs="Times New Roman"/>
          <w:i/>
          <w:sz w:val="24"/>
          <w:szCs w:val="24"/>
          <w:lang w:val="en-US"/>
        </w:rPr>
        <w:t>ln(I</w:t>
      </w:r>
      <w:r w:rsidRPr="0066523E">
        <w:rPr>
          <w:rFonts w:cs="Times New Roman"/>
          <w:i/>
          <w:sz w:val="24"/>
          <w:szCs w:val="24"/>
          <w:vertAlign w:val="subscript"/>
        </w:rPr>
        <w:t>х</w:t>
      </w:r>
      <w:r w:rsidRPr="0066523E">
        <w:rPr>
          <w:rFonts w:cs="Times New Roman"/>
          <w:i/>
          <w:sz w:val="24"/>
          <w:szCs w:val="24"/>
          <w:lang w:val="en-US"/>
        </w:rPr>
        <w:t>) = -3,4217 - 0,898</w:t>
      </w:r>
      <w:r w:rsidRPr="0066523E">
        <w:rPr>
          <w:rFonts w:cs="Times New Roman"/>
          <w:i/>
          <w:sz w:val="24"/>
          <w:szCs w:val="24"/>
        </w:rPr>
        <w:sym w:font="Symbol" w:char="F0D7"/>
      </w:r>
      <w:r w:rsidRPr="0066523E">
        <w:rPr>
          <w:rFonts w:cs="Times New Roman"/>
          <w:i/>
          <w:sz w:val="24"/>
          <w:szCs w:val="24"/>
          <w:lang w:val="en-US"/>
        </w:rPr>
        <w:t>(ln(R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i/>
          <w:sz w:val="24"/>
          <w:szCs w:val="24"/>
          <w:lang w:val="en-US"/>
        </w:rPr>
        <w:t>)) - 0,0096</w:t>
      </w:r>
      <w:r w:rsidRPr="0066523E">
        <w:rPr>
          <w:rFonts w:cs="Times New Roman"/>
          <w:i/>
          <w:sz w:val="24"/>
          <w:szCs w:val="24"/>
        </w:rPr>
        <w:sym w:font="Symbol" w:char="F0D7"/>
      </w:r>
      <w:r w:rsidRPr="0066523E">
        <w:rPr>
          <w:rFonts w:cs="Times New Roman"/>
          <w:i/>
          <w:sz w:val="24"/>
          <w:szCs w:val="24"/>
          <w:lang w:val="en-US"/>
        </w:rPr>
        <w:t>(ln(R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i/>
          <w:sz w:val="24"/>
          <w:szCs w:val="24"/>
          <w:lang w:val="en-US"/>
        </w:rPr>
        <w:t>))</w:t>
      </w:r>
      <w:r w:rsidRPr="0066523E">
        <w:rPr>
          <w:rFonts w:cs="Times New Roman"/>
          <w:i/>
          <w:sz w:val="24"/>
          <w:szCs w:val="24"/>
          <w:vertAlign w:val="superscript"/>
          <w:lang w:val="en-US"/>
        </w:rPr>
        <w:t>2</w:t>
      </w:r>
      <w:r w:rsidRPr="0066523E">
        <w:rPr>
          <w:rFonts w:cs="Times New Roman"/>
          <w:i/>
          <w:sz w:val="24"/>
          <w:szCs w:val="24"/>
          <w:lang w:val="en-US"/>
        </w:rPr>
        <w:t>.</w:t>
      </w:r>
      <w:r w:rsidRPr="0066523E">
        <w:rPr>
          <w:rFonts w:cs="Times New Roman"/>
          <w:sz w:val="24"/>
          <w:szCs w:val="24"/>
          <w:lang w:val="en-US"/>
        </w:rPr>
        <w:tab/>
      </w: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  <w:lang w:val="en-US"/>
        </w:rPr>
      </w:pP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Формулы для </w:t>
      </w:r>
      <w:r w:rsidRPr="0066523E">
        <w:rPr>
          <w:rFonts w:cs="Times New Roman"/>
          <w:i/>
          <w:sz w:val="24"/>
          <w:szCs w:val="24"/>
        </w:rPr>
        <w:t>Рх</w:t>
      </w:r>
      <w:r w:rsidRPr="0066523E">
        <w:rPr>
          <w:rFonts w:cs="Times New Roman"/>
          <w:sz w:val="24"/>
          <w:szCs w:val="24"/>
        </w:rPr>
        <w:t xml:space="preserve"> справедливы для значений </w:t>
      </w:r>
      <w:r w:rsidRPr="0066523E">
        <w:rPr>
          <w:rFonts w:cs="Times New Roman"/>
          <w:i/>
          <w:sz w:val="24"/>
          <w:szCs w:val="24"/>
          <w:lang w:val="en-US"/>
        </w:rPr>
        <w:t>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sz w:val="24"/>
          <w:szCs w:val="24"/>
        </w:rPr>
        <w:t xml:space="preserve"> более </w:t>
      </w:r>
      <w:r w:rsidRPr="0066523E">
        <w:rPr>
          <w:rFonts w:cs="Times New Roman"/>
          <w:i/>
          <w:sz w:val="24"/>
          <w:szCs w:val="24"/>
          <w:lang w:val="en-US"/>
        </w:rPr>
        <w:t>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k</w:t>
      </w:r>
      <w:r w:rsidRPr="0066523E">
        <w:rPr>
          <w:rFonts w:cs="Times New Roman"/>
          <w:sz w:val="24"/>
          <w:szCs w:val="24"/>
        </w:rPr>
        <w:t xml:space="preserve"> = 0,2. В случае, если </w:t>
      </w:r>
      <w:r w:rsidRPr="0066523E">
        <w:rPr>
          <w:rFonts w:cs="Times New Roman"/>
          <w:i/>
          <w:sz w:val="24"/>
          <w:szCs w:val="24"/>
          <w:lang w:val="en-US"/>
        </w:rPr>
        <w:t>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i/>
          <w:sz w:val="24"/>
          <w:szCs w:val="24"/>
        </w:rPr>
        <w:t xml:space="preserve"> &lt; </w:t>
      </w:r>
      <w:r w:rsidRPr="0066523E">
        <w:rPr>
          <w:rFonts w:cs="Times New Roman"/>
          <w:i/>
          <w:sz w:val="24"/>
          <w:szCs w:val="24"/>
          <w:lang w:val="en-US"/>
        </w:rPr>
        <w:t>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k</w:t>
      </w:r>
      <w:r w:rsidRPr="0066523E">
        <w:rPr>
          <w:rFonts w:cs="Times New Roman"/>
          <w:sz w:val="24"/>
          <w:szCs w:val="24"/>
        </w:rPr>
        <w:t xml:space="preserve"> , то </w:t>
      </w:r>
      <w:r w:rsidRPr="0066523E">
        <w:rPr>
          <w:rFonts w:cs="Times New Roman"/>
          <w:i/>
          <w:sz w:val="24"/>
          <w:szCs w:val="24"/>
        </w:rPr>
        <w:t>Р</w:t>
      </w:r>
      <w:r w:rsidRPr="0066523E">
        <w:rPr>
          <w:rFonts w:cs="Times New Roman"/>
          <w:i/>
          <w:sz w:val="24"/>
          <w:szCs w:val="24"/>
          <w:vertAlign w:val="subscript"/>
        </w:rPr>
        <w:t>х</w:t>
      </w:r>
      <w:r w:rsidRPr="0066523E">
        <w:rPr>
          <w:rFonts w:cs="Times New Roman"/>
          <w:sz w:val="24"/>
          <w:szCs w:val="24"/>
        </w:rPr>
        <w:t xml:space="preserve">  равно 18, а в формулу для </w:t>
      </w:r>
      <w:r w:rsidRPr="0066523E">
        <w:rPr>
          <w:rFonts w:cs="Times New Roman"/>
          <w:i/>
          <w:sz w:val="24"/>
          <w:szCs w:val="24"/>
        </w:rPr>
        <w:t>Ix</w:t>
      </w:r>
      <w:r w:rsidRPr="0066523E">
        <w:rPr>
          <w:rFonts w:cs="Times New Roman"/>
          <w:sz w:val="24"/>
          <w:szCs w:val="24"/>
        </w:rPr>
        <w:t xml:space="preserve"> вместо </w:t>
      </w:r>
      <w:r w:rsidRPr="0066523E">
        <w:rPr>
          <w:rFonts w:cs="Times New Roman"/>
          <w:i/>
          <w:sz w:val="24"/>
          <w:szCs w:val="24"/>
          <w:lang w:val="en-US"/>
        </w:rPr>
        <w:t>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sz w:val="24"/>
          <w:szCs w:val="24"/>
        </w:rPr>
        <w:t xml:space="preserve">  подставляется величина </w:t>
      </w:r>
      <w:r w:rsidRPr="0066523E">
        <w:rPr>
          <w:rFonts w:cs="Times New Roman"/>
          <w:i/>
          <w:sz w:val="24"/>
          <w:szCs w:val="24"/>
          <w:lang w:val="en-US"/>
        </w:rPr>
        <w:t>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sz w:val="24"/>
          <w:szCs w:val="24"/>
        </w:rPr>
        <w:t xml:space="preserve"> = 0,14</w:t>
      </w: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lastRenderedPageBreak/>
        <w:t>Классы 2 - 6 режима сгорания облака</w:t>
      </w: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Рассчитываются величины безразмерного давления (</w:t>
      </w:r>
      <w:r w:rsidRPr="0066523E">
        <w:rPr>
          <w:rFonts w:cs="Times New Roman"/>
          <w:i/>
          <w:sz w:val="24"/>
          <w:szCs w:val="24"/>
        </w:rPr>
        <w:t>P</w:t>
      </w:r>
      <w:r w:rsidRPr="0066523E">
        <w:rPr>
          <w:rFonts w:cs="Times New Roman"/>
          <w:i/>
          <w:sz w:val="24"/>
          <w:szCs w:val="24"/>
          <w:vertAlign w:val="subscript"/>
        </w:rPr>
        <w:t>х1</w:t>
      </w:r>
      <w:r w:rsidRPr="0066523E">
        <w:rPr>
          <w:rFonts w:cs="Times New Roman"/>
          <w:sz w:val="24"/>
          <w:szCs w:val="24"/>
        </w:rPr>
        <w:t xml:space="preserve">) и импульса фазы сжатия </w:t>
      </w:r>
      <w:r w:rsidRPr="0066523E">
        <w:rPr>
          <w:rFonts w:cs="Times New Roman"/>
          <w:i/>
          <w:sz w:val="24"/>
          <w:szCs w:val="24"/>
          <w:lang w:val="en-US"/>
        </w:rPr>
        <w:t>I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i/>
          <w:sz w:val="24"/>
          <w:szCs w:val="24"/>
          <w:vertAlign w:val="subscript"/>
        </w:rPr>
        <w:t>1</w:t>
      </w:r>
      <w:r w:rsidRPr="0066523E">
        <w:rPr>
          <w:rFonts w:cs="Times New Roman"/>
          <w:sz w:val="24"/>
          <w:szCs w:val="24"/>
        </w:rPr>
        <w:t xml:space="preserve"> по формулам</w:t>
      </w: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  <w:lang w:val="en-US"/>
        </w:rPr>
      </w:pPr>
      <w:r w:rsidRPr="0066523E">
        <w:rPr>
          <w:rFonts w:cs="Times New Roman"/>
          <w:sz w:val="24"/>
          <w:szCs w:val="24"/>
        </w:rPr>
        <w:t>Безразмерное давление:</w:t>
      </w: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  <w:lang w:val="en-US"/>
        </w:rPr>
      </w:pP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  <w:lang w:val="en-US"/>
        </w:rPr>
      </w:pPr>
      <w:r w:rsidRPr="0066523E">
        <w:rPr>
          <w:rFonts w:cs="Times New Roman"/>
          <w:position w:val="-32"/>
          <w:sz w:val="24"/>
          <w:szCs w:val="24"/>
        </w:rPr>
        <w:object w:dxaOrig="3420" w:dyaOrig="760">
          <v:shape id="_x0000_i1061" type="#_x0000_t75" style="width:171pt;height:38.25pt" o:ole="">
            <v:imagedata r:id="rId12" o:title=""/>
          </v:shape>
          <o:OLEObject Type="Embed" ProgID="Equation.3" ShapeID="_x0000_i1061" DrawAspect="Content" ObjectID="_1839416160" r:id="rId13"/>
        </w:object>
      </w: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9"/>
        <w:contextualSpacing/>
        <w:rPr>
          <w:rFonts w:cs="Times New Roman"/>
          <w:iCs/>
          <w:sz w:val="24"/>
          <w:szCs w:val="24"/>
          <w:shd w:val="clear" w:color="auto" w:fill="FFFFFF"/>
        </w:rPr>
      </w:pPr>
      <w:r w:rsidRPr="0066523E">
        <w:rPr>
          <w:rFonts w:cs="Times New Roman"/>
          <w:iCs/>
          <w:sz w:val="24"/>
          <w:szCs w:val="24"/>
          <w:shd w:val="clear" w:color="auto" w:fill="FFFFFF"/>
        </w:rPr>
        <w:t>Безразмерный импульс фазы сжатия:</w:t>
      </w:r>
    </w:p>
    <w:p w:rsidR="009611D0" w:rsidRPr="0066523E" w:rsidRDefault="009611D0" w:rsidP="009611D0">
      <w:pPr>
        <w:ind w:firstLine="709"/>
        <w:contextualSpacing/>
        <w:rPr>
          <w:rFonts w:cs="Times New Roman"/>
          <w:iCs/>
          <w:sz w:val="24"/>
          <w:szCs w:val="24"/>
          <w:shd w:val="clear" w:color="auto" w:fill="FFFFFF"/>
          <w:lang w:val="en-US"/>
        </w:rPr>
      </w:pP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  <w:lang w:val="en-US"/>
        </w:rPr>
      </w:pPr>
      <w:r w:rsidRPr="0066523E">
        <w:rPr>
          <w:rFonts w:cs="Times New Roman"/>
          <w:position w:val="-32"/>
          <w:sz w:val="24"/>
          <w:szCs w:val="24"/>
          <w:lang w:val="el-GR"/>
        </w:rPr>
        <w:object w:dxaOrig="4420" w:dyaOrig="760">
          <v:shape id="_x0000_i1062" type="#_x0000_t75" style="width:219.75pt;height:38.25pt" o:ole="">
            <v:imagedata r:id="rId14" o:title=""/>
          </v:shape>
          <o:OLEObject Type="Embed" ProgID="Equation.3" ShapeID="_x0000_i1062" DrawAspect="Content" ObjectID="_1839416161" r:id="rId15"/>
        </w:object>
      </w:r>
    </w:p>
    <w:p w:rsidR="009611D0" w:rsidRPr="0066523E" w:rsidRDefault="009611D0" w:rsidP="009611D0">
      <w:pPr>
        <w:ind w:firstLine="709"/>
        <w:contextualSpacing/>
        <w:rPr>
          <w:rFonts w:cs="Times New Roman"/>
          <w:iCs/>
          <w:sz w:val="24"/>
          <w:szCs w:val="24"/>
          <w:shd w:val="clear" w:color="auto" w:fill="FFFFFF"/>
          <w:lang w:val="en-US"/>
        </w:rPr>
      </w:pPr>
      <w:r w:rsidRPr="0066523E">
        <w:rPr>
          <w:rFonts w:cs="Times New Roman"/>
          <w:position w:val="-30"/>
          <w:sz w:val="24"/>
          <w:szCs w:val="24"/>
        </w:rPr>
        <w:object w:dxaOrig="1680" w:dyaOrig="700">
          <v:shape id="_x0000_i1063" type="#_x0000_t75" style="width:84pt;height:36.75pt" o:ole="">
            <v:imagedata r:id="rId16" o:title=""/>
          </v:shape>
          <o:OLEObject Type="Embed" ProgID="Equation.3" ShapeID="_x0000_i1063" DrawAspect="Content" ObjectID="_1839416162" r:id="rId17"/>
        </w:object>
      </w:r>
    </w:p>
    <w:p w:rsidR="009611D0" w:rsidRPr="0066523E" w:rsidRDefault="009611D0" w:rsidP="009611D0">
      <w:pPr>
        <w:ind w:firstLine="709"/>
        <w:contextualSpacing/>
        <w:rPr>
          <w:rFonts w:cs="Times New Roman"/>
          <w:i/>
          <w:iCs/>
          <w:sz w:val="24"/>
          <w:szCs w:val="24"/>
          <w:shd w:val="clear" w:color="auto" w:fill="FFFFFF"/>
        </w:rPr>
      </w:pPr>
      <w:r w:rsidRPr="0066523E">
        <w:rPr>
          <w:rFonts w:cs="Times New Roman"/>
          <w:iCs/>
          <w:sz w:val="24"/>
          <w:szCs w:val="24"/>
          <w:shd w:val="clear" w:color="auto" w:fill="FFFFFF"/>
        </w:rPr>
        <w:t>Выражение справедливо для значений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 xml:space="preserve"> Rx, </w:t>
      </w:r>
      <w:r w:rsidRPr="0066523E">
        <w:rPr>
          <w:rFonts w:cs="Times New Roman"/>
          <w:iCs/>
          <w:sz w:val="24"/>
          <w:szCs w:val="24"/>
          <w:shd w:val="clear" w:color="auto" w:fill="FFFFFF"/>
        </w:rPr>
        <w:t>больших величины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 xml:space="preserve"> Rкр = 0,34, </w:t>
      </w:r>
      <w:r w:rsidRPr="0066523E">
        <w:rPr>
          <w:rFonts w:cs="Times New Roman"/>
          <w:iCs/>
          <w:sz w:val="24"/>
          <w:szCs w:val="24"/>
          <w:shd w:val="clear" w:color="auto" w:fill="FFFFFF"/>
        </w:rPr>
        <w:t>иначе вместо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 xml:space="preserve"> Rx </w:t>
      </w:r>
      <w:r w:rsidRPr="0066523E">
        <w:rPr>
          <w:rFonts w:cs="Times New Roman"/>
          <w:iCs/>
          <w:sz w:val="24"/>
          <w:szCs w:val="24"/>
          <w:shd w:val="clear" w:color="auto" w:fill="FFFFFF"/>
        </w:rPr>
        <w:t>подставляется величина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 xml:space="preserve"> Rкр.</w:t>
      </w: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  <w:shd w:val="clear" w:color="auto" w:fill="FFFFFF"/>
        </w:rPr>
      </w:pP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C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0</w:t>
      </w:r>
      <w:r w:rsidRPr="0066523E">
        <w:rPr>
          <w:rFonts w:cs="Times New Roman"/>
          <w:sz w:val="24"/>
          <w:szCs w:val="24"/>
          <w:shd w:val="clear" w:color="auto" w:fill="FFFFFF"/>
        </w:rPr>
        <w:t xml:space="preserve"> - скорость звука в воздухе, м/с;</w:t>
      </w: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σ – степень расширения продуктов сгорания (для газовоздушных смесей – 7)</w:t>
      </w:r>
    </w:p>
    <w:p w:rsidR="009611D0" w:rsidRPr="0066523E" w:rsidRDefault="009611D0" w:rsidP="009611D0">
      <w:pPr>
        <w:ind w:firstLine="708"/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Окончательные значения </w:t>
      </w:r>
      <w:r w:rsidRPr="0066523E">
        <w:rPr>
          <w:rFonts w:cs="Times New Roman"/>
          <w:i/>
          <w:iCs/>
          <w:sz w:val="24"/>
          <w:szCs w:val="24"/>
        </w:rPr>
        <w:t xml:space="preserve">Px </w:t>
      </w:r>
      <w:r w:rsidRPr="0066523E">
        <w:rPr>
          <w:rFonts w:cs="Times New Roman"/>
          <w:sz w:val="24"/>
          <w:szCs w:val="24"/>
        </w:rPr>
        <w:t xml:space="preserve">и </w:t>
      </w:r>
      <w:r w:rsidRPr="0066523E">
        <w:rPr>
          <w:rFonts w:cs="Times New Roman"/>
          <w:i/>
          <w:iCs/>
          <w:sz w:val="24"/>
          <w:szCs w:val="24"/>
        </w:rPr>
        <w:t xml:space="preserve">Ix </w:t>
      </w:r>
      <w:r w:rsidRPr="0066523E">
        <w:rPr>
          <w:rFonts w:cs="Times New Roman"/>
          <w:sz w:val="24"/>
          <w:szCs w:val="24"/>
        </w:rPr>
        <w:t>выбираются из условий:</w:t>
      </w:r>
    </w:p>
    <w:p w:rsidR="009611D0" w:rsidRPr="0066523E" w:rsidRDefault="009611D0" w:rsidP="009611D0">
      <w:pPr>
        <w:ind w:firstLine="708"/>
        <w:contextualSpacing/>
        <w:rPr>
          <w:rFonts w:cs="Times New Roman"/>
          <w:sz w:val="24"/>
          <w:szCs w:val="24"/>
          <w:lang w:val="en-US"/>
        </w:rPr>
      </w:pPr>
      <w:r w:rsidRPr="0066523E">
        <w:rPr>
          <w:rFonts w:cs="Times New Roman"/>
          <w:i/>
          <w:iCs/>
          <w:sz w:val="24"/>
          <w:szCs w:val="24"/>
          <w:lang w:val="en-US"/>
        </w:rPr>
        <w:t xml:space="preserve">Px </w:t>
      </w:r>
      <w:r w:rsidRPr="0066523E">
        <w:rPr>
          <w:rFonts w:cs="Times New Roman"/>
          <w:sz w:val="24"/>
          <w:szCs w:val="24"/>
          <w:lang w:val="en-US"/>
        </w:rPr>
        <w:t>= min (</w:t>
      </w:r>
      <w:r w:rsidRPr="0066523E">
        <w:rPr>
          <w:rFonts w:cs="Times New Roman"/>
          <w:i/>
          <w:iCs/>
          <w:sz w:val="24"/>
          <w:szCs w:val="24"/>
          <w:lang w:val="en-US"/>
        </w:rPr>
        <w:t>Px</w:t>
      </w:r>
      <w:r w:rsidRPr="0066523E">
        <w:rPr>
          <w:rFonts w:cs="Times New Roman"/>
          <w:sz w:val="24"/>
          <w:szCs w:val="24"/>
          <w:lang w:val="en-US"/>
        </w:rPr>
        <w:t xml:space="preserve">1, </w:t>
      </w:r>
      <w:r w:rsidRPr="0066523E">
        <w:rPr>
          <w:rFonts w:cs="Times New Roman"/>
          <w:i/>
          <w:iCs/>
          <w:sz w:val="24"/>
          <w:szCs w:val="24"/>
          <w:lang w:val="en-US"/>
        </w:rPr>
        <w:t>Px</w:t>
      </w:r>
      <w:r w:rsidRPr="0066523E">
        <w:rPr>
          <w:rFonts w:cs="Times New Roman"/>
          <w:sz w:val="24"/>
          <w:szCs w:val="24"/>
          <w:lang w:val="en-US"/>
        </w:rPr>
        <w:t xml:space="preserve">2); </w:t>
      </w:r>
      <w:r w:rsidRPr="0066523E">
        <w:rPr>
          <w:rFonts w:cs="Times New Roman"/>
          <w:i/>
          <w:iCs/>
          <w:sz w:val="24"/>
          <w:szCs w:val="24"/>
          <w:lang w:val="en-US"/>
        </w:rPr>
        <w:t xml:space="preserve">Ix </w:t>
      </w:r>
      <w:r w:rsidRPr="0066523E">
        <w:rPr>
          <w:rFonts w:cs="Times New Roman"/>
          <w:sz w:val="24"/>
          <w:szCs w:val="24"/>
          <w:lang w:val="en-US"/>
        </w:rPr>
        <w:t>= min (</w:t>
      </w:r>
      <w:r w:rsidRPr="0066523E">
        <w:rPr>
          <w:rFonts w:cs="Times New Roman"/>
          <w:i/>
          <w:iCs/>
          <w:sz w:val="24"/>
          <w:szCs w:val="24"/>
          <w:lang w:val="en-US"/>
        </w:rPr>
        <w:t>Ix</w:t>
      </w:r>
      <w:r w:rsidRPr="0066523E">
        <w:rPr>
          <w:rFonts w:cs="Times New Roman"/>
          <w:sz w:val="24"/>
          <w:szCs w:val="24"/>
          <w:lang w:val="en-US"/>
        </w:rPr>
        <w:t xml:space="preserve">1, </w:t>
      </w:r>
      <w:r w:rsidRPr="0066523E">
        <w:rPr>
          <w:rFonts w:cs="Times New Roman"/>
          <w:i/>
          <w:iCs/>
          <w:sz w:val="24"/>
          <w:szCs w:val="24"/>
          <w:lang w:val="en-US"/>
        </w:rPr>
        <w:t>Ix</w:t>
      </w:r>
      <w:r w:rsidRPr="0066523E">
        <w:rPr>
          <w:rFonts w:cs="Times New Roman"/>
          <w:sz w:val="24"/>
          <w:szCs w:val="24"/>
          <w:lang w:val="en-US"/>
        </w:rPr>
        <w:t>2)</w:t>
      </w:r>
    </w:p>
    <w:p w:rsidR="009611D0" w:rsidRPr="0066523E" w:rsidRDefault="009611D0" w:rsidP="009611D0">
      <w:pPr>
        <w:ind w:firstLine="708"/>
        <w:contextualSpacing/>
        <w:rPr>
          <w:rFonts w:cs="Times New Roman"/>
          <w:sz w:val="24"/>
          <w:szCs w:val="24"/>
          <w:lang w:val="en-US"/>
        </w:rPr>
      </w:pPr>
    </w:p>
    <w:p w:rsidR="009611D0" w:rsidRPr="0066523E" w:rsidRDefault="009611D0" w:rsidP="009611D0">
      <w:pPr>
        <w:ind w:firstLine="708"/>
        <w:contextualSpacing/>
        <w:rPr>
          <w:rFonts w:cs="Times New Roman"/>
          <w:sz w:val="24"/>
          <w:szCs w:val="24"/>
          <w:shd w:val="clear" w:color="auto" w:fill="FFFFFF"/>
        </w:rPr>
      </w:pPr>
      <w:r w:rsidRPr="0066523E">
        <w:rPr>
          <w:rFonts w:cs="Times New Roman"/>
          <w:sz w:val="24"/>
          <w:szCs w:val="24"/>
        </w:rPr>
        <w:t>Избыточное давление взрыва: ΔР = Р</w:t>
      </w:r>
      <w:r w:rsidRPr="0066523E">
        <w:rPr>
          <w:rFonts w:cs="Times New Roman"/>
          <w:sz w:val="24"/>
          <w:szCs w:val="24"/>
          <w:vertAlign w:val="subscript"/>
        </w:rPr>
        <w:t>Х</w:t>
      </w:r>
      <w:r w:rsidRPr="0066523E">
        <w:rPr>
          <w:rFonts w:cs="Times New Roman"/>
          <w:sz w:val="24"/>
          <w:szCs w:val="24"/>
        </w:rPr>
        <w:t xml:space="preserve"> × Р</w:t>
      </w:r>
      <w:r w:rsidRPr="0066523E">
        <w:rPr>
          <w:rFonts w:cs="Times New Roman"/>
          <w:sz w:val="24"/>
          <w:szCs w:val="24"/>
          <w:vertAlign w:val="subscript"/>
        </w:rPr>
        <w:t>0</w:t>
      </w:r>
      <w:r w:rsidRPr="0066523E">
        <w:rPr>
          <w:rFonts w:cs="Times New Roman"/>
          <w:sz w:val="24"/>
          <w:szCs w:val="24"/>
        </w:rPr>
        <w:t xml:space="preserve"> , Импульс фазы сжатия: 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I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perscript"/>
        </w:rPr>
        <w:t>+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= I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х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·(Р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0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)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perscript"/>
        </w:rPr>
        <w:t>2/3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Е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perscript"/>
        </w:rPr>
        <w:t>1/3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/С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0</w:t>
      </w:r>
      <w:r w:rsidRPr="0066523E">
        <w:rPr>
          <w:rFonts w:cs="Times New Roman"/>
          <w:sz w:val="24"/>
          <w:szCs w:val="24"/>
          <w:shd w:val="clear" w:color="auto" w:fill="FFFFFF"/>
        </w:rPr>
        <w:t> 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Расчетные данные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 xml:space="preserve"> R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x</w:t>
      </w:r>
      <w:r w:rsidRPr="0066523E">
        <w:rPr>
          <w:rFonts w:cs="Times New Roman"/>
          <w:sz w:val="24"/>
          <w:szCs w:val="24"/>
        </w:rPr>
        <w:t xml:space="preserve">, 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Р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x1</w:t>
      </w:r>
      <w:r w:rsidRPr="0066523E">
        <w:rPr>
          <w:rFonts w:cs="Times New Roman"/>
          <w:iCs/>
          <w:sz w:val="24"/>
          <w:szCs w:val="24"/>
          <w:shd w:val="clear" w:color="auto" w:fill="FFFFFF"/>
        </w:rPr>
        <w:t>,</w:t>
      </w:r>
      <w:r w:rsidRPr="0066523E">
        <w:rPr>
          <w:rFonts w:cs="Times New Roman"/>
          <w:sz w:val="24"/>
          <w:szCs w:val="24"/>
        </w:rPr>
        <w:t xml:space="preserve"> 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I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х1</w:t>
      </w:r>
      <w:r w:rsidRPr="0066523E">
        <w:rPr>
          <w:rFonts w:cs="Times New Roman"/>
          <w:iCs/>
          <w:sz w:val="24"/>
          <w:szCs w:val="24"/>
          <w:shd w:val="clear" w:color="auto" w:fill="FFFFFF"/>
        </w:rPr>
        <w:t>,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 xml:space="preserve"> </w:t>
      </w:r>
      <w:r w:rsidRPr="0066523E">
        <w:rPr>
          <w:rFonts w:cs="Times New Roman"/>
          <w:sz w:val="24"/>
          <w:szCs w:val="24"/>
        </w:rPr>
        <w:t xml:space="preserve">ΔР, 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I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perscript"/>
        </w:rPr>
        <w:t xml:space="preserve">+ </w:t>
      </w:r>
      <w:r w:rsidRPr="0066523E">
        <w:rPr>
          <w:rFonts w:cs="Times New Roman"/>
          <w:sz w:val="24"/>
          <w:szCs w:val="24"/>
        </w:rPr>
        <w:t>для расстояний r = 0 - 400 м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73"/>
        <w:gridCol w:w="2175"/>
        <w:gridCol w:w="2594"/>
        <w:gridCol w:w="2894"/>
        <w:gridCol w:w="2592"/>
        <w:gridCol w:w="2264"/>
      </w:tblGrid>
      <w:tr w:rsidR="009611D0" w:rsidRPr="0066523E" w:rsidTr="00EA5BED">
        <w:trPr>
          <w:trHeight w:val="576"/>
        </w:trPr>
        <w:tc>
          <w:tcPr>
            <w:tcW w:w="1473" w:type="dxa"/>
            <w:shd w:val="clear" w:color="auto" w:fill="auto"/>
            <w:vAlign w:val="center"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Расстояние r,  м</w:t>
            </w:r>
          </w:p>
        </w:tc>
        <w:tc>
          <w:tcPr>
            <w:tcW w:w="2175" w:type="dxa"/>
          </w:tcPr>
          <w:p w:rsidR="009611D0" w:rsidRPr="0066523E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66523E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 xml:space="preserve">Безразмерное расстояние </w:t>
            </w:r>
            <w:r w:rsidRPr="0066523E">
              <w:rPr>
                <w:rFonts w:cs="Times New Roman"/>
                <w:i/>
                <w:iCs/>
                <w:sz w:val="24"/>
                <w:szCs w:val="24"/>
                <w:shd w:val="clear" w:color="auto" w:fill="FFFFFF"/>
              </w:rPr>
              <w:t>R</w:t>
            </w:r>
            <w:r w:rsidRPr="0066523E">
              <w:rPr>
                <w:rFonts w:cs="Times New Roman"/>
                <w:i/>
                <w:iCs/>
                <w:sz w:val="24"/>
                <w:szCs w:val="24"/>
                <w:shd w:val="clear" w:color="auto" w:fill="FFFFFF"/>
                <w:vertAlign w:val="subscript"/>
              </w:rPr>
              <w:t>x</w:t>
            </w:r>
          </w:p>
        </w:tc>
        <w:tc>
          <w:tcPr>
            <w:tcW w:w="2594" w:type="dxa"/>
            <w:shd w:val="clear" w:color="auto" w:fill="auto"/>
            <w:vAlign w:val="center"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Безразмерное давление</w:t>
            </w:r>
            <w:r w:rsidRPr="0066523E">
              <w:rPr>
                <w:rFonts w:cs="Times New Roman"/>
                <w:i/>
                <w:iCs/>
                <w:sz w:val="24"/>
                <w:szCs w:val="24"/>
                <w:shd w:val="clear" w:color="auto" w:fill="FFFFFF"/>
              </w:rPr>
              <w:t xml:space="preserve"> Р</w:t>
            </w:r>
            <w:r w:rsidRPr="0066523E">
              <w:rPr>
                <w:rFonts w:cs="Times New Roman"/>
                <w:i/>
                <w:iCs/>
                <w:sz w:val="24"/>
                <w:szCs w:val="24"/>
                <w:shd w:val="clear" w:color="auto" w:fill="FFFFFF"/>
                <w:vertAlign w:val="subscript"/>
              </w:rPr>
              <w:t>x1</w:t>
            </w:r>
          </w:p>
        </w:tc>
        <w:tc>
          <w:tcPr>
            <w:tcW w:w="2894" w:type="dxa"/>
            <w:shd w:val="clear" w:color="auto" w:fill="auto"/>
            <w:vAlign w:val="center"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Безразмерный импульс фазы сжатия</w:t>
            </w:r>
            <w:r w:rsidRPr="0066523E">
              <w:rPr>
                <w:rFonts w:cs="Times New Roman"/>
                <w:i/>
                <w:iCs/>
                <w:sz w:val="24"/>
                <w:szCs w:val="24"/>
                <w:shd w:val="clear" w:color="auto" w:fill="FFFFFF"/>
              </w:rPr>
              <w:t xml:space="preserve"> I</w:t>
            </w:r>
            <w:r w:rsidRPr="0066523E">
              <w:rPr>
                <w:rFonts w:cs="Times New Roman"/>
                <w:i/>
                <w:iCs/>
                <w:sz w:val="24"/>
                <w:szCs w:val="24"/>
                <w:shd w:val="clear" w:color="auto" w:fill="FFFFFF"/>
                <w:vertAlign w:val="subscript"/>
              </w:rPr>
              <w:t>х1</w:t>
            </w:r>
          </w:p>
        </w:tc>
        <w:tc>
          <w:tcPr>
            <w:tcW w:w="2592" w:type="dxa"/>
            <w:shd w:val="clear" w:color="auto" w:fill="auto"/>
            <w:vAlign w:val="center"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Избыточное давление взрыва ΔР, Па</w:t>
            </w:r>
          </w:p>
        </w:tc>
        <w:tc>
          <w:tcPr>
            <w:tcW w:w="2264" w:type="dxa"/>
            <w:shd w:val="clear" w:color="auto" w:fill="auto"/>
            <w:vAlign w:val="center"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Импульс фазы сжатия</w:t>
            </w:r>
            <w:r w:rsidRPr="0066523E">
              <w:rPr>
                <w:rFonts w:cs="Times New Roman"/>
                <w:i/>
                <w:iCs/>
                <w:sz w:val="24"/>
                <w:szCs w:val="24"/>
                <w:shd w:val="clear" w:color="auto" w:fill="FFFFFF"/>
              </w:rPr>
              <w:t xml:space="preserve"> I</w:t>
            </w:r>
            <w:r w:rsidRPr="0066523E">
              <w:rPr>
                <w:rFonts w:cs="Times New Roman"/>
                <w:i/>
                <w:iCs/>
                <w:sz w:val="24"/>
                <w:szCs w:val="24"/>
                <w:shd w:val="clear" w:color="auto" w:fill="FFFFFF"/>
                <w:vertAlign w:val="superscript"/>
              </w:rPr>
              <w:t>+</w:t>
            </w:r>
            <w:r w:rsidRPr="0066523E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, Па/с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0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0,599808669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0,085085241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60580,67552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614,2164094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0,066511778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0,599808669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0,085085241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60580,67552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614,2164094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0,133023556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0,599808669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0,085085241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60580,67552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614,2164094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0,199535334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0,599808669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0,085085241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60580,67552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614,2164094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0,332558889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0,599808669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0,085085241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60580,67552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614,2164094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lastRenderedPageBreak/>
              <w:t>10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0,665117779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0,575659606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0,070346611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58141,62019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507,8206577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0,997676668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0,468914389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0,049129671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47360,35326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354,6590441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1,330235557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0,383613786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0,0380102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38744,99237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274,3894058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1,662794447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0,297438428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0,030536916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30041,28121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220,4409929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1,995353336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0,222804867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0,02510927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22503,29153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181,2597041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2,327912225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0,176887017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0,021290421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17865,5887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153,6920574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2,660471114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0,146288956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0,018465138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14775,18451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133,2968027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2,993030004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0,124680209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0,016293842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12592,70109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117,622576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3,325588893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0,10873248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0,014574795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10981,98047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105,2130605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3,658147782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0,096549608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0,013180995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9751,510374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95,15144303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60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3,990706672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0,086981462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0,012028667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8785,127655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86,83297949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65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4,323265561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0,079294433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0,011060398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8008,737737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79,84320167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70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4,65582445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0,073000873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0,01023556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7373,088223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73,88882918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75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4,98838334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0,067765265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0,009524617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6844,291807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68,75664832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80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5,320942229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0,063349918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0,008905594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6398,34168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64,28802162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85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5,653501118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0,059582167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0,008361809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6017,798854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60,3625265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90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5,986060007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0,056333829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0,007880375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5689,716769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56,88713246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100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6,651177786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0,051029783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0,007066184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5154,008036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51,00962588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125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8,313972233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0,042183858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0,005614494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4260,569691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40,5301131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150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9,976766679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0,036807921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0,00465691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3717,600047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33,61747107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200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13,30235557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0,030746122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0,003471814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3105,358352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25,06245618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300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19,95353336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0,02566715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0,002300335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2592,38214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16,6057428</w:t>
            </w:r>
          </w:p>
        </w:tc>
      </w:tr>
      <w:tr w:rsidR="009611D0" w:rsidRPr="00EE0287" w:rsidTr="00EA5BED">
        <w:trPr>
          <w:trHeight w:val="70"/>
        </w:trPr>
        <w:tc>
          <w:tcPr>
            <w:tcW w:w="1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611D0" w:rsidRPr="00EE0287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EE0287">
              <w:rPr>
                <w:rFonts w:cs="Times New Roman"/>
                <w:sz w:val="24"/>
                <w:szCs w:val="24"/>
              </w:rPr>
              <w:t>400</w:t>
            </w:r>
          </w:p>
        </w:tc>
        <w:tc>
          <w:tcPr>
            <w:tcW w:w="2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EE0287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EE0287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26,60471114</w:t>
            </w:r>
          </w:p>
        </w:tc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0,023782592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0,001719841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F37F25">
              <w:rPr>
                <w:rFonts w:cs="Times New Roman"/>
                <w:sz w:val="24"/>
                <w:szCs w:val="24"/>
              </w:rPr>
              <w:t>2402,041824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611D0" w:rsidRPr="00F37F25" w:rsidRDefault="009611D0" w:rsidP="00EA5BED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37F25">
              <w:rPr>
                <w:rFonts w:cs="Times New Roman"/>
                <w:sz w:val="24"/>
                <w:szCs w:val="24"/>
              </w:rPr>
              <w:t>12,41524757</w:t>
            </w:r>
          </w:p>
        </w:tc>
      </w:tr>
    </w:tbl>
    <w:p w:rsidR="009611D0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Графики зависимости избыточного давления взрыва и импульса фазы сжатия при быстром сгорании газовоздушной смеси от расстояния до центра облака: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3F371A7E" wp14:editId="40003195">
            <wp:extent cx="7466275" cy="2234123"/>
            <wp:effectExtent l="0" t="0" r="1905" b="13970"/>
            <wp:docPr id="17" name="Диаграмма 17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5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Избыточное давление ΔР взрыва при быстром</w:t>
      </w:r>
      <w:r>
        <w:rPr>
          <w:rFonts w:cs="Times New Roman"/>
          <w:sz w:val="24"/>
          <w:szCs w:val="24"/>
        </w:rPr>
        <w:t xml:space="preserve"> сгорании газовоздушной смеси 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Default="009611D0" w:rsidP="009611D0">
      <w:pPr>
        <w:rPr>
          <w:rFonts w:cs="Times New Roman"/>
          <w:noProof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627B0ADA" wp14:editId="255C325A">
            <wp:extent cx="7465695" cy="2581193"/>
            <wp:effectExtent l="0" t="0" r="1905" b="10160"/>
            <wp:docPr id="18" name="Диаграмма 18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5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:rsidR="009611D0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Импульс фазы сжатия I+ при быстром сгорании газовоздушной смеси 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lastRenderedPageBreak/>
        <w:t>Детерминированные критерии поражения людей, в том числе находящихся в здании, избыточным давлением при сгорании газо-, паро- или пылевоздушных смесей в помещениях или на открытом пространстве приведены в таблице:</w:t>
      </w:r>
    </w:p>
    <w:p w:rsidR="009611D0" w:rsidRPr="0066523E" w:rsidRDefault="009611D0" w:rsidP="009611D0">
      <w:pPr>
        <w:keepNext/>
        <w:keepLines/>
        <w:ind w:firstLine="1077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817"/>
        <w:gridCol w:w="922"/>
        <w:gridCol w:w="879"/>
        <w:gridCol w:w="845"/>
        <w:gridCol w:w="746"/>
        <w:gridCol w:w="746"/>
        <w:gridCol w:w="746"/>
        <w:gridCol w:w="746"/>
        <w:gridCol w:w="746"/>
        <w:gridCol w:w="746"/>
      </w:tblGrid>
      <w:tr w:rsidR="009611D0" w:rsidRPr="0066523E" w:rsidTr="00EA5BED">
        <w:trPr>
          <w:cantSplit/>
          <w:trHeight w:val="569"/>
        </w:trPr>
        <w:tc>
          <w:tcPr>
            <w:tcW w:w="1985" w:type="dxa"/>
            <w:vMerge w:val="restart"/>
            <w:vAlign w:val="center"/>
          </w:tcPr>
          <w:p w:rsidR="009611D0" w:rsidRPr="0066523E" w:rsidRDefault="009611D0" w:rsidP="00EA5BED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Условная вероятность поражения, %</w:t>
            </w:r>
          </w:p>
        </w:tc>
        <w:tc>
          <w:tcPr>
            <w:tcW w:w="7939" w:type="dxa"/>
            <w:gridSpan w:val="10"/>
            <w:vAlign w:val="center"/>
          </w:tcPr>
          <w:p w:rsidR="009611D0" w:rsidRPr="0066523E" w:rsidRDefault="009611D0" w:rsidP="00EA5BED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Величина</w:t>
            </w:r>
            <w:r w:rsidRPr="0066523E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пробит-функции</w:t>
            </w: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 xml:space="preserve"> </w:t>
            </w:r>
            <w:r w:rsidRPr="0066523E">
              <w:rPr>
                <w:rFonts w:eastAsia="Times New Roman" w:cs="Times New Roman"/>
                <w:i/>
                <w:noProof/>
                <w:sz w:val="24"/>
                <w:szCs w:val="24"/>
                <w:lang w:eastAsia="ru-RU"/>
              </w:rPr>
              <w:t xml:space="preserve">Pr </w:t>
            </w:r>
          </w:p>
        </w:tc>
      </w:tr>
      <w:tr w:rsidR="009611D0" w:rsidRPr="0066523E" w:rsidTr="00EA5BED">
        <w:trPr>
          <w:cantSplit/>
        </w:trPr>
        <w:tc>
          <w:tcPr>
            <w:tcW w:w="1985" w:type="dxa"/>
            <w:vMerge/>
            <w:tcBorders>
              <w:bottom w:val="single" w:sz="4" w:space="0" w:color="auto"/>
            </w:tcBorders>
            <w:vAlign w:val="center"/>
          </w:tcPr>
          <w:p w:rsidR="009611D0" w:rsidRPr="0066523E" w:rsidRDefault="009611D0" w:rsidP="00EA5BED">
            <w:pPr>
              <w:keepNext/>
              <w:rPr>
                <w:rFonts w:eastAsia="Times New Roman" w:cs="Times New Roman"/>
                <w:b/>
                <w:noProof/>
                <w:sz w:val="24"/>
                <w:szCs w:val="24"/>
                <w:lang w:eastAsia="ru-RU"/>
              </w:rPr>
            </w:pPr>
          </w:p>
        </w:tc>
        <w:tc>
          <w:tcPr>
            <w:tcW w:w="817" w:type="dxa"/>
            <w:tcBorders>
              <w:bottom w:val="single" w:sz="4" w:space="0" w:color="auto"/>
            </w:tcBorders>
            <w:vAlign w:val="center"/>
          </w:tcPr>
          <w:p w:rsidR="009611D0" w:rsidRPr="0066523E" w:rsidRDefault="009611D0" w:rsidP="00EA5BED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22" w:type="dxa"/>
            <w:tcBorders>
              <w:bottom w:val="single" w:sz="4" w:space="0" w:color="auto"/>
            </w:tcBorders>
            <w:vAlign w:val="center"/>
          </w:tcPr>
          <w:p w:rsidR="009611D0" w:rsidRPr="0066523E" w:rsidRDefault="009611D0" w:rsidP="00EA5BED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879" w:type="dxa"/>
            <w:tcBorders>
              <w:bottom w:val="single" w:sz="4" w:space="0" w:color="auto"/>
            </w:tcBorders>
            <w:vAlign w:val="center"/>
          </w:tcPr>
          <w:p w:rsidR="009611D0" w:rsidRPr="0066523E" w:rsidRDefault="009611D0" w:rsidP="00EA5BED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845" w:type="dxa"/>
            <w:tcBorders>
              <w:bottom w:val="single" w:sz="4" w:space="0" w:color="auto"/>
            </w:tcBorders>
            <w:vAlign w:val="center"/>
          </w:tcPr>
          <w:p w:rsidR="009611D0" w:rsidRPr="0066523E" w:rsidRDefault="009611D0" w:rsidP="00EA5BED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746" w:type="dxa"/>
            <w:tcBorders>
              <w:bottom w:val="single" w:sz="4" w:space="0" w:color="auto"/>
            </w:tcBorders>
            <w:vAlign w:val="center"/>
          </w:tcPr>
          <w:p w:rsidR="009611D0" w:rsidRPr="0066523E" w:rsidRDefault="009611D0" w:rsidP="00EA5BED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746" w:type="dxa"/>
            <w:tcBorders>
              <w:bottom w:val="single" w:sz="4" w:space="0" w:color="auto"/>
            </w:tcBorders>
            <w:vAlign w:val="center"/>
          </w:tcPr>
          <w:p w:rsidR="009611D0" w:rsidRPr="0066523E" w:rsidRDefault="009611D0" w:rsidP="00EA5BED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746" w:type="dxa"/>
            <w:tcBorders>
              <w:bottom w:val="single" w:sz="4" w:space="0" w:color="auto"/>
            </w:tcBorders>
            <w:vAlign w:val="center"/>
          </w:tcPr>
          <w:p w:rsidR="009611D0" w:rsidRPr="0066523E" w:rsidRDefault="009611D0" w:rsidP="00EA5BED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746" w:type="dxa"/>
            <w:tcBorders>
              <w:bottom w:val="single" w:sz="4" w:space="0" w:color="auto"/>
            </w:tcBorders>
            <w:vAlign w:val="center"/>
          </w:tcPr>
          <w:p w:rsidR="009611D0" w:rsidRPr="0066523E" w:rsidRDefault="009611D0" w:rsidP="00EA5BED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746" w:type="dxa"/>
            <w:tcBorders>
              <w:bottom w:val="single" w:sz="4" w:space="0" w:color="auto"/>
            </w:tcBorders>
            <w:vAlign w:val="center"/>
          </w:tcPr>
          <w:p w:rsidR="009611D0" w:rsidRPr="0066523E" w:rsidRDefault="009611D0" w:rsidP="00EA5BED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746" w:type="dxa"/>
            <w:tcBorders>
              <w:bottom w:val="single" w:sz="4" w:space="0" w:color="auto"/>
            </w:tcBorders>
            <w:vAlign w:val="center"/>
          </w:tcPr>
          <w:p w:rsidR="009611D0" w:rsidRPr="0066523E" w:rsidRDefault="009611D0" w:rsidP="00EA5BED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9</w:t>
            </w:r>
          </w:p>
        </w:tc>
      </w:tr>
      <w:tr w:rsidR="009611D0" w:rsidRPr="0066523E" w:rsidTr="00EA5BED"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817" w:type="dxa"/>
            <w:tcBorders>
              <w:top w:val="single" w:sz="4" w:space="0" w:color="auto"/>
            </w:tcBorders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922" w:type="dxa"/>
            <w:tcBorders>
              <w:top w:val="single" w:sz="4" w:space="0" w:color="auto"/>
            </w:tcBorders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2,67</w:t>
            </w:r>
          </w:p>
        </w:tc>
        <w:tc>
          <w:tcPr>
            <w:tcW w:w="879" w:type="dxa"/>
            <w:tcBorders>
              <w:top w:val="single" w:sz="4" w:space="0" w:color="auto"/>
            </w:tcBorders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2,95</w:t>
            </w:r>
          </w:p>
        </w:tc>
        <w:tc>
          <w:tcPr>
            <w:tcW w:w="845" w:type="dxa"/>
            <w:tcBorders>
              <w:top w:val="single" w:sz="4" w:space="0" w:color="auto"/>
            </w:tcBorders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3,12</w:t>
            </w:r>
          </w:p>
        </w:tc>
        <w:tc>
          <w:tcPr>
            <w:tcW w:w="746" w:type="dxa"/>
            <w:tcBorders>
              <w:top w:val="single" w:sz="4" w:space="0" w:color="auto"/>
            </w:tcBorders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3,25</w:t>
            </w:r>
          </w:p>
        </w:tc>
        <w:tc>
          <w:tcPr>
            <w:tcW w:w="746" w:type="dxa"/>
            <w:tcBorders>
              <w:top w:val="single" w:sz="4" w:space="0" w:color="auto"/>
            </w:tcBorders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3,36</w:t>
            </w:r>
          </w:p>
        </w:tc>
        <w:tc>
          <w:tcPr>
            <w:tcW w:w="746" w:type="dxa"/>
            <w:tcBorders>
              <w:top w:val="single" w:sz="4" w:space="0" w:color="auto"/>
            </w:tcBorders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3,45</w:t>
            </w:r>
          </w:p>
        </w:tc>
        <w:tc>
          <w:tcPr>
            <w:tcW w:w="746" w:type="dxa"/>
            <w:tcBorders>
              <w:top w:val="single" w:sz="4" w:space="0" w:color="auto"/>
            </w:tcBorders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3,52</w:t>
            </w:r>
          </w:p>
        </w:tc>
        <w:tc>
          <w:tcPr>
            <w:tcW w:w="746" w:type="dxa"/>
            <w:tcBorders>
              <w:top w:val="single" w:sz="4" w:space="0" w:color="auto"/>
            </w:tcBorders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3,59</w:t>
            </w:r>
          </w:p>
        </w:tc>
        <w:tc>
          <w:tcPr>
            <w:tcW w:w="746" w:type="dxa"/>
            <w:tcBorders>
              <w:top w:val="single" w:sz="4" w:space="0" w:color="auto"/>
            </w:tcBorders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3,66</w:t>
            </w:r>
          </w:p>
        </w:tc>
      </w:tr>
      <w:tr w:rsidR="009611D0" w:rsidRPr="0066523E" w:rsidTr="00EA5BED">
        <w:tc>
          <w:tcPr>
            <w:tcW w:w="198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817" w:type="dxa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3,72</w:t>
            </w:r>
          </w:p>
        </w:tc>
        <w:tc>
          <w:tcPr>
            <w:tcW w:w="922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3,77</w:t>
            </w:r>
          </w:p>
        </w:tc>
        <w:tc>
          <w:tcPr>
            <w:tcW w:w="879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3,82</w:t>
            </w:r>
          </w:p>
        </w:tc>
        <w:tc>
          <w:tcPr>
            <w:tcW w:w="84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3,87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3,92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3,96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4,01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4,05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4,08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4,12</w:t>
            </w:r>
          </w:p>
        </w:tc>
      </w:tr>
      <w:tr w:rsidR="009611D0" w:rsidRPr="0066523E" w:rsidTr="00EA5BED">
        <w:tc>
          <w:tcPr>
            <w:tcW w:w="198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817" w:type="dxa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4,16</w:t>
            </w:r>
          </w:p>
        </w:tc>
        <w:tc>
          <w:tcPr>
            <w:tcW w:w="922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4,19</w:t>
            </w:r>
          </w:p>
        </w:tc>
        <w:tc>
          <w:tcPr>
            <w:tcW w:w="879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4,23</w:t>
            </w:r>
          </w:p>
        </w:tc>
        <w:tc>
          <w:tcPr>
            <w:tcW w:w="84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4,26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4,29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4,33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4,36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4,39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4,42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4,45</w:t>
            </w:r>
          </w:p>
        </w:tc>
      </w:tr>
      <w:tr w:rsidR="009611D0" w:rsidRPr="0066523E" w:rsidTr="00EA5BED">
        <w:tc>
          <w:tcPr>
            <w:tcW w:w="198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817" w:type="dxa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4,48</w:t>
            </w:r>
          </w:p>
        </w:tc>
        <w:tc>
          <w:tcPr>
            <w:tcW w:w="922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4,50</w:t>
            </w:r>
          </w:p>
        </w:tc>
        <w:tc>
          <w:tcPr>
            <w:tcW w:w="879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4,53</w:t>
            </w:r>
          </w:p>
        </w:tc>
        <w:tc>
          <w:tcPr>
            <w:tcW w:w="84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4,56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4,59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4,61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4,64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4,67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4,69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4,72</w:t>
            </w:r>
          </w:p>
        </w:tc>
      </w:tr>
      <w:tr w:rsidR="009611D0" w:rsidRPr="0066523E" w:rsidTr="00EA5BED">
        <w:tc>
          <w:tcPr>
            <w:tcW w:w="198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40</w:t>
            </w:r>
          </w:p>
        </w:tc>
        <w:tc>
          <w:tcPr>
            <w:tcW w:w="817" w:type="dxa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4,75</w:t>
            </w:r>
          </w:p>
        </w:tc>
        <w:tc>
          <w:tcPr>
            <w:tcW w:w="922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4,77</w:t>
            </w:r>
          </w:p>
        </w:tc>
        <w:tc>
          <w:tcPr>
            <w:tcW w:w="879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4,80</w:t>
            </w:r>
          </w:p>
        </w:tc>
        <w:tc>
          <w:tcPr>
            <w:tcW w:w="84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4,82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4,85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4,87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4,90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4,92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4,95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4,97</w:t>
            </w:r>
          </w:p>
        </w:tc>
      </w:tr>
      <w:tr w:rsidR="009611D0" w:rsidRPr="0066523E" w:rsidTr="00EA5BED">
        <w:tc>
          <w:tcPr>
            <w:tcW w:w="198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50</w:t>
            </w:r>
          </w:p>
        </w:tc>
        <w:tc>
          <w:tcPr>
            <w:tcW w:w="817" w:type="dxa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5,00</w:t>
            </w:r>
          </w:p>
        </w:tc>
        <w:tc>
          <w:tcPr>
            <w:tcW w:w="922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5,03</w:t>
            </w:r>
          </w:p>
        </w:tc>
        <w:tc>
          <w:tcPr>
            <w:tcW w:w="879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5,05</w:t>
            </w:r>
          </w:p>
        </w:tc>
        <w:tc>
          <w:tcPr>
            <w:tcW w:w="84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5,08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5,10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5,13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5,15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5,18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5,20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5,23</w:t>
            </w:r>
          </w:p>
        </w:tc>
      </w:tr>
      <w:tr w:rsidR="009611D0" w:rsidRPr="0066523E" w:rsidTr="00EA5BED">
        <w:tc>
          <w:tcPr>
            <w:tcW w:w="198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60</w:t>
            </w:r>
          </w:p>
        </w:tc>
        <w:tc>
          <w:tcPr>
            <w:tcW w:w="817" w:type="dxa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5,25</w:t>
            </w:r>
          </w:p>
        </w:tc>
        <w:tc>
          <w:tcPr>
            <w:tcW w:w="922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5,28</w:t>
            </w:r>
          </w:p>
        </w:tc>
        <w:tc>
          <w:tcPr>
            <w:tcW w:w="879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5,31</w:t>
            </w:r>
          </w:p>
        </w:tc>
        <w:tc>
          <w:tcPr>
            <w:tcW w:w="84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5,33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5,36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5,39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5,41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5,44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5,47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5,50</w:t>
            </w:r>
          </w:p>
        </w:tc>
      </w:tr>
      <w:tr w:rsidR="009611D0" w:rsidRPr="0066523E" w:rsidTr="00EA5BED">
        <w:tc>
          <w:tcPr>
            <w:tcW w:w="198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70</w:t>
            </w:r>
          </w:p>
        </w:tc>
        <w:tc>
          <w:tcPr>
            <w:tcW w:w="817" w:type="dxa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5,52</w:t>
            </w:r>
          </w:p>
        </w:tc>
        <w:tc>
          <w:tcPr>
            <w:tcW w:w="922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5,55</w:t>
            </w:r>
          </w:p>
        </w:tc>
        <w:tc>
          <w:tcPr>
            <w:tcW w:w="879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5,58</w:t>
            </w:r>
          </w:p>
        </w:tc>
        <w:tc>
          <w:tcPr>
            <w:tcW w:w="84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5,61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5,64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5,67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5,71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5,74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5,77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5,81</w:t>
            </w:r>
          </w:p>
        </w:tc>
      </w:tr>
      <w:tr w:rsidR="009611D0" w:rsidRPr="0066523E" w:rsidTr="00EA5BED">
        <w:tc>
          <w:tcPr>
            <w:tcW w:w="198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80</w:t>
            </w:r>
          </w:p>
        </w:tc>
        <w:tc>
          <w:tcPr>
            <w:tcW w:w="817" w:type="dxa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5,84</w:t>
            </w:r>
          </w:p>
        </w:tc>
        <w:tc>
          <w:tcPr>
            <w:tcW w:w="922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5,88</w:t>
            </w:r>
          </w:p>
        </w:tc>
        <w:tc>
          <w:tcPr>
            <w:tcW w:w="879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5,92</w:t>
            </w:r>
          </w:p>
        </w:tc>
        <w:tc>
          <w:tcPr>
            <w:tcW w:w="84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5,95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5,99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6,04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6,08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6,13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6,18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6,23</w:t>
            </w:r>
          </w:p>
        </w:tc>
      </w:tr>
      <w:tr w:rsidR="009611D0" w:rsidRPr="0066523E" w:rsidTr="00EA5BED">
        <w:tc>
          <w:tcPr>
            <w:tcW w:w="198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90</w:t>
            </w:r>
          </w:p>
        </w:tc>
        <w:tc>
          <w:tcPr>
            <w:tcW w:w="817" w:type="dxa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6,28</w:t>
            </w:r>
          </w:p>
        </w:tc>
        <w:tc>
          <w:tcPr>
            <w:tcW w:w="922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6,34</w:t>
            </w:r>
          </w:p>
        </w:tc>
        <w:tc>
          <w:tcPr>
            <w:tcW w:w="879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6,41</w:t>
            </w:r>
          </w:p>
        </w:tc>
        <w:tc>
          <w:tcPr>
            <w:tcW w:w="84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6,48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6,55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6,64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6,75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6,88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7,05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7,33</w:t>
            </w:r>
          </w:p>
        </w:tc>
      </w:tr>
      <w:tr w:rsidR="009611D0" w:rsidRPr="0066523E" w:rsidTr="00EA5BED">
        <w:tc>
          <w:tcPr>
            <w:tcW w:w="198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99</w:t>
            </w:r>
          </w:p>
        </w:tc>
        <w:tc>
          <w:tcPr>
            <w:tcW w:w="817" w:type="dxa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7,33</w:t>
            </w:r>
          </w:p>
        </w:tc>
        <w:tc>
          <w:tcPr>
            <w:tcW w:w="922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7,37</w:t>
            </w:r>
          </w:p>
        </w:tc>
        <w:tc>
          <w:tcPr>
            <w:tcW w:w="879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7,41</w:t>
            </w:r>
          </w:p>
        </w:tc>
        <w:tc>
          <w:tcPr>
            <w:tcW w:w="845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7,46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7,51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7,58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7,65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7,75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7,88</w:t>
            </w:r>
          </w:p>
        </w:tc>
        <w:tc>
          <w:tcPr>
            <w:tcW w:w="746" w:type="dxa"/>
            <w:vAlign w:val="center"/>
          </w:tcPr>
          <w:p w:rsidR="009611D0" w:rsidRPr="0066523E" w:rsidRDefault="009611D0" w:rsidP="00EA5BED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8,09</w:t>
            </w:r>
          </w:p>
        </w:tc>
      </w:tr>
    </w:tbl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В качестве вероятностного критерия поражения используется понятие пробит-функции.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Для воздействия волны давления на человека, находящегося вне здания, формулы для пробит-функции имеют вид: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napToGrid w:val="0"/>
          <w:position w:val="-10"/>
          <w:sz w:val="24"/>
          <w:szCs w:val="24"/>
        </w:rPr>
        <w:object w:dxaOrig="1960" w:dyaOrig="340">
          <v:shape id="_x0000_i1064" type="#_x0000_t75" style="width:99pt;height:17.25pt" o:ole="" fillcolor="window">
            <v:imagedata r:id="rId20" o:title=""/>
          </v:shape>
          <o:OLEObject Type="Embed" ProgID="Equation.3" ShapeID="_x0000_i1064" DrawAspect="Content" ObjectID="_1839416163" r:id="rId21"/>
        </w:object>
      </w:r>
      <w:r w:rsidRPr="0066523E">
        <w:rPr>
          <w:rFonts w:cs="Times New Roman"/>
          <w:snapToGrid w:val="0"/>
          <w:sz w:val="24"/>
          <w:szCs w:val="24"/>
        </w:rPr>
        <w:tab/>
      </w:r>
      <w:r w:rsidRPr="0066523E">
        <w:rPr>
          <w:rFonts w:cs="Times New Roman"/>
          <w:snapToGrid w:val="0"/>
          <w:sz w:val="24"/>
          <w:szCs w:val="24"/>
        </w:rPr>
        <w:tab/>
      </w:r>
      <w:r w:rsidRPr="0066523E">
        <w:rPr>
          <w:rFonts w:cs="Times New Roman"/>
          <w:snapToGrid w:val="0"/>
          <w:position w:val="-24"/>
          <w:sz w:val="24"/>
          <w:szCs w:val="24"/>
        </w:rPr>
        <w:object w:dxaOrig="1320" w:dyaOrig="620">
          <v:shape id="_x0000_i1065" type="#_x0000_t75" style="width:66.75pt;height:30.75pt" o:ole="" fillcolor="window">
            <v:imagedata r:id="rId22" o:title=""/>
          </v:shape>
          <o:OLEObject Type="Embed" ProgID="Equation.3" ShapeID="_x0000_i1065" DrawAspect="Content" ObjectID="_1839416164" r:id="rId23"/>
        </w:object>
      </w:r>
      <w:r w:rsidRPr="0066523E">
        <w:rPr>
          <w:rFonts w:cs="Times New Roman"/>
          <w:snapToGrid w:val="0"/>
          <w:sz w:val="24"/>
          <w:szCs w:val="24"/>
        </w:rPr>
        <w:tab/>
      </w:r>
      <w:r w:rsidRPr="0066523E">
        <w:rPr>
          <w:rFonts w:cs="Times New Roman"/>
          <w:snapToGrid w:val="0"/>
          <w:sz w:val="24"/>
          <w:szCs w:val="24"/>
        </w:rPr>
        <w:tab/>
      </w:r>
      <w:r w:rsidRPr="0066523E">
        <w:rPr>
          <w:rFonts w:cs="Times New Roman"/>
          <w:snapToGrid w:val="0"/>
          <w:sz w:val="24"/>
          <w:szCs w:val="24"/>
        </w:rPr>
        <w:tab/>
      </w:r>
      <w:r w:rsidRPr="0066523E">
        <w:rPr>
          <w:rFonts w:cs="Times New Roman"/>
          <w:snapToGrid w:val="0"/>
          <w:position w:val="-30"/>
          <w:sz w:val="24"/>
          <w:szCs w:val="24"/>
        </w:rPr>
        <w:object w:dxaOrig="840" w:dyaOrig="680">
          <v:shape id="_x0000_i1066" type="#_x0000_t75" style="width:41.25pt;height:33.75pt" o:ole="" fillcolor="window">
            <v:imagedata r:id="rId24" o:title=""/>
          </v:shape>
          <o:OLEObject Type="Embed" ProgID="Equation.3" ShapeID="_x0000_i1066" DrawAspect="Content" ObjectID="_1839416165" r:id="rId25"/>
        </w:object>
      </w:r>
      <w:r w:rsidRPr="0066523E">
        <w:rPr>
          <w:rFonts w:cs="Times New Roman"/>
          <w:snapToGrid w:val="0"/>
          <w:sz w:val="24"/>
          <w:szCs w:val="24"/>
        </w:rPr>
        <w:tab/>
      </w:r>
      <w:r w:rsidRPr="0066523E">
        <w:rPr>
          <w:rFonts w:cs="Times New Roman"/>
          <w:snapToGrid w:val="0"/>
          <w:sz w:val="24"/>
          <w:szCs w:val="24"/>
        </w:rPr>
        <w:tab/>
      </w:r>
      <w:r w:rsidRPr="0066523E">
        <w:rPr>
          <w:rFonts w:cs="Times New Roman"/>
          <w:snapToGrid w:val="0"/>
          <w:position w:val="-30"/>
          <w:sz w:val="24"/>
          <w:szCs w:val="24"/>
        </w:rPr>
        <w:object w:dxaOrig="1440" w:dyaOrig="720">
          <v:shape id="_x0000_i1067" type="#_x0000_t75" style="width:1in;height:36pt" o:ole="" fillcolor="window">
            <v:imagedata r:id="rId26" o:title=""/>
          </v:shape>
          <o:OLEObject Type="Embed" ProgID="Equation.3" ShapeID="_x0000_i1067" DrawAspect="Content" ObjectID="_1839416166" r:id="rId27"/>
        </w:object>
      </w:r>
    </w:p>
    <w:p w:rsidR="009611D0" w:rsidRPr="0066523E" w:rsidRDefault="009611D0" w:rsidP="009611D0">
      <w:pPr>
        <w:ind w:firstLine="709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 xml:space="preserve">где </w:t>
      </w:r>
      <w:r w:rsidRPr="0066523E">
        <w:rPr>
          <w:rFonts w:eastAsia="Times New Roman" w:cs="Times New Roman"/>
          <w:i/>
          <w:sz w:val="24"/>
          <w:szCs w:val="24"/>
          <w:lang w:eastAsia="ru-RU"/>
        </w:rPr>
        <w:t>m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масса тела человека (допускается принимать равной 70 кг), кг;</w:t>
      </w:r>
    </w:p>
    <w:p w:rsidR="009611D0" w:rsidRPr="0066523E" w:rsidRDefault="009611D0" w:rsidP="009611D0">
      <w:pPr>
        <w:ind w:firstLine="709"/>
        <w:rPr>
          <w:rFonts w:eastAsia="Times New Roman" w:cs="Times New Roman"/>
          <w:spacing w:val="-8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sym w:font="Symbol" w:char="F044"/>
      </w:r>
      <w:r w:rsidRPr="0066523E">
        <w:rPr>
          <w:rFonts w:eastAsia="Times New Roman" w:cs="Times New Roman"/>
          <w:i/>
          <w:sz w:val="24"/>
          <w:szCs w:val="24"/>
          <w:lang w:eastAsia="ru-RU"/>
        </w:rPr>
        <w:t>P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избыточное давление волны давления</w:t>
      </w:r>
      <w:r w:rsidRPr="0066523E">
        <w:rPr>
          <w:rFonts w:eastAsia="Times New Roman" w:cs="Times New Roman"/>
          <w:spacing w:val="-8"/>
          <w:sz w:val="24"/>
          <w:szCs w:val="24"/>
          <w:lang w:eastAsia="ru-RU"/>
        </w:rPr>
        <w:t>, Па;</w:t>
      </w:r>
    </w:p>
    <w:p w:rsidR="009611D0" w:rsidRPr="0066523E" w:rsidRDefault="009611D0" w:rsidP="009611D0">
      <w:pPr>
        <w:ind w:firstLine="709"/>
        <w:rPr>
          <w:rFonts w:eastAsia="Times New Roman" w:cs="Times New Roman"/>
          <w:spacing w:val="-8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spacing w:val="-8"/>
          <w:sz w:val="24"/>
          <w:szCs w:val="24"/>
          <w:lang w:eastAsia="ru-RU"/>
        </w:rPr>
        <w:t>I</w:t>
      </w:r>
      <w:r w:rsidRPr="0066523E">
        <w:rPr>
          <w:rFonts w:eastAsia="Times New Roman" w:cs="Times New Roman"/>
          <w:i/>
          <w:spacing w:val="-8"/>
          <w:sz w:val="24"/>
          <w:szCs w:val="24"/>
          <w:vertAlign w:val="superscript"/>
          <w:lang w:eastAsia="ru-RU"/>
        </w:rPr>
        <w:t>+</w:t>
      </w:r>
      <w:r w:rsidRPr="0066523E">
        <w:rPr>
          <w:rFonts w:eastAsia="Times New Roman" w:cs="Times New Roman"/>
          <w:spacing w:val="-8"/>
          <w:sz w:val="24"/>
          <w:szCs w:val="24"/>
          <w:lang w:eastAsia="ru-RU"/>
        </w:rPr>
        <w:t xml:space="preserve"> - импульс волны давления, Па·с;</w:t>
      </w:r>
    </w:p>
    <w:p w:rsidR="009611D0" w:rsidRPr="0066523E" w:rsidRDefault="009611D0" w:rsidP="009611D0">
      <w:pPr>
        <w:ind w:firstLine="709"/>
        <w:rPr>
          <w:rFonts w:eastAsia="Times New Roman" w:cs="Times New Roman"/>
          <w:spacing w:val="-8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spacing w:val="-8"/>
          <w:sz w:val="24"/>
          <w:szCs w:val="24"/>
          <w:lang w:eastAsia="ru-RU"/>
        </w:rPr>
        <w:t>P</w:t>
      </w:r>
      <w:r w:rsidRPr="0066523E">
        <w:rPr>
          <w:rFonts w:eastAsia="Times New Roman" w:cs="Times New Roman"/>
          <w:spacing w:val="-8"/>
          <w:sz w:val="24"/>
          <w:szCs w:val="24"/>
          <w:vertAlign w:val="subscript"/>
          <w:lang w:eastAsia="ru-RU"/>
        </w:rPr>
        <w:t>0</w:t>
      </w:r>
      <w:r w:rsidRPr="0066523E">
        <w:rPr>
          <w:rFonts w:eastAsia="Times New Roman" w:cs="Times New Roman"/>
          <w:spacing w:val="-8"/>
          <w:sz w:val="24"/>
          <w:szCs w:val="24"/>
          <w:lang w:eastAsia="ru-RU"/>
        </w:rPr>
        <w:t xml:space="preserve"> - атмосферное давление, Па. 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Для </w:t>
      </w:r>
      <w:r w:rsidRPr="0066523E">
        <w:rPr>
          <w:rFonts w:cs="Times New Roman"/>
          <w:i/>
          <w:iCs/>
          <w:sz w:val="24"/>
          <w:szCs w:val="24"/>
        </w:rPr>
        <w:t xml:space="preserve">r </w:t>
      </w:r>
      <w:r w:rsidRPr="0066523E">
        <w:rPr>
          <w:rFonts w:cs="Times New Roman"/>
          <w:sz w:val="24"/>
          <w:szCs w:val="24"/>
        </w:rPr>
        <w:t>= 0</w:t>
      </w:r>
      <w:r w:rsidRPr="0066523E">
        <w:rPr>
          <w:rFonts w:cs="Times New Roman"/>
          <w:sz w:val="24"/>
          <w:szCs w:val="24"/>
        </w:rPr>
        <w:tab/>
        <w:t xml:space="preserve">Pr = </w:t>
      </w:r>
      <w:r w:rsidRPr="0073618A">
        <w:rPr>
          <w:rFonts w:cs="Times New Roman"/>
          <w:sz w:val="24"/>
          <w:szCs w:val="24"/>
        </w:rPr>
        <w:t>-4,685319176</w:t>
      </w:r>
      <w:r w:rsidRPr="0066523E">
        <w:rPr>
          <w:rFonts w:cs="Times New Roman"/>
          <w:sz w:val="24"/>
          <w:szCs w:val="24"/>
        </w:rPr>
        <w:t>, т.о. вероятность поражения человека составляет 0%,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Вероятность разрыва барабанных перепонок у людей также может оцениваться по пробит-функции: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lastRenderedPageBreak/>
        <w:t xml:space="preserve">Pr4 = -12,6+1,524 </w:t>
      </w:r>
      <w:r w:rsidRPr="0066523E">
        <w:rPr>
          <w:rFonts w:cs="Times New Roman"/>
          <w:i/>
          <w:sz w:val="24"/>
          <w:szCs w:val="24"/>
        </w:rPr>
        <w:t>Ln</w:t>
      </w:r>
      <w:r w:rsidRPr="0066523E">
        <w:rPr>
          <w:rFonts w:cs="Times New Roman"/>
          <w:sz w:val="24"/>
          <w:szCs w:val="24"/>
        </w:rPr>
        <w:t xml:space="preserve"> ΔР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Для </w:t>
      </w:r>
      <w:r w:rsidRPr="0066523E">
        <w:rPr>
          <w:rFonts w:cs="Times New Roman"/>
          <w:i/>
          <w:iCs/>
          <w:sz w:val="24"/>
          <w:szCs w:val="24"/>
        </w:rPr>
        <w:t xml:space="preserve">r </w:t>
      </w:r>
      <w:r w:rsidRPr="0066523E">
        <w:rPr>
          <w:rFonts w:cs="Times New Roman"/>
          <w:sz w:val="24"/>
          <w:szCs w:val="24"/>
        </w:rPr>
        <w:t>= 0</w:t>
      </w:r>
      <w:r w:rsidRPr="0066523E">
        <w:rPr>
          <w:rFonts w:cs="Times New Roman"/>
          <w:sz w:val="24"/>
          <w:szCs w:val="24"/>
        </w:rPr>
        <w:tab/>
        <w:t xml:space="preserve">Pr4 = </w:t>
      </w:r>
      <w:r w:rsidRPr="0073618A">
        <w:rPr>
          <w:rFonts w:cs="Times New Roman"/>
          <w:sz w:val="24"/>
          <w:szCs w:val="24"/>
        </w:rPr>
        <w:t>4,181878403</w:t>
      </w:r>
      <w:r>
        <w:rPr>
          <w:rFonts w:cs="Times New Roman"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 xml:space="preserve">вероятность составляет </w:t>
      </w:r>
      <w:r>
        <w:rPr>
          <w:rFonts w:cs="Times New Roman"/>
          <w:sz w:val="24"/>
          <w:szCs w:val="24"/>
        </w:rPr>
        <w:t>21</w:t>
      </w:r>
      <w:r w:rsidRPr="0066523E">
        <w:rPr>
          <w:rFonts w:cs="Times New Roman"/>
          <w:sz w:val="24"/>
          <w:szCs w:val="24"/>
        </w:rPr>
        <w:t>%.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Вероятность полного разрушения здания оценивается по пробит-функции: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ru-RU"/>
        </w:rPr>
        <w:object w:dxaOrig="1440" w:dyaOrig="1440">
          <v:shape id="_x0000_s1053" type="#_x0000_t75" style="position:absolute;margin-left:167.45pt;margin-top:4.05pt;width:135pt;height:37pt;z-index:251664384" fillcolor="window">
            <v:imagedata r:id="rId28" o:title=""/>
          </v:shape>
          <o:OLEObject Type="Embed" ProgID="Equation.3" ShapeID="_x0000_s1053" DrawAspect="Content" ObjectID="_1839416178" r:id="rId29"/>
        </w:objec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ru-RU"/>
        </w:rPr>
        <w:object w:dxaOrig="1440" w:dyaOrig="1440">
          <v:shape id="_x0000_s1052" type="#_x0000_t75" style="position:absolute;margin-left:2.15pt;margin-top:1.2pt;width:96.95pt;height:16pt;z-index:251663360" fillcolor="window">
            <v:imagedata r:id="rId30" o:title=""/>
          </v:shape>
          <o:OLEObject Type="Embed" ProgID="Equation.3" ShapeID="_x0000_s1052" DrawAspect="Content" ObjectID="_1839416179" r:id="rId31"/>
        </w:objec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093"/>
        <w:gridCol w:w="2835"/>
        <w:gridCol w:w="3118"/>
        <w:gridCol w:w="3119"/>
        <w:gridCol w:w="2693"/>
      </w:tblGrid>
      <w:tr w:rsidR="009611D0" w:rsidRPr="0066523E" w:rsidTr="00EA5BED">
        <w:trPr>
          <w:trHeight w:val="300"/>
        </w:trPr>
        <w:tc>
          <w:tcPr>
            <w:tcW w:w="2093" w:type="dxa"/>
            <w:noWrap/>
            <w:hideMark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Расстояние</w:t>
            </w:r>
          </w:p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66523E">
              <w:rPr>
                <w:rFonts w:cs="Times New Roman"/>
                <w:sz w:val="24"/>
                <w:szCs w:val="24"/>
              </w:rPr>
              <w:t xml:space="preserve"> </w:t>
            </w:r>
            <w:r w:rsidRPr="0066523E">
              <w:rPr>
                <w:rFonts w:cs="Times New Roman"/>
                <w:sz w:val="24"/>
                <w:szCs w:val="24"/>
                <w:lang w:val="en-US"/>
              </w:rPr>
              <w:t>r</w:t>
            </w:r>
          </w:p>
        </w:tc>
        <w:tc>
          <w:tcPr>
            <w:tcW w:w="2835" w:type="dxa"/>
            <w:noWrap/>
            <w:hideMark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Избыточное давление</w:t>
            </w:r>
          </w:p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 xml:space="preserve"> ΔР</w:t>
            </w:r>
          </w:p>
        </w:tc>
        <w:tc>
          <w:tcPr>
            <w:tcW w:w="3118" w:type="dxa"/>
            <w:noWrap/>
            <w:hideMark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Импульс фазы сжатия</w:t>
            </w:r>
          </w:p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 xml:space="preserve"> I+</w:t>
            </w:r>
          </w:p>
        </w:tc>
        <w:tc>
          <w:tcPr>
            <w:tcW w:w="3119" w:type="dxa"/>
            <w:noWrap/>
            <w:hideMark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Величина пробит-функции Pr</w:t>
            </w:r>
          </w:p>
        </w:tc>
        <w:tc>
          <w:tcPr>
            <w:tcW w:w="2693" w:type="dxa"/>
            <w:noWrap/>
            <w:hideMark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Вероятность</w:t>
            </w:r>
          </w:p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%</w:t>
            </w:r>
          </w:p>
        </w:tc>
      </w:tr>
      <w:tr w:rsidR="009611D0" w:rsidRPr="0066523E" w:rsidTr="00EA5BED">
        <w:trPr>
          <w:trHeight w:val="300"/>
        </w:trPr>
        <w:tc>
          <w:tcPr>
            <w:tcW w:w="2093" w:type="dxa"/>
            <w:noWrap/>
            <w:vAlign w:val="center"/>
            <w:hideMark/>
          </w:tcPr>
          <w:p w:rsidR="009611D0" w:rsidRPr="00AB6CA5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AB6CA5">
              <w:rPr>
                <w:color w:val="000000"/>
                <w:sz w:val="24"/>
              </w:rPr>
              <w:t>0</w:t>
            </w:r>
          </w:p>
        </w:tc>
        <w:tc>
          <w:tcPr>
            <w:tcW w:w="2835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60580,67552</w:t>
            </w:r>
          </w:p>
        </w:tc>
        <w:tc>
          <w:tcPr>
            <w:tcW w:w="3118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614,2164094</w:t>
            </w:r>
          </w:p>
        </w:tc>
        <w:tc>
          <w:tcPr>
            <w:tcW w:w="3119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5,543725577</w:t>
            </w:r>
          </w:p>
        </w:tc>
        <w:tc>
          <w:tcPr>
            <w:tcW w:w="2693" w:type="dxa"/>
            <w:noWrap/>
          </w:tcPr>
          <w:p w:rsidR="009611D0" w:rsidRPr="0066523E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71</w:t>
            </w:r>
          </w:p>
        </w:tc>
      </w:tr>
      <w:tr w:rsidR="009611D0" w:rsidRPr="0066523E" w:rsidTr="00EA5BED">
        <w:trPr>
          <w:trHeight w:val="300"/>
        </w:trPr>
        <w:tc>
          <w:tcPr>
            <w:tcW w:w="2093" w:type="dxa"/>
            <w:noWrap/>
            <w:vAlign w:val="center"/>
            <w:hideMark/>
          </w:tcPr>
          <w:p w:rsidR="009611D0" w:rsidRPr="00AB6CA5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AB6CA5">
              <w:rPr>
                <w:color w:val="000000"/>
                <w:sz w:val="24"/>
              </w:rPr>
              <w:t>1</w:t>
            </w: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2835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58141,62019</w:t>
            </w:r>
          </w:p>
        </w:tc>
        <w:tc>
          <w:tcPr>
            <w:tcW w:w="3118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507,8206577</w:t>
            </w:r>
          </w:p>
        </w:tc>
        <w:tc>
          <w:tcPr>
            <w:tcW w:w="3119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5,207222571</w:t>
            </w:r>
          </w:p>
        </w:tc>
        <w:tc>
          <w:tcPr>
            <w:tcW w:w="2693" w:type="dxa"/>
            <w:noWrap/>
          </w:tcPr>
          <w:p w:rsidR="009611D0" w:rsidRPr="0066523E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58</w:t>
            </w:r>
          </w:p>
        </w:tc>
      </w:tr>
      <w:tr w:rsidR="009611D0" w:rsidRPr="0066523E" w:rsidTr="00EA5BED">
        <w:trPr>
          <w:trHeight w:val="300"/>
        </w:trPr>
        <w:tc>
          <w:tcPr>
            <w:tcW w:w="2093" w:type="dxa"/>
            <w:noWrap/>
            <w:vAlign w:val="center"/>
          </w:tcPr>
          <w:p w:rsidR="009611D0" w:rsidRPr="00AB6CA5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AB6CA5">
              <w:rPr>
                <w:color w:val="000000"/>
                <w:sz w:val="24"/>
              </w:rPr>
              <w:t>2</w:t>
            </w: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2835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38744,99237</w:t>
            </w:r>
          </w:p>
        </w:tc>
        <w:tc>
          <w:tcPr>
            <w:tcW w:w="3118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274,3894058</w:t>
            </w:r>
          </w:p>
        </w:tc>
        <w:tc>
          <w:tcPr>
            <w:tcW w:w="3119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3,714728036</w:t>
            </w:r>
          </w:p>
        </w:tc>
        <w:tc>
          <w:tcPr>
            <w:tcW w:w="2693" w:type="dxa"/>
            <w:noWrap/>
          </w:tcPr>
          <w:p w:rsidR="009611D0" w:rsidRPr="0066523E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</w:tr>
    </w:tbl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ru-RU"/>
        </w:rPr>
        <w:object w:dxaOrig="1440" w:dyaOrig="1440">
          <v:shape id="_x0000_s1051" type="#_x0000_t75" style="position:absolute;margin-left:164.35pt;margin-top:13.2pt;width:132pt;height:37pt;z-index:251662336" fillcolor="window">
            <v:imagedata r:id="rId32" o:title=""/>
          </v:shape>
          <o:OLEObject Type="Embed" ProgID="Equation.3" ShapeID="_x0000_s1051" DrawAspect="Content" ObjectID="_1839416180" r:id="rId33"/>
        </w:object>
      </w:r>
      <w:r w:rsidRPr="0066523E">
        <w:rPr>
          <w:rFonts w:cs="Times New Roman"/>
          <w:sz w:val="24"/>
          <w:szCs w:val="24"/>
        </w:rPr>
        <w:t>Вероятность тяжелых разрушений здания оценивается по пробит-функции: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ru-RU"/>
        </w:rPr>
        <w:object w:dxaOrig="1440" w:dyaOrig="1440">
          <v:shape id="_x0000_s1050" type="#_x0000_t75" style="position:absolute;margin-left:2.15pt;margin-top:.1pt;width:96.95pt;height:16pt;z-index:251661312" fillcolor="window">
            <v:imagedata r:id="rId34" o:title=""/>
          </v:shape>
          <o:OLEObject Type="Embed" ProgID="Equation.3" ShapeID="_x0000_s1050" DrawAspect="Content" ObjectID="_1839416181" r:id="rId35"/>
        </w:objec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093"/>
        <w:gridCol w:w="2835"/>
        <w:gridCol w:w="3118"/>
        <w:gridCol w:w="3119"/>
        <w:gridCol w:w="2693"/>
      </w:tblGrid>
      <w:tr w:rsidR="009611D0" w:rsidRPr="0066523E" w:rsidTr="00EA5BED">
        <w:trPr>
          <w:trHeight w:val="300"/>
        </w:trPr>
        <w:tc>
          <w:tcPr>
            <w:tcW w:w="2093" w:type="dxa"/>
            <w:noWrap/>
            <w:hideMark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Расстояние</w:t>
            </w:r>
          </w:p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66523E">
              <w:rPr>
                <w:rFonts w:cs="Times New Roman"/>
                <w:sz w:val="24"/>
                <w:szCs w:val="24"/>
              </w:rPr>
              <w:t xml:space="preserve"> </w:t>
            </w:r>
            <w:r w:rsidRPr="0066523E">
              <w:rPr>
                <w:rFonts w:cs="Times New Roman"/>
                <w:sz w:val="24"/>
                <w:szCs w:val="24"/>
                <w:lang w:val="en-US"/>
              </w:rPr>
              <w:t>r</w:t>
            </w:r>
          </w:p>
        </w:tc>
        <w:tc>
          <w:tcPr>
            <w:tcW w:w="2835" w:type="dxa"/>
            <w:noWrap/>
            <w:hideMark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Избыточное давление</w:t>
            </w:r>
          </w:p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 xml:space="preserve"> ΔР</w:t>
            </w:r>
          </w:p>
        </w:tc>
        <w:tc>
          <w:tcPr>
            <w:tcW w:w="3118" w:type="dxa"/>
            <w:noWrap/>
            <w:hideMark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Импульс фазы сжатия</w:t>
            </w:r>
          </w:p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 xml:space="preserve"> I+</w:t>
            </w:r>
          </w:p>
        </w:tc>
        <w:tc>
          <w:tcPr>
            <w:tcW w:w="3119" w:type="dxa"/>
            <w:noWrap/>
            <w:hideMark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Величина пробит-функции Pr</w:t>
            </w:r>
          </w:p>
        </w:tc>
        <w:tc>
          <w:tcPr>
            <w:tcW w:w="2693" w:type="dxa"/>
            <w:noWrap/>
            <w:hideMark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Вероятность</w:t>
            </w:r>
          </w:p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%</w:t>
            </w:r>
          </w:p>
        </w:tc>
      </w:tr>
      <w:tr w:rsidR="009611D0" w:rsidRPr="0066523E" w:rsidTr="00EA5BED">
        <w:trPr>
          <w:trHeight w:val="300"/>
        </w:trPr>
        <w:tc>
          <w:tcPr>
            <w:tcW w:w="2093" w:type="dxa"/>
            <w:noWrap/>
            <w:vAlign w:val="center"/>
            <w:hideMark/>
          </w:tcPr>
          <w:p w:rsidR="009611D0" w:rsidRPr="00AB6CA5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AB6CA5">
              <w:rPr>
                <w:color w:val="000000"/>
                <w:sz w:val="24"/>
              </w:rPr>
              <w:t>0</w:t>
            </w:r>
          </w:p>
        </w:tc>
        <w:tc>
          <w:tcPr>
            <w:tcW w:w="2835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60580,67552</w:t>
            </w:r>
          </w:p>
        </w:tc>
        <w:tc>
          <w:tcPr>
            <w:tcW w:w="3118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614,2164094</w:t>
            </w:r>
          </w:p>
        </w:tc>
        <w:tc>
          <w:tcPr>
            <w:tcW w:w="3119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6,806514772</w:t>
            </w:r>
          </w:p>
        </w:tc>
        <w:tc>
          <w:tcPr>
            <w:tcW w:w="2693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97</w:t>
            </w:r>
          </w:p>
        </w:tc>
      </w:tr>
      <w:tr w:rsidR="009611D0" w:rsidRPr="0066523E" w:rsidTr="00EA5BED">
        <w:trPr>
          <w:trHeight w:val="300"/>
        </w:trPr>
        <w:tc>
          <w:tcPr>
            <w:tcW w:w="2093" w:type="dxa"/>
            <w:noWrap/>
            <w:vAlign w:val="center"/>
          </w:tcPr>
          <w:p w:rsidR="009611D0" w:rsidRPr="00AB6CA5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AB6CA5">
              <w:rPr>
                <w:color w:val="000000"/>
                <w:sz w:val="24"/>
              </w:rPr>
              <w:t>1</w:t>
            </w: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2835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58141,62019</w:t>
            </w:r>
          </w:p>
        </w:tc>
        <w:tc>
          <w:tcPr>
            <w:tcW w:w="3118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507,8206577</w:t>
            </w:r>
          </w:p>
        </w:tc>
        <w:tc>
          <w:tcPr>
            <w:tcW w:w="3119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6,352701516</w:t>
            </w:r>
          </w:p>
        </w:tc>
        <w:tc>
          <w:tcPr>
            <w:tcW w:w="2693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91</w:t>
            </w:r>
          </w:p>
        </w:tc>
      </w:tr>
      <w:tr w:rsidR="009611D0" w:rsidRPr="0066523E" w:rsidTr="00EA5BED">
        <w:trPr>
          <w:trHeight w:val="300"/>
        </w:trPr>
        <w:tc>
          <w:tcPr>
            <w:tcW w:w="2093" w:type="dxa"/>
            <w:noWrap/>
            <w:vAlign w:val="center"/>
          </w:tcPr>
          <w:p w:rsidR="009611D0" w:rsidRPr="00AB6CA5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AB6CA5">
              <w:rPr>
                <w:color w:val="000000"/>
                <w:sz w:val="24"/>
              </w:rPr>
              <w:t>2</w:t>
            </w: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2835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38744,99237</w:t>
            </w:r>
          </w:p>
        </w:tc>
        <w:tc>
          <w:tcPr>
            <w:tcW w:w="3118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274,3894058</w:t>
            </w:r>
          </w:p>
        </w:tc>
        <w:tc>
          <w:tcPr>
            <w:tcW w:w="3119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4,866009876</w:t>
            </w:r>
          </w:p>
        </w:tc>
        <w:tc>
          <w:tcPr>
            <w:tcW w:w="2693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44</w:t>
            </w:r>
          </w:p>
        </w:tc>
      </w:tr>
      <w:tr w:rsidR="009611D0" w:rsidRPr="0066523E" w:rsidTr="00EA5BED">
        <w:trPr>
          <w:trHeight w:val="300"/>
        </w:trPr>
        <w:tc>
          <w:tcPr>
            <w:tcW w:w="2093" w:type="dxa"/>
            <w:noWrap/>
            <w:vAlign w:val="center"/>
          </w:tcPr>
          <w:p w:rsidR="009611D0" w:rsidRPr="00AB6CA5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AB6CA5">
              <w:rPr>
                <w:color w:val="000000"/>
                <w:sz w:val="24"/>
              </w:rPr>
              <w:t>3</w:t>
            </w: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2835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22503,29153</w:t>
            </w:r>
          </w:p>
        </w:tc>
        <w:tc>
          <w:tcPr>
            <w:tcW w:w="3118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181,2597041</w:t>
            </w:r>
          </w:p>
        </w:tc>
        <w:tc>
          <w:tcPr>
            <w:tcW w:w="3119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3,86326331</w:t>
            </w:r>
          </w:p>
        </w:tc>
        <w:tc>
          <w:tcPr>
            <w:tcW w:w="2693" w:type="dxa"/>
            <w:noWrap/>
          </w:tcPr>
          <w:p w:rsidR="009611D0" w:rsidRPr="0073618A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73618A">
              <w:rPr>
                <w:sz w:val="24"/>
                <w:szCs w:val="24"/>
              </w:rPr>
              <w:t>13</w:t>
            </w:r>
          </w:p>
        </w:tc>
      </w:tr>
    </w:tbl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Оценка степени поражения людей при взрыве облака ГВС: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tbl>
      <w:tblPr>
        <w:tblW w:w="14313" w:type="dxa"/>
        <w:tblInd w:w="-30" w:type="dxa"/>
        <w:tblLayout w:type="fixed"/>
        <w:tblLook w:val="0000" w:firstRow="0" w:lastRow="0" w:firstColumn="0" w:lastColumn="0" w:noHBand="0" w:noVBand="0"/>
      </w:tblPr>
      <w:tblGrid>
        <w:gridCol w:w="1131"/>
        <w:gridCol w:w="2271"/>
        <w:gridCol w:w="2265"/>
        <w:gridCol w:w="8646"/>
      </w:tblGrid>
      <w:tr w:rsidR="009611D0" w:rsidRPr="0066523E" w:rsidTr="00EA5BED"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b/>
                <w:bCs/>
                <w:sz w:val="24"/>
                <w:szCs w:val="24"/>
              </w:rPr>
            </w:pPr>
            <w:r w:rsidRPr="0066523E">
              <w:rPr>
                <w:rFonts w:cs="Times New Roman"/>
                <w:b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D046269" wp14:editId="0C404D6F">
                  <wp:extent cx="180975" cy="207010"/>
                  <wp:effectExtent l="0" t="0" r="9525" b="254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408" t="-1515" r="-1408" b="-15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070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b/>
                <w:sz w:val="24"/>
                <w:szCs w:val="24"/>
              </w:rPr>
            </w:pPr>
            <w:r w:rsidRPr="0066523E">
              <w:rPr>
                <w:rFonts w:cs="Times New Roman"/>
                <w:b/>
                <w:sz w:val="24"/>
                <w:szCs w:val="24"/>
              </w:rPr>
              <w:t>Радиус, м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/>
                <w:bCs/>
                <w:sz w:val="24"/>
                <w:szCs w:val="24"/>
              </w:rPr>
              <w:t xml:space="preserve">Степень </w:t>
            </w:r>
          </w:p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b/>
                <w:bCs/>
                <w:sz w:val="24"/>
                <w:szCs w:val="24"/>
              </w:rPr>
            </w:pPr>
            <w:r w:rsidRPr="0066523E">
              <w:rPr>
                <w:rFonts w:cs="Times New Roman"/>
                <w:b/>
                <w:bCs/>
                <w:sz w:val="24"/>
                <w:szCs w:val="24"/>
              </w:rPr>
              <w:t>воздействия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/>
                <w:bCs/>
                <w:sz w:val="24"/>
                <w:szCs w:val="24"/>
              </w:rPr>
              <w:t>Последствия</w:t>
            </w:r>
          </w:p>
        </w:tc>
      </w:tr>
      <w:tr w:rsidR="009611D0" w:rsidRPr="0066523E" w:rsidTr="00EA5BED"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Свыше 100 кПа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snapToGrid w:val="0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Смертельные травмы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snapToGrid w:val="0"/>
              <w:ind w:left="0"/>
              <w:rPr>
                <w:rFonts w:cs="Times New Roman"/>
                <w:sz w:val="24"/>
                <w:szCs w:val="24"/>
              </w:rPr>
            </w:pPr>
          </w:p>
        </w:tc>
      </w:tr>
      <w:tr w:rsidR="009611D0" w:rsidRPr="0066523E" w:rsidTr="00EA5BED"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lastRenderedPageBreak/>
              <w:t>80…100 кПа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Крайне тяжелые контузии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Разрывы внутренних органов, переломы костей, внутренние кровотечения, сотрясение мозга с длительной потерей сознания. Разрывы наблюдаются в органах, содержащих большое количество крови (печень, селезенка, почки), наполненных газом (легкие, кишечник), имеющих полости, наполненные жидкостью (головной мозг, мочевой, желчный пузырь).</w:t>
            </w:r>
          </w:p>
        </w:tc>
      </w:tr>
      <w:tr w:rsidR="009611D0" w:rsidRPr="0066523E" w:rsidTr="00EA5BED"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60…80 кПа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Тяжелые контузии и травмы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Контузия всего организма, переломы костей, кровотечения из носа, ушей, возможно повреждение внутренних органов и  внутренние кровотечения.</w:t>
            </w:r>
          </w:p>
        </w:tc>
      </w:tr>
      <w:tr w:rsidR="009611D0" w:rsidRPr="0066523E" w:rsidTr="00EA5BED"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40…60 кПа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7-1</w:t>
            </w:r>
            <w:r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Средней тяжести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Вывихи конечностей, контузии головного мозга, повреждения органов слуха, кровотечения из носа и ушей.</w:t>
            </w:r>
          </w:p>
        </w:tc>
      </w:tr>
      <w:tr w:rsidR="009611D0" w:rsidRPr="0066523E" w:rsidTr="00EA5BED"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10…40 кПа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66523E">
              <w:rPr>
                <w:rFonts w:cs="Times New Roman"/>
                <w:sz w:val="24"/>
                <w:szCs w:val="24"/>
              </w:rPr>
              <w:t>1</w:t>
            </w:r>
            <w:r>
              <w:rPr>
                <w:rFonts w:cs="Times New Roman"/>
                <w:sz w:val="24"/>
                <w:szCs w:val="24"/>
              </w:rPr>
              <w:t>8</w:t>
            </w:r>
            <w:r w:rsidRPr="0066523E">
              <w:rPr>
                <w:rFonts w:cs="Times New Roman"/>
                <w:sz w:val="24"/>
                <w:szCs w:val="24"/>
              </w:rPr>
              <w:t>-</w:t>
            </w:r>
            <w:r>
              <w:rPr>
                <w:rFonts w:cs="Times New Roman"/>
                <w:sz w:val="24"/>
                <w:szCs w:val="24"/>
              </w:rPr>
              <w:t>5</w:t>
            </w:r>
            <w:r w:rsidRPr="0066523E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Легкий вред здоровью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Кратковременные нарушения функции организма (звон в ушах, головокружение, головная боль). Возможны вывихи и ушибы.</w:t>
            </w:r>
          </w:p>
        </w:tc>
      </w:tr>
    </w:tbl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В соответствии с</w:t>
      </w:r>
      <w:r>
        <w:rPr>
          <w:rFonts w:cs="Times New Roman"/>
          <w:sz w:val="24"/>
          <w:szCs w:val="24"/>
        </w:rPr>
        <w:t>о значениями</w:t>
      </w:r>
      <w:r w:rsidRPr="0066523E">
        <w:rPr>
          <w:rFonts w:cs="Times New Roman"/>
          <w:sz w:val="24"/>
          <w:szCs w:val="24"/>
        </w:rPr>
        <w:t xml:space="preserve"> </w:t>
      </w:r>
      <w:r w:rsidRPr="00637C0F">
        <w:rPr>
          <w:rFonts w:cs="Times New Roman"/>
          <w:sz w:val="24"/>
          <w:szCs w:val="24"/>
        </w:rPr>
        <w:t>методи</w:t>
      </w:r>
      <w:r w:rsidRPr="002D6661">
        <w:rPr>
          <w:rFonts w:cs="Times New Roman"/>
          <w:sz w:val="24"/>
          <w:szCs w:val="24"/>
        </w:rPr>
        <w:t>ки [22], характер</w:t>
      </w:r>
      <w:r w:rsidRPr="0066523E">
        <w:rPr>
          <w:rFonts w:cs="Times New Roman"/>
          <w:sz w:val="24"/>
          <w:szCs w:val="24"/>
        </w:rPr>
        <w:t xml:space="preserve"> разрушения зданий и сооружений в зависимости от избыточного давления во фронте ударной волны определяется по таблице: </w:t>
      </w:r>
    </w:p>
    <w:p w:rsidR="009611D0" w:rsidRPr="0066523E" w:rsidRDefault="009611D0" w:rsidP="009611D0">
      <w:pPr>
        <w:ind w:firstLine="709"/>
        <w:contextualSpacing/>
        <w:rPr>
          <w:rFonts w:cs="Times New Roman"/>
          <w:sz w:val="24"/>
          <w:szCs w:val="24"/>
        </w:rPr>
      </w:pPr>
    </w:p>
    <w:tbl>
      <w:tblPr>
        <w:tblW w:w="14313" w:type="dxa"/>
        <w:tblInd w:w="-30" w:type="dxa"/>
        <w:tblLayout w:type="fixed"/>
        <w:tblLook w:val="0000" w:firstRow="0" w:lastRow="0" w:firstColumn="0" w:lastColumn="0" w:noHBand="0" w:noVBand="0"/>
      </w:tblPr>
      <w:tblGrid>
        <w:gridCol w:w="8076"/>
        <w:gridCol w:w="1560"/>
        <w:gridCol w:w="1559"/>
        <w:gridCol w:w="1559"/>
        <w:gridCol w:w="1559"/>
      </w:tblGrid>
      <w:tr w:rsidR="009611D0" w:rsidRPr="0066523E" w:rsidTr="00EA5BED">
        <w:tc>
          <w:tcPr>
            <w:tcW w:w="80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Тип зданий, сооружений</w:t>
            </w:r>
          </w:p>
        </w:tc>
        <w:tc>
          <w:tcPr>
            <w:tcW w:w="62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Разрушение при избыточном давлении на фронте ударной волны, кПа</w:t>
            </w:r>
          </w:p>
        </w:tc>
      </w:tr>
      <w:tr w:rsidR="009611D0" w:rsidRPr="0066523E" w:rsidTr="00EA5BED">
        <w:tc>
          <w:tcPr>
            <w:tcW w:w="80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snapToGrid w:val="0"/>
              <w:ind w:firstLine="540"/>
              <w:contextualSpacing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Слабое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Среднее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Сильное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Полное</w:t>
            </w:r>
          </w:p>
        </w:tc>
      </w:tr>
      <w:tr w:rsidR="009611D0" w:rsidRPr="0066523E" w:rsidTr="00EA5BED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Промышленные здания с легким каркасом и бескаркасной конструкцией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10 - 25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25 - 35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35 - 45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45</w:t>
            </w:r>
          </w:p>
        </w:tc>
      </w:tr>
      <w:tr w:rsidR="009611D0" w:rsidRPr="0066523E" w:rsidTr="00EA5BED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Складские кирпичные здания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10 - 20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20 - 30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30 - 40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40</w:t>
            </w:r>
          </w:p>
        </w:tc>
      </w:tr>
      <w:tr w:rsidR="009611D0" w:rsidRPr="0066523E" w:rsidTr="00EA5BED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Одноэтажные складские помещения с металлическим каркасом и стеновым заполнением из листового металла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5 - 7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7 - 10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10 - 15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15</w:t>
            </w:r>
          </w:p>
        </w:tc>
      </w:tr>
      <w:tr w:rsidR="009611D0" w:rsidRPr="0066523E" w:rsidTr="00EA5BED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Бетонные и железобетонные здания и антисейсмические конструкции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25 - 35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80 - 120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150 - 200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200</w:t>
            </w:r>
          </w:p>
        </w:tc>
      </w:tr>
      <w:tr w:rsidR="009611D0" w:rsidRPr="0066523E" w:rsidTr="00EA5BED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Здания железобетонные монолитные повышенной этажности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25 - 45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45 - 105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105 - 170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170 - 215</w:t>
            </w:r>
          </w:p>
        </w:tc>
      </w:tr>
      <w:tr w:rsidR="009611D0" w:rsidRPr="0066523E" w:rsidTr="00EA5BED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Котельные, регуляторные станции в кирпичных зданиях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10 - 15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15 - 25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25 - 35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35 - 45</w:t>
            </w:r>
          </w:p>
        </w:tc>
      </w:tr>
      <w:tr w:rsidR="009611D0" w:rsidRPr="0066523E" w:rsidTr="00EA5BED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Деревянные дома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6 - 8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8 - 12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12 - 20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20</w:t>
            </w:r>
          </w:p>
        </w:tc>
      </w:tr>
      <w:tr w:rsidR="009611D0" w:rsidRPr="0066523E" w:rsidTr="00EA5BED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Подземные сети, трубопроводы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400 - 600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600 - 1000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1000 - 1500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1500</w:t>
            </w:r>
          </w:p>
        </w:tc>
      </w:tr>
      <w:tr w:rsidR="009611D0" w:rsidRPr="0066523E" w:rsidTr="00EA5BED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Трубопроводы наземные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130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-</w:t>
            </w:r>
          </w:p>
        </w:tc>
      </w:tr>
      <w:tr w:rsidR="009611D0" w:rsidRPr="0066523E" w:rsidTr="00EA5BED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Кабельные подземные линии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До 800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1500</w:t>
            </w:r>
          </w:p>
        </w:tc>
      </w:tr>
      <w:tr w:rsidR="009611D0" w:rsidRPr="0066523E" w:rsidTr="00EA5BED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Резервуары и емкости стальные наземные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35 - 55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55 - 80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80 - 90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90</w:t>
            </w:r>
          </w:p>
        </w:tc>
      </w:tr>
    </w:tbl>
    <w:p w:rsidR="009611D0" w:rsidRPr="0066523E" w:rsidRDefault="009611D0" w:rsidP="009611D0">
      <w:pPr>
        <w:ind w:firstLine="567"/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567"/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Характер разрушения остекления оконных проемов зданий и сооружений в зависимости от избыточного давления во фронте ударной волны определяется по таблице:</w:t>
      </w:r>
    </w:p>
    <w:p w:rsidR="009611D0" w:rsidRPr="0066523E" w:rsidRDefault="009611D0" w:rsidP="009611D0">
      <w:pPr>
        <w:ind w:firstLine="567"/>
        <w:contextualSpacing/>
        <w:rPr>
          <w:rFonts w:cs="Times New Roman"/>
          <w:sz w:val="24"/>
          <w:szCs w:val="24"/>
        </w:rPr>
      </w:pPr>
    </w:p>
    <w:tbl>
      <w:tblPr>
        <w:tblW w:w="0" w:type="auto"/>
        <w:tblInd w:w="-30" w:type="dxa"/>
        <w:tblLayout w:type="fixed"/>
        <w:tblLook w:val="0000" w:firstRow="0" w:lastRow="0" w:firstColumn="0" w:lastColumn="0" w:noHBand="0" w:noVBand="0"/>
      </w:tblPr>
      <w:tblGrid>
        <w:gridCol w:w="4820"/>
        <w:gridCol w:w="1555"/>
      </w:tblGrid>
      <w:tr w:rsidR="009611D0" w:rsidRPr="0066523E" w:rsidTr="00EA5BED"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Разрушение на 90%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5 – 10 кПа</w:t>
            </w:r>
          </w:p>
        </w:tc>
      </w:tr>
      <w:tr w:rsidR="009611D0" w:rsidRPr="0066523E" w:rsidTr="00EA5BED"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Разрушение на 50%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 – 5 кПа</w:t>
            </w:r>
          </w:p>
        </w:tc>
      </w:tr>
      <w:tr w:rsidR="009611D0" w:rsidRPr="0066523E" w:rsidTr="00EA5BED"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Разрушение на 5%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 – 2 кПа</w:t>
            </w:r>
          </w:p>
        </w:tc>
      </w:tr>
    </w:tbl>
    <w:p w:rsidR="009611D0" w:rsidRPr="00A8490C" w:rsidRDefault="009611D0" w:rsidP="009611D0">
      <w:pPr>
        <w:rPr>
          <w:rFonts w:cs="Times New Roman"/>
          <w:bCs/>
          <w:sz w:val="24"/>
          <w:szCs w:val="24"/>
        </w:rPr>
      </w:pPr>
    </w:p>
    <w:p w:rsidR="009611D0" w:rsidRPr="00A8490C" w:rsidRDefault="009611D0" w:rsidP="009611D0">
      <w:pPr>
        <w:rPr>
          <w:rFonts w:cs="Times New Roman"/>
          <w:bCs/>
          <w:sz w:val="24"/>
          <w:szCs w:val="24"/>
        </w:rPr>
      </w:pPr>
      <w:r w:rsidRPr="00A8490C">
        <w:rPr>
          <w:rFonts w:cs="Times New Roman"/>
          <w:bCs/>
          <w:sz w:val="24"/>
          <w:szCs w:val="24"/>
        </w:rPr>
        <w:t>Ситуационный план представлен в приложении №6</w:t>
      </w:r>
    </w:p>
    <w:p w:rsidR="009611D0" w:rsidRPr="0066523E" w:rsidRDefault="009611D0" w:rsidP="009611D0">
      <w:pPr>
        <w:rPr>
          <w:rFonts w:cs="Times New Roman"/>
          <w:b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b/>
          <w:sz w:val="24"/>
          <w:szCs w:val="24"/>
        </w:rPr>
        <w:t>Выводы</w:t>
      </w:r>
      <w:r w:rsidRPr="0066523E">
        <w:rPr>
          <w:rFonts w:cs="Times New Roman"/>
          <w:sz w:val="24"/>
          <w:szCs w:val="24"/>
        </w:rPr>
        <w:t xml:space="preserve">. В результате расчета было определено избыточное давление волны взрыва и импульс фазы сжатия на различных расстояниях, максимальные значения находятся в геометрическом центре быстрого сгорания облака газо-воздушной смеси, согласно </w:t>
      </w:r>
      <w:r w:rsidRPr="002D6661">
        <w:rPr>
          <w:rFonts w:cs="Times New Roman"/>
          <w:sz w:val="24"/>
          <w:szCs w:val="24"/>
        </w:rPr>
        <w:t>методике [22], при</w:t>
      </w:r>
      <w:r w:rsidRPr="0066523E">
        <w:rPr>
          <w:rFonts w:cs="Times New Roman"/>
          <w:sz w:val="24"/>
          <w:szCs w:val="24"/>
        </w:rPr>
        <w:t xml:space="preserve"> данном избыточном давлении </w:t>
      </w:r>
      <w:r>
        <w:rPr>
          <w:rFonts w:cs="Times New Roman"/>
          <w:sz w:val="24"/>
          <w:szCs w:val="24"/>
        </w:rPr>
        <w:t>60,6</w:t>
      </w:r>
      <w:r w:rsidRPr="0066523E">
        <w:rPr>
          <w:rFonts w:cs="Times New Roman"/>
          <w:sz w:val="24"/>
          <w:szCs w:val="24"/>
        </w:rPr>
        <w:t xml:space="preserve"> кПа и импульсе фазы </w:t>
      </w:r>
      <w:r w:rsidRPr="008E4D65">
        <w:rPr>
          <w:rFonts w:cs="Times New Roman"/>
          <w:sz w:val="24"/>
          <w:szCs w:val="24"/>
        </w:rPr>
        <w:t xml:space="preserve">сжатия 614 </w:t>
      </w:r>
      <w:r w:rsidRPr="008E4D65">
        <w:rPr>
          <w:rFonts w:cs="Times New Roman"/>
          <w:color w:val="000000"/>
          <w:sz w:val="24"/>
          <w:szCs w:val="24"/>
        </w:rPr>
        <w:t xml:space="preserve">Па/с </w:t>
      </w:r>
      <w:r w:rsidRPr="008E4D65">
        <w:rPr>
          <w:rFonts w:cs="Times New Roman"/>
          <w:sz w:val="24"/>
          <w:szCs w:val="24"/>
        </w:rPr>
        <w:t>будут наблюдаться тяжелые контузии и травмы на расстоянии до 7 м, травмы средней тяжести на расстоянии до 18 м, легкий вред здоровью людей на расстоянии до 53 м, в различной степени разрушение конструкций зданий на расстоянии до 50 м. При наличии ветра зоны поражения людей и разрушения зданий значительно уменьшаются и смещаются в зависимости силы и направления ветра.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b/>
          <w:sz w:val="24"/>
          <w:szCs w:val="24"/>
        </w:rPr>
      </w:pPr>
      <w:r w:rsidRPr="0066523E">
        <w:rPr>
          <w:rFonts w:cs="Times New Roman"/>
          <w:b/>
          <w:sz w:val="24"/>
          <w:szCs w:val="24"/>
        </w:rPr>
        <w:t>11.2  Прогнозирование зоны поражения тепловым излучением «огненного шара»</w:t>
      </w:r>
    </w:p>
    <w:p w:rsidR="009611D0" w:rsidRPr="0066523E" w:rsidRDefault="009611D0" w:rsidP="009611D0">
      <w:pPr>
        <w:rPr>
          <w:rFonts w:cs="Times New Roman"/>
          <w:b/>
          <w:sz w:val="24"/>
          <w:szCs w:val="24"/>
          <w:highlight w:val="yellow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Эффективный диаметр «огненного шара»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D</w:t>
      </w:r>
      <w:r w:rsidRPr="0066523E">
        <w:rPr>
          <w:rFonts w:cs="Times New Roman"/>
          <w:sz w:val="24"/>
          <w:szCs w:val="24"/>
          <w:lang w:val="en-US"/>
        </w:rPr>
        <w:t>s</w:t>
      </w:r>
      <w:r w:rsidRPr="0066523E">
        <w:rPr>
          <w:rFonts w:cs="Times New Roman"/>
          <w:sz w:val="24"/>
          <w:szCs w:val="24"/>
        </w:rPr>
        <w:t xml:space="preserve"> = 5,33 × m</w:t>
      </w:r>
      <w:r w:rsidRPr="0066523E">
        <w:rPr>
          <w:rFonts w:cs="Times New Roman"/>
          <w:sz w:val="24"/>
          <w:szCs w:val="24"/>
          <w:vertAlign w:val="superscript"/>
        </w:rPr>
        <w:t>0,327</w:t>
      </w:r>
      <w:r w:rsidRPr="0066523E">
        <w:rPr>
          <w:rFonts w:cs="Times New Roman"/>
          <w:sz w:val="24"/>
          <w:szCs w:val="24"/>
        </w:rPr>
        <w:t xml:space="preserve">, где </w:t>
      </w:r>
      <w:r w:rsidRPr="0066523E">
        <w:rPr>
          <w:rFonts w:cs="Times New Roman"/>
          <w:sz w:val="24"/>
          <w:szCs w:val="24"/>
          <w:lang w:val="en-US"/>
        </w:rPr>
        <w:t>m</w:t>
      </w:r>
      <w:r w:rsidRPr="0066523E">
        <w:rPr>
          <w:rFonts w:cs="Times New Roman"/>
          <w:sz w:val="24"/>
          <w:szCs w:val="24"/>
        </w:rPr>
        <w:t xml:space="preserve"> - масса продукта, поступившего в окружающее пространство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D</w:t>
      </w:r>
      <w:r w:rsidRPr="0066523E">
        <w:rPr>
          <w:rFonts w:cs="Times New Roman"/>
          <w:sz w:val="24"/>
          <w:szCs w:val="24"/>
          <w:lang w:val="en-US"/>
        </w:rPr>
        <w:t>s</w:t>
      </w:r>
      <w:r w:rsidRPr="0066523E">
        <w:rPr>
          <w:rFonts w:cs="Times New Roman"/>
          <w:sz w:val="24"/>
          <w:szCs w:val="24"/>
        </w:rPr>
        <w:t xml:space="preserve"> = 5,33 × 2</w:t>
      </w:r>
      <w:r>
        <w:rPr>
          <w:rFonts w:cs="Times New Roman"/>
          <w:sz w:val="24"/>
          <w:szCs w:val="24"/>
        </w:rPr>
        <w:t>9</w:t>
      </w:r>
      <w:r w:rsidRPr="0066523E">
        <w:rPr>
          <w:rFonts w:cs="Times New Roman"/>
          <w:sz w:val="24"/>
          <w:szCs w:val="24"/>
        </w:rPr>
        <w:t>,1</w:t>
      </w:r>
      <w:r>
        <w:rPr>
          <w:rFonts w:cs="Times New Roman"/>
          <w:sz w:val="24"/>
          <w:szCs w:val="24"/>
        </w:rPr>
        <w:t>9</w:t>
      </w:r>
      <w:r w:rsidRPr="0066523E">
        <w:rPr>
          <w:rFonts w:cs="Times New Roman"/>
          <w:sz w:val="24"/>
          <w:szCs w:val="24"/>
          <w:vertAlign w:val="superscript"/>
        </w:rPr>
        <w:t>0,327</w:t>
      </w:r>
      <w:r w:rsidRPr="0066523E">
        <w:rPr>
          <w:rFonts w:cs="Times New Roman"/>
          <w:sz w:val="24"/>
          <w:szCs w:val="24"/>
        </w:rPr>
        <w:t xml:space="preserve"> = </w:t>
      </w:r>
      <w:r>
        <w:rPr>
          <w:rFonts w:cs="Times New Roman"/>
          <w:sz w:val="24"/>
          <w:szCs w:val="24"/>
        </w:rPr>
        <w:t>16</w:t>
      </w:r>
      <w:r w:rsidRPr="0066523E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06</w:t>
      </w:r>
      <w:r w:rsidRPr="0066523E">
        <w:rPr>
          <w:rFonts w:cs="Times New Roman"/>
          <w:sz w:val="24"/>
          <w:szCs w:val="24"/>
        </w:rPr>
        <w:t xml:space="preserve"> м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Высота «огненного шара»</w:t>
      </w:r>
      <w:r w:rsidRPr="0066523E">
        <w:rPr>
          <w:rFonts w:cs="Times New Roman"/>
          <w:sz w:val="24"/>
          <w:szCs w:val="24"/>
        </w:rPr>
        <w:tab/>
      </w:r>
      <w:r w:rsidRPr="0066523E">
        <w:rPr>
          <w:rFonts w:cs="Times New Roman"/>
          <w:sz w:val="24"/>
          <w:szCs w:val="24"/>
        </w:rPr>
        <w:tab/>
        <w:t>Н = D</w:t>
      </w:r>
      <w:r w:rsidRPr="0066523E">
        <w:rPr>
          <w:rFonts w:cs="Times New Roman"/>
          <w:sz w:val="24"/>
          <w:szCs w:val="24"/>
          <w:lang w:val="en-US"/>
        </w:rPr>
        <w:t>s</w:t>
      </w:r>
      <w:r w:rsidRPr="0066523E">
        <w:rPr>
          <w:rFonts w:cs="Times New Roman"/>
          <w:sz w:val="24"/>
          <w:szCs w:val="24"/>
        </w:rPr>
        <w:t xml:space="preserve">/2 = </w:t>
      </w:r>
      <w:r>
        <w:rPr>
          <w:rFonts w:cs="Times New Roman"/>
          <w:sz w:val="24"/>
          <w:szCs w:val="24"/>
        </w:rPr>
        <w:t>8</w:t>
      </w:r>
      <w:r w:rsidRPr="0066523E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03</w:t>
      </w:r>
      <w:r w:rsidRPr="0066523E">
        <w:rPr>
          <w:rFonts w:cs="Times New Roman"/>
          <w:sz w:val="24"/>
          <w:szCs w:val="24"/>
        </w:rPr>
        <w:t xml:space="preserve"> м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Коэффициент пропускания атмосферы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τ = exp (−7 × 10</w:t>
      </w:r>
      <w:r w:rsidRPr="0066523E">
        <w:rPr>
          <w:rFonts w:cs="Times New Roman"/>
          <w:sz w:val="24"/>
          <w:szCs w:val="24"/>
          <w:vertAlign w:val="superscript"/>
        </w:rPr>
        <w:t>-4</w:t>
      </w:r>
      <w:r w:rsidRPr="0066523E">
        <w:rPr>
          <w:rFonts w:cs="Times New Roman"/>
          <w:sz w:val="24"/>
          <w:szCs w:val="24"/>
        </w:rPr>
        <w:t xml:space="preserve"> ×(r</w:t>
      </w:r>
      <w:r w:rsidRPr="0066523E">
        <w:rPr>
          <w:rFonts w:cs="Times New Roman"/>
          <w:sz w:val="24"/>
          <w:szCs w:val="24"/>
          <w:vertAlign w:val="superscript"/>
        </w:rPr>
        <w:t>2</w:t>
      </w:r>
      <w:r w:rsidRPr="0066523E">
        <w:rPr>
          <w:rFonts w:cs="Times New Roman"/>
          <w:sz w:val="24"/>
          <w:szCs w:val="24"/>
        </w:rPr>
        <w:t xml:space="preserve"> + H</w:t>
      </w:r>
      <w:r w:rsidRPr="0066523E">
        <w:rPr>
          <w:rFonts w:cs="Times New Roman"/>
          <w:sz w:val="24"/>
          <w:szCs w:val="24"/>
          <w:vertAlign w:val="superscript"/>
        </w:rPr>
        <w:t>2</w:t>
      </w:r>
      <w:r w:rsidRPr="0066523E">
        <w:rPr>
          <w:rFonts w:cs="Times New Roman"/>
          <w:sz w:val="24"/>
          <w:szCs w:val="24"/>
        </w:rPr>
        <w:t xml:space="preserve"> − D</w:t>
      </w:r>
      <w:r w:rsidRPr="0066523E">
        <w:rPr>
          <w:rFonts w:cs="Times New Roman"/>
          <w:sz w:val="24"/>
          <w:szCs w:val="24"/>
          <w:lang w:val="en-US"/>
        </w:rPr>
        <w:t>s</w:t>
      </w:r>
      <w:r w:rsidRPr="0066523E">
        <w:rPr>
          <w:rFonts w:cs="Times New Roman"/>
          <w:sz w:val="24"/>
          <w:szCs w:val="24"/>
        </w:rPr>
        <w:t>/2)</w:t>
      </w:r>
      <w:r w:rsidRPr="0066523E">
        <w:rPr>
          <w:rFonts w:cs="Times New Roman"/>
          <w:sz w:val="24"/>
          <w:szCs w:val="24"/>
          <w:vertAlign w:val="superscript"/>
        </w:rPr>
        <w:t>1/2</w:t>
      </w:r>
      <w:r w:rsidRPr="0066523E">
        <w:rPr>
          <w:rFonts w:cs="Times New Roman"/>
          <w:sz w:val="24"/>
          <w:szCs w:val="24"/>
        </w:rPr>
        <w:t>), где r - расстояние от человека до эпицентра «огненного шара».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Угловой коэффициент облученности: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FA708A" w:rsidRDefault="009611D0" w:rsidP="009611D0">
      <w:pPr>
        <w:rPr>
          <w:rFonts w:cs="Times New Roman"/>
          <w:sz w:val="24"/>
          <w:szCs w:val="24"/>
          <w:vertAlign w:val="superscript"/>
          <w:lang w:val="en-US"/>
        </w:rPr>
      </w:pPr>
      <w:r w:rsidRPr="0066523E">
        <w:rPr>
          <w:rFonts w:cs="Times New Roman"/>
          <w:sz w:val="24"/>
          <w:szCs w:val="24"/>
          <w:lang w:val="en-US"/>
        </w:rPr>
        <w:t>F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q</w:t>
      </w:r>
      <w:r w:rsidRPr="00FA708A">
        <w:rPr>
          <w:rFonts w:cs="Times New Roman"/>
          <w:sz w:val="24"/>
          <w:szCs w:val="24"/>
          <w:lang w:val="en-US"/>
        </w:rPr>
        <w:t xml:space="preserve"> = (</w:t>
      </w:r>
      <w:r w:rsidRPr="0066523E">
        <w:rPr>
          <w:rFonts w:cs="Times New Roman"/>
          <w:sz w:val="24"/>
          <w:szCs w:val="24"/>
          <w:lang w:val="en-US"/>
        </w:rPr>
        <w:t>H</w:t>
      </w:r>
      <w:r w:rsidRPr="00FA708A">
        <w:rPr>
          <w:rFonts w:cs="Times New Roman"/>
          <w:sz w:val="24"/>
          <w:szCs w:val="24"/>
          <w:lang w:val="en-US"/>
        </w:rPr>
        <w:t>/</w:t>
      </w:r>
      <w:r w:rsidRPr="0066523E">
        <w:rPr>
          <w:rFonts w:cs="Times New Roman"/>
          <w:sz w:val="24"/>
          <w:szCs w:val="24"/>
          <w:lang w:val="en-US"/>
        </w:rPr>
        <w:t>Ds</w:t>
      </w:r>
      <w:r w:rsidRPr="00FA708A">
        <w:rPr>
          <w:rFonts w:cs="Times New Roman"/>
          <w:sz w:val="24"/>
          <w:szCs w:val="24"/>
          <w:lang w:val="en-US"/>
        </w:rPr>
        <w:t xml:space="preserve"> + 0,5)/(4×((</w:t>
      </w:r>
      <w:r w:rsidRPr="0066523E">
        <w:rPr>
          <w:rFonts w:cs="Times New Roman"/>
          <w:sz w:val="24"/>
          <w:szCs w:val="24"/>
          <w:lang w:val="en-US"/>
        </w:rPr>
        <w:t>H</w:t>
      </w:r>
      <w:r w:rsidRPr="00FA708A">
        <w:rPr>
          <w:rFonts w:cs="Times New Roman"/>
          <w:sz w:val="24"/>
          <w:szCs w:val="24"/>
          <w:lang w:val="en-US"/>
        </w:rPr>
        <w:t>/</w:t>
      </w:r>
      <w:r w:rsidRPr="0066523E">
        <w:rPr>
          <w:rFonts w:cs="Times New Roman"/>
          <w:sz w:val="24"/>
          <w:szCs w:val="24"/>
          <w:lang w:val="en-US"/>
        </w:rPr>
        <w:t>Ds</w:t>
      </w:r>
      <w:r w:rsidRPr="00FA708A">
        <w:rPr>
          <w:rFonts w:cs="Times New Roman"/>
          <w:sz w:val="24"/>
          <w:szCs w:val="24"/>
          <w:lang w:val="en-US"/>
        </w:rPr>
        <w:t xml:space="preserve"> + 0,5)</w:t>
      </w:r>
      <w:r w:rsidRPr="00FA708A">
        <w:rPr>
          <w:rFonts w:cs="Times New Roman"/>
          <w:sz w:val="24"/>
          <w:szCs w:val="24"/>
          <w:vertAlign w:val="superscript"/>
          <w:lang w:val="en-US"/>
        </w:rPr>
        <w:t>2</w:t>
      </w:r>
      <w:r w:rsidRPr="00FA708A">
        <w:rPr>
          <w:rFonts w:cs="Times New Roman"/>
          <w:sz w:val="24"/>
          <w:szCs w:val="24"/>
          <w:lang w:val="en-US"/>
        </w:rPr>
        <w:t xml:space="preserve"> + (</w:t>
      </w:r>
      <w:r w:rsidRPr="0066523E">
        <w:rPr>
          <w:rFonts w:cs="Times New Roman"/>
          <w:sz w:val="24"/>
          <w:szCs w:val="24"/>
          <w:lang w:val="en-US"/>
        </w:rPr>
        <w:t>r</w:t>
      </w:r>
      <w:r w:rsidRPr="00FA708A">
        <w:rPr>
          <w:rFonts w:cs="Times New Roman"/>
          <w:sz w:val="24"/>
          <w:szCs w:val="24"/>
          <w:lang w:val="en-US"/>
        </w:rPr>
        <w:t>/</w:t>
      </w:r>
      <w:r w:rsidRPr="0066523E">
        <w:rPr>
          <w:rFonts w:cs="Times New Roman"/>
          <w:sz w:val="24"/>
          <w:szCs w:val="24"/>
          <w:lang w:val="en-US"/>
        </w:rPr>
        <w:t>Ds</w:t>
      </w:r>
      <w:r w:rsidRPr="00FA708A">
        <w:rPr>
          <w:rFonts w:cs="Times New Roman"/>
          <w:sz w:val="24"/>
          <w:szCs w:val="24"/>
          <w:lang w:val="en-US"/>
        </w:rPr>
        <w:t>)</w:t>
      </w:r>
      <w:r w:rsidRPr="00FA708A">
        <w:rPr>
          <w:rFonts w:cs="Times New Roman"/>
          <w:sz w:val="24"/>
          <w:szCs w:val="24"/>
          <w:vertAlign w:val="superscript"/>
          <w:lang w:val="en-US"/>
        </w:rPr>
        <w:t>2</w:t>
      </w:r>
      <w:r w:rsidRPr="00FA708A">
        <w:rPr>
          <w:rFonts w:cs="Times New Roman"/>
          <w:sz w:val="24"/>
          <w:szCs w:val="24"/>
          <w:lang w:val="en-US"/>
        </w:rPr>
        <w:t>)</w:t>
      </w:r>
      <w:r w:rsidRPr="00FA708A">
        <w:rPr>
          <w:rFonts w:cs="Times New Roman"/>
          <w:sz w:val="24"/>
          <w:szCs w:val="24"/>
          <w:vertAlign w:val="superscript"/>
          <w:lang w:val="en-US"/>
        </w:rPr>
        <w:t>1,5</w:t>
      </w:r>
    </w:p>
    <w:p w:rsidR="009611D0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Длительность существования «огненного шара»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t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s</w:t>
      </w:r>
      <w:r w:rsidRPr="0066523E">
        <w:rPr>
          <w:rFonts w:cs="Times New Roman"/>
          <w:sz w:val="24"/>
          <w:szCs w:val="24"/>
        </w:rPr>
        <w:t xml:space="preserve"> = 0,92 × m</w:t>
      </w:r>
      <w:r w:rsidRPr="0066523E">
        <w:rPr>
          <w:rFonts w:cs="Times New Roman"/>
          <w:sz w:val="24"/>
          <w:szCs w:val="24"/>
          <w:vertAlign w:val="superscript"/>
        </w:rPr>
        <w:t>0,303</w:t>
      </w:r>
      <w:r w:rsidRPr="0066523E">
        <w:rPr>
          <w:rFonts w:cs="Times New Roman"/>
          <w:sz w:val="24"/>
          <w:szCs w:val="24"/>
          <w:vertAlign w:val="superscript"/>
        </w:rPr>
        <w:tab/>
      </w:r>
      <w:r w:rsidRPr="0066523E">
        <w:rPr>
          <w:rFonts w:cs="Times New Roman"/>
          <w:sz w:val="24"/>
          <w:szCs w:val="24"/>
          <w:vertAlign w:val="superscript"/>
        </w:rPr>
        <w:tab/>
      </w:r>
      <w:r w:rsidRPr="0066523E">
        <w:rPr>
          <w:rFonts w:cs="Times New Roman"/>
          <w:sz w:val="24"/>
          <w:szCs w:val="24"/>
        </w:rPr>
        <w:t>t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s</w:t>
      </w:r>
      <w:r w:rsidRPr="0066523E">
        <w:rPr>
          <w:rFonts w:cs="Times New Roman"/>
          <w:sz w:val="24"/>
          <w:szCs w:val="24"/>
        </w:rPr>
        <w:t xml:space="preserve"> = 0,92 × </w:t>
      </w:r>
      <w:r>
        <w:rPr>
          <w:rFonts w:cs="Times New Roman"/>
          <w:sz w:val="24"/>
          <w:szCs w:val="24"/>
        </w:rPr>
        <w:t>29</w:t>
      </w:r>
      <w:r w:rsidRPr="00CD4C09">
        <w:rPr>
          <w:rFonts w:cs="Times New Roman"/>
          <w:sz w:val="24"/>
          <w:szCs w:val="24"/>
        </w:rPr>
        <w:t>,1</w:t>
      </w:r>
      <w:r>
        <w:rPr>
          <w:rFonts w:cs="Times New Roman"/>
          <w:sz w:val="24"/>
          <w:szCs w:val="24"/>
        </w:rPr>
        <w:t>9</w:t>
      </w:r>
      <w:r w:rsidRPr="0066523E">
        <w:rPr>
          <w:rFonts w:cs="Times New Roman"/>
          <w:sz w:val="24"/>
          <w:szCs w:val="24"/>
          <w:vertAlign w:val="superscript"/>
        </w:rPr>
        <w:t>0,303</w:t>
      </w:r>
      <w:r w:rsidRPr="0066523E">
        <w:rPr>
          <w:rFonts w:cs="Times New Roman"/>
          <w:sz w:val="24"/>
          <w:szCs w:val="24"/>
        </w:rPr>
        <w:t xml:space="preserve"> = </w:t>
      </w:r>
      <w:r>
        <w:rPr>
          <w:rFonts w:cs="Times New Roman"/>
          <w:sz w:val="24"/>
          <w:szCs w:val="24"/>
        </w:rPr>
        <w:t>2</w:t>
      </w:r>
      <w:r w:rsidRPr="0066523E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56</w:t>
      </w:r>
      <w:r w:rsidRPr="0066523E">
        <w:rPr>
          <w:rFonts w:cs="Times New Roman"/>
          <w:sz w:val="24"/>
          <w:szCs w:val="24"/>
        </w:rPr>
        <w:t xml:space="preserve"> сек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Интенсивность теплового излучения «огненного шара»: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color w:val="FF0000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q = E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f</w:t>
      </w:r>
      <w:r w:rsidRPr="0066523E">
        <w:rPr>
          <w:rFonts w:cs="Times New Roman"/>
          <w:sz w:val="24"/>
          <w:szCs w:val="24"/>
        </w:rPr>
        <w:t xml:space="preserve"> × F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q</w:t>
      </w:r>
      <w:r w:rsidRPr="0066523E">
        <w:rPr>
          <w:rFonts w:cs="Times New Roman"/>
          <w:sz w:val="24"/>
          <w:szCs w:val="24"/>
        </w:rPr>
        <w:t xml:space="preserve"> × τ, где E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f</w:t>
      </w:r>
      <w:r w:rsidRPr="0066523E">
        <w:rPr>
          <w:rFonts w:cs="Times New Roman"/>
          <w:sz w:val="24"/>
          <w:szCs w:val="24"/>
        </w:rPr>
        <w:t xml:space="preserve"> – средне-поверхностная интенсивность теплового излучения пламени, E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f</w:t>
      </w:r>
      <w:r w:rsidRPr="0066523E">
        <w:rPr>
          <w:rFonts w:cs="Times New Roman"/>
          <w:sz w:val="24"/>
          <w:szCs w:val="24"/>
        </w:rPr>
        <w:t xml:space="preserve"> = 80 кВт/м</w:t>
      </w:r>
      <w:r w:rsidRPr="0066523E">
        <w:rPr>
          <w:rFonts w:cs="Times New Roman"/>
          <w:sz w:val="24"/>
          <w:szCs w:val="24"/>
          <w:vertAlign w:val="superscript"/>
        </w:rPr>
        <w:t>2</w:t>
      </w:r>
      <w:r w:rsidRPr="0066523E">
        <w:rPr>
          <w:rFonts w:cs="Times New Roman"/>
          <w:sz w:val="24"/>
          <w:szCs w:val="24"/>
        </w:rPr>
        <w:t xml:space="preserve"> (Таблица П3.4 [</w:t>
      </w:r>
      <w:r>
        <w:rPr>
          <w:rFonts w:cs="Times New Roman"/>
          <w:sz w:val="24"/>
          <w:szCs w:val="24"/>
        </w:rPr>
        <w:t>21</w:t>
      </w:r>
      <w:r w:rsidRPr="0066523E">
        <w:rPr>
          <w:rFonts w:cs="Times New Roman"/>
          <w:sz w:val="24"/>
          <w:szCs w:val="24"/>
        </w:rPr>
        <w:t>])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  <w:vertAlign w:val="superscript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  <w:lang w:val="en-US"/>
        </w:rPr>
        <w:t>F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q</w:t>
      </w:r>
      <w:r w:rsidRPr="0066523E">
        <w:rPr>
          <w:rFonts w:cs="Times New Roman"/>
          <w:sz w:val="24"/>
          <w:szCs w:val="24"/>
        </w:rPr>
        <w:t xml:space="preserve"> - угловой коэффициент облученности, τ - коэффициент пропускания атмосферы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Расчетные данные τ, </w:t>
      </w:r>
      <w:r w:rsidRPr="0066523E">
        <w:rPr>
          <w:rFonts w:cs="Times New Roman"/>
          <w:sz w:val="24"/>
          <w:szCs w:val="24"/>
          <w:lang w:val="en-US"/>
        </w:rPr>
        <w:t>F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q</w:t>
      </w:r>
      <w:r w:rsidRPr="0066523E">
        <w:rPr>
          <w:rFonts w:cs="Times New Roman"/>
          <w:iCs/>
          <w:sz w:val="24"/>
          <w:szCs w:val="24"/>
          <w:shd w:val="clear" w:color="auto" w:fill="FFFFFF"/>
        </w:rPr>
        <w:t>,</w:t>
      </w:r>
      <w:r w:rsidRPr="0066523E">
        <w:rPr>
          <w:rFonts w:cs="Times New Roman"/>
          <w:sz w:val="24"/>
          <w:szCs w:val="24"/>
        </w:rPr>
        <w:t xml:space="preserve"> q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 xml:space="preserve"> </w:t>
      </w:r>
      <w:r w:rsidRPr="0066523E">
        <w:rPr>
          <w:rFonts w:cs="Times New Roman"/>
          <w:sz w:val="24"/>
          <w:szCs w:val="24"/>
        </w:rPr>
        <w:t xml:space="preserve">для расстояний r = 0 - </w:t>
      </w:r>
      <w:r>
        <w:rPr>
          <w:rFonts w:cs="Times New Roman"/>
          <w:sz w:val="24"/>
          <w:szCs w:val="24"/>
        </w:rPr>
        <w:t>4</w:t>
      </w:r>
      <w:r w:rsidRPr="0066523E">
        <w:rPr>
          <w:rFonts w:cs="Times New Roman"/>
          <w:sz w:val="24"/>
          <w:szCs w:val="24"/>
        </w:rPr>
        <w:t>0 м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77"/>
        <w:gridCol w:w="3734"/>
        <w:gridCol w:w="4395"/>
        <w:gridCol w:w="4252"/>
      </w:tblGrid>
      <w:tr w:rsidR="009611D0" w:rsidRPr="0066523E" w:rsidTr="00EA5BED">
        <w:trPr>
          <w:trHeight w:val="576"/>
        </w:trPr>
        <w:tc>
          <w:tcPr>
            <w:tcW w:w="1477" w:type="dxa"/>
            <w:shd w:val="clear" w:color="auto" w:fill="auto"/>
            <w:vAlign w:val="center"/>
          </w:tcPr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Расстояние r,  м</w:t>
            </w:r>
          </w:p>
        </w:tc>
        <w:tc>
          <w:tcPr>
            <w:tcW w:w="3734" w:type="dxa"/>
          </w:tcPr>
          <w:p w:rsidR="009611D0" w:rsidRPr="0066523E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66523E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 xml:space="preserve">Коэффициент пропускания атмосферы </w:t>
            </w:r>
            <w:r w:rsidRPr="0066523E">
              <w:rPr>
                <w:rFonts w:cs="Times New Roman"/>
                <w:sz w:val="24"/>
                <w:szCs w:val="24"/>
              </w:rPr>
              <w:t>τ</w:t>
            </w:r>
          </w:p>
        </w:tc>
        <w:tc>
          <w:tcPr>
            <w:tcW w:w="4395" w:type="dxa"/>
            <w:shd w:val="clear" w:color="auto" w:fill="auto"/>
            <w:vAlign w:val="center"/>
          </w:tcPr>
          <w:p w:rsidR="009611D0" w:rsidRPr="0066523E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66523E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Угловой коэффициент облученности</w:t>
            </w:r>
          </w:p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  <w:lang w:val="en-US"/>
              </w:rPr>
              <w:t>F</w:t>
            </w:r>
            <w:r w:rsidRPr="0066523E">
              <w:rPr>
                <w:rFonts w:cs="Times New Roman"/>
                <w:sz w:val="24"/>
                <w:szCs w:val="24"/>
                <w:vertAlign w:val="subscript"/>
                <w:lang w:val="en-US"/>
              </w:rPr>
              <w:t>q</w:t>
            </w:r>
          </w:p>
        </w:tc>
        <w:tc>
          <w:tcPr>
            <w:tcW w:w="4252" w:type="dxa"/>
            <w:shd w:val="clear" w:color="auto" w:fill="auto"/>
            <w:vAlign w:val="center"/>
          </w:tcPr>
          <w:p w:rsidR="009611D0" w:rsidRPr="0066523E" w:rsidRDefault="009611D0" w:rsidP="00EA5BED">
            <w:pPr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66523E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Интенсивность теплового излучения</w:t>
            </w:r>
          </w:p>
          <w:p w:rsidR="009611D0" w:rsidRPr="0066523E" w:rsidRDefault="009611D0" w:rsidP="00EA5BED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q</w:t>
            </w:r>
          </w:p>
        </w:tc>
      </w:tr>
      <w:tr w:rsidR="009611D0" w:rsidRPr="0066523E" w:rsidTr="00EA5BED">
        <w:tc>
          <w:tcPr>
            <w:tcW w:w="1477" w:type="dxa"/>
            <w:shd w:val="clear" w:color="auto" w:fill="auto"/>
            <w:vAlign w:val="center"/>
          </w:tcPr>
          <w:p w:rsidR="009611D0" w:rsidRPr="00CD4C0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4C09">
              <w:rPr>
                <w:color w:val="000000"/>
                <w:sz w:val="24"/>
              </w:rPr>
              <w:t>0</w:t>
            </w:r>
          </w:p>
        </w:tc>
        <w:tc>
          <w:tcPr>
            <w:tcW w:w="3734" w:type="dxa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0,994752724</w:t>
            </w:r>
          </w:p>
        </w:tc>
        <w:tc>
          <w:tcPr>
            <w:tcW w:w="4395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0,25</w:t>
            </w:r>
          </w:p>
        </w:tc>
        <w:tc>
          <w:tcPr>
            <w:tcW w:w="4252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19,89505448</w:t>
            </w:r>
          </w:p>
        </w:tc>
      </w:tr>
      <w:tr w:rsidR="009611D0" w:rsidRPr="0066523E" w:rsidTr="00EA5BED">
        <w:tc>
          <w:tcPr>
            <w:tcW w:w="1477" w:type="dxa"/>
            <w:shd w:val="clear" w:color="auto" w:fill="auto"/>
            <w:vAlign w:val="center"/>
          </w:tcPr>
          <w:p w:rsidR="009611D0" w:rsidRPr="00CD4C0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4C09">
              <w:rPr>
                <w:color w:val="000000"/>
                <w:sz w:val="24"/>
              </w:rPr>
              <w:t>1</w:t>
            </w:r>
          </w:p>
        </w:tc>
        <w:tc>
          <w:tcPr>
            <w:tcW w:w="3734" w:type="dxa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0,994706604</w:t>
            </w:r>
          </w:p>
        </w:tc>
        <w:tc>
          <w:tcPr>
            <w:tcW w:w="4395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0,248553977</w:t>
            </w:r>
          </w:p>
        </w:tc>
        <w:tc>
          <w:tcPr>
            <w:tcW w:w="4252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19,77906258</w:t>
            </w:r>
          </w:p>
        </w:tc>
      </w:tr>
      <w:tr w:rsidR="009611D0" w:rsidRPr="0066523E" w:rsidTr="00EA5BED">
        <w:tc>
          <w:tcPr>
            <w:tcW w:w="1477" w:type="dxa"/>
            <w:shd w:val="clear" w:color="auto" w:fill="auto"/>
            <w:vAlign w:val="center"/>
          </w:tcPr>
          <w:p w:rsidR="009611D0" w:rsidRPr="00CD4C0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4C09">
              <w:rPr>
                <w:color w:val="000000"/>
                <w:sz w:val="24"/>
              </w:rPr>
              <w:t>2</w:t>
            </w:r>
          </w:p>
        </w:tc>
        <w:tc>
          <w:tcPr>
            <w:tcW w:w="3734" w:type="dxa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0,994570614</w:t>
            </w:r>
          </w:p>
        </w:tc>
        <w:tc>
          <w:tcPr>
            <w:tcW w:w="4395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0,244298484</w:t>
            </w:r>
          </w:p>
        </w:tc>
        <w:tc>
          <w:tcPr>
            <w:tcW w:w="4252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19,43776748</w:t>
            </w:r>
          </w:p>
        </w:tc>
      </w:tr>
      <w:tr w:rsidR="009611D0" w:rsidRPr="0066523E" w:rsidTr="00EA5BED">
        <w:tc>
          <w:tcPr>
            <w:tcW w:w="1477" w:type="dxa"/>
            <w:shd w:val="clear" w:color="auto" w:fill="auto"/>
            <w:vAlign w:val="center"/>
          </w:tcPr>
          <w:p w:rsidR="009611D0" w:rsidRPr="00CD4C0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4C09">
              <w:rPr>
                <w:color w:val="000000"/>
                <w:sz w:val="24"/>
              </w:rPr>
              <w:t>3</w:t>
            </w:r>
          </w:p>
        </w:tc>
        <w:tc>
          <w:tcPr>
            <w:tcW w:w="3734" w:type="dxa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0,994351292</w:t>
            </w:r>
          </w:p>
        </w:tc>
        <w:tc>
          <w:tcPr>
            <w:tcW w:w="4395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0,23747047</w:t>
            </w:r>
          </w:p>
        </w:tc>
        <w:tc>
          <w:tcPr>
            <w:tcW w:w="4252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18,89032551</w:t>
            </w:r>
          </w:p>
        </w:tc>
      </w:tr>
      <w:tr w:rsidR="009611D0" w:rsidRPr="0066523E" w:rsidTr="00EA5BED">
        <w:tc>
          <w:tcPr>
            <w:tcW w:w="1477" w:type="dxa"/>
            <w:shd w:val="clear" w:color="auto" w:fill="auto"/>
            <w:vAlign w:val="center"/>
          </w:tcPr>
          <w:p w:rsidR="009611D0" w:rsidRPr="00CD4C0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4C09">
              <w:rPr>
                <w:color w:val="000000"/>
                <w:sz w:val="24"/>
              </w:rPr>
              <w:t>5</w:t>
            </w:r>
          </w:p>
        </w:tc>
        <w:tc>
          <w:tcPr>
            <w:tcW w:w="3734" w:type="dxa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0,993700976</w:t>
            </w:r>
          </w:p>
        </w:tc>
        <w:tc>
          <w:tcPr>
            <w:tcW w:w="4395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0,217624654</w:t>
            </w:r>
          </w:p>
        </w:tc>
        <w:tc>
          <w:tcPr>
            <w:tcW w:w="4252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17,30030651</w:t>
            </w:r>
          </w:p>
        </w:tc>
      </w:tr>
      <w:tr w:rsidR="009611D0" w:rsidRPr="0066523E" w:rsidTr="00EA5BED">
        <w:tc>
          <w:tcPr>
            <w:tcW w:w="1477" w:type="dxa"/>
            <w:shd w:val="clear" w:color="auto" w:fill="auto"/>
            <w:vAlign w:val="center"/>
          </w:tcPr>
          <w:p w:rsidR="009611D0" w:rsidRPr="00CD4C0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4C09">
              <w:rPr>
                <w:color w:val="000000"/>
                <w:sz w:val="24"/>
              </w:rPr>
              <w:t>10</w:t>
            </w:r>
          </w:p>
        </w:tc>
        <w:tc>
          <w:tcPr>
            <w:tcW w:w="3734" w:type="dxa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0,991281569</w:t>
            </w:r>
          </w:p>
        </w:tc>
        <w:tc>
          <w:tcPr>
            <w:tcW w:w="4395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0,152968678</w:t>
            </w:r>
          </w:p>
        </w:tc>
        <w:tc>
          <w:tcPr>
            <w:tcW w:w="4252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12,13080251</w:t>
            </w:r>
          </w:p>
        </w:tc>
      </w:tr>
      <w:tr w:rsidR="009611D0" w:rsidRPr="0066523E" w:rsidTr="00EA5BED">
        <w:tc>
          <w:tcPr>
            <w:tcW w:w="1477" w:type="dxa"/>
            <w:shd w:val="clear" w:color="auto" w:fill="auto"/>
            <w:vAlign w:val="center"/>
          </w:tcPr>
          <w:p w:rsidR="009611D0" w:rsidRPr="00CD4C0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4C09">
              <w:rPr>
                <w:color w:val="000000"/>
                <w:sz w:val="24"/>
              </w:rPr>
              <w:t>20</w:t>
            </w:r>
          </w:p>
        </w:tc>
        <w:tc>
          <w:tcPr>
            <w:tcW w:w="3734" w:type="dxa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0,985155379</w:t>
            </w:r>
          </w:p>
        </w:tc>
        <w:tc>
          <w:tcPr>
            <w:tcW w:w="4395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0,061398229</w:t>
            </w:r>
          </w:p>
        </w:tc>
        <w:tc>
          <w:tcPr>
            <w:tcW w:w="4252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4,838943615</w:t>
            </w:r>
          </w:p>
        </w:tc>
      </w:tr>
      <w:tr w:rsidR="009611D0" w:rsidRPr="0066523E" w:rsidTr="00EA5BED">
        <w:tc>
          <w:tcPr>
            <w:tcW w:w="1477" w:type="dxa"/>
            <w:shd w:val="clear" w:color="auto" w:fill="auto"/>
            <w:vAlign w:val="center"/>
          </w:tcPr>
          <w:p w:rsidR="009611D0" w:rsidRPr="00CD4C09" w:rsidRDefault="009611D0" w:rsidP="00EA5BED">
            <w:pPr>
              <w:jc w:val="center"/>
              <w:rPr>
                <w:color w:val="000000"/>
                <w:sz w:val="24"/>
              </w:rPr>
            </w:pPr>
            <w:r>
              <w:rPr>
                <w:color w:val="000000"/>
                <w:sz w:val="24"/>
              </w:rPr>
              <w:t>30</w:t>
            </w:r>
          </w:p>
        </w:tc>
        <w:tc>
          <w:tcPr>
            <w:tcW w:w="3734" w:type="dxa"/>
          </w:tcPr>
          <w:p w:rsidR="009611D0" w:rsidRPr="00CD7D99" w:rsidRDefault="009611D0" w:rsidP="00EA5BED">
            <w:pPr>
              <w:jc w:val="center"/>
              <w:rPr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0,97858366</w:t>
            </w:r>
          </w:p>
        </w:tc>
        <w:tc>
          <w:tcPr>
            <w:tcW w:w="4395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0,026300663</w:t>
            </w:r>
          </w:p>
        </w:tc>
        <w:tc>
          <w:tcPr>
            <w:tcW w:w="4252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2,058991899</w:t>
            </w:r>
          </w:p>
        </w:tc>
      </w:tr>
      <w:tr w:rsidR="009611D0" w:rsidRPr="0066523E" w:rsidTr="00EA5BED">
        <w:tc>
          <w:tcPr>
            <w:tcW w:w="1477" w:type="dxa"/>
            <w:shd w:val="clear" w:color="auto" w:fill="auto"/>
            <w:vAlign w:val="center"/>
          </w:tcPr>
          <w:p w:rsidR="009611D0" w:rsidRPr="00CD4C09" w:rsidRDefault="009611D0" w:rsidP="00EA5BED">
            <w:pPr>
              <w:jc w:val="center"/>
              <w:rPr>
                <w:color w:val="000000"/>
                <w:sz w:val="24"/>
              </w:rPr>
            </w:pPr>
            <w:r>
              <w:rPr>
                <w:color w:val="000000"/>
                <w:sz w:val="24"/>
              </w:rPr>
              <w:t>40</w:t>
            </w:r>
          </w:p>
        </w:tc>
        <w:tc>
          <w:tcPr>
            <w:tcW w:w="3734" w:type="dxa"/>
          </w:tcPr>
          <w:p w:rsidR="009611D0" w:rsidRPr="00CD7D99" w:rsidRDefault="009611D0" w:rsidP="00EA5BED">
            <w:pPr>
              <w:jc w:val="center"/>
              <w:rPr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0,971912031</w:t>
            </w:r>
          </w:p>
        </w:tc>
        <w:tc>
          <w:tcPr>
            <w:tcW w:w="4395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0,01294131</w:t>
            </w:r>
          </w:p>
        </w:tc>
        <w:tc>
          <w:tcPr>
            <w:tcW w:w="4252" w:type="dxa"/>
            <w:shd w:val="clear" w:color="auto" w:fill="auto"/>
          </w:tcPr>
          <w:p w:rsidR="009611D0" w:rsidRPr="00CD7D99" w:rsidRDefault="009611D0" w:rsidP="00EA5BED">
            <w:pPr>
              <w:jc w:val="center"/>
              <w:rPr>
                <w:color w:val="000000"/>
                <w:sz w:val="24"/>
                <w:szCs w:val="24"/>
              </w:rPr>
            </w:pPr>
            <w:r w:rsidRPr="00CD7D99">
              <w:rPr>
                <w:sz w:val="24"/>
                <w:szCs w:val="24"/>
              </w:rPr>
              <w:t>1,006225199</w:t>
            </w:r>
          </w:p>
        </w:tc>
      </w:tr>
    </w:tbl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График зависимости интенсивности теплового излучения «огненного шара» q от расстояния до центра облака: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19E75565" wp14:editId="5AC3D4C3">
            <wp:extent cx="8134185" cy="1924050"/>
            <wp:effectExtent l="0" t="0" r="635" b="0"/>
            <wp:docPr id="19" name="Диаграмма 19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500-00000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7"/>
              </a:graphicData>
            </a:graphic>
          </wp:inline>
        </w:drawing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Результаты расчетов зоны поражения тепловым излучением «огненного шара» для газовой смеси: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4739"/>
        <w:gridCol w:w="4739"/>
        <w:gridCol w:w="4740"/>
      </w:tblGrid>
      <w:tr w:rsidR="009611D0" w:rsidRPr="0066523E" w:rsidTr="00EA5BED">
        <w:tc>
          <w:tcPr>
            <w:tcW w:w="4739" w:type="dxa"/>
          </w:tcPr>
          <w:p w:rsidR="009611D0" w:rsidRPr="0066523E" w:rsidRDefault="009611D0" w:rsidP="00EA5BED">
            <w:pPr>
              <w:contextualSpacing/>
              <w:rPr>
                <w:rFonts w:cs="Times New Roman"/>
                <w:b/>
                <w:sz w:val="24"/>
                <w:szCs w:val="24"/>
              </w:rPr>
            </w:pPr>
            <w:r w:rsidRPr="0066523E">
              <w:rPr>
                <w:rFonts w:cs="Times New Roman"/>
                <w:b/>
                <w:sz w:val="24"/>
                <w:szCs w:val="24"/>
              </w:rPr>
              <w:t>Степень поражения</w:t>
            </w:r>
          </w:p>
        </w:tc>
        <w:tc>
          <w:tcPr>
            <w:tcW w:w="4739" w:type="dxa"/>
          </w:tcPr>
          <w:p w:rsidR="009611D0" w:rsidRPr="0066523E" w:rsidRDefault="009611D0" w:rsidP="00EA5BED">
            <w:pPr>
              <w:contextualSpacing/>
              <w:rPr>
                <w:rFonts w:cs="Times New Roman"/>
                <w:b/>
                <w:sz w:val="24"/>
                <w:szCs w:val="24"/>
              </w:rPr>
            </w:pPr>
            <w:r w:rsidRPr="0066523E">
              <w:rPr>
                <w:rFonts w:cs="Times New Roman"/>
                <w:b/>
                <w:sz w:val="24"/>
                <w:szCs w:val="24"/>
              </w:rPr>
              <w:t>Интенсивность излучения, кВт/м2</w:t>
            </w:r>
          </w:p>
        </w:tc>
        <w:tc>
          <w:tcPr>
            <w:tcW w:w="4740" w:type="dxa"/>
          </w:tcPr>
          <w:p w:rsidR="009611D0" w:rsidRPr="0066523E" w:rsidRDefault="009611D0" w:rsidP="00EA5BED">
            <w:pPr>
              <w:contextualSpacing/>
              <w:rPr>
                <w:rFonts w:cs="Times New Roman"/>
                <w:b/>
                <w:sz w:val="24"/>
                <w:szCs w:val="24"/>
              </w:rPr>
            </w:pPr>
            <w:r w:rsidRPr="0066523E">
              <w:rPr>
                <w:rFonts w:cs="Times New Roman"/>
                <w:b/>
                <w:sz w:val="24"/>
                <w:szCs w:val="24"/>
              </w:rPr>
              <w:t>Расстояние, м</w:t>
            </w:r>
          </w:p>
        </w:tc>
      </w:tr>
      <w:tr w:rsidR="009611D0" w:rsidRPr="0066523E" w:rsidTr="00EA5BED">
        <w:tc>
          <w:tcPr>
            <w:tcW w:w="4739" w:type="dxa"/>
          </w:tcPr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Без негативных последствий в течение длительного времени</w:t>
            </w:r>
          </w:p>
        </w:tc>
        <w:tc>
          <w:tcPr>
            <w:tcW w:w="4739" w:type="dxa"/>
          </w:tcPr>
          <w:p w:rsidR="009611D0" w:rsidRPr="0066523E" w:rsidRDefault="009611D0" w:rsidP="00EA5BED">
            <w:pPr>
              <w:pStyle w:val="TableText"/>
              <w:spacing w:before="0" w:after="0"/>
              <w:jc w:val="center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66523E">
              <w:rPr>
                <w:rFonts w:ascii="Times New Roman" w:hAnsi="Times New Roman"/>
                <w:noProof w:val="0"/>
                <w:sz w:val="24"/>
                <w:szCs w:val="24"/>
              </w:rPr>
              <w:t>1,4</w:t>
            </w:r>
          </w:p>
        </w:tc>
        <w:tc>
          <w:tcPr>
            <w:tcW w:w="4740" w:type="dxa"/>
            <w:vAlign w:val="center"/>
          </w:tcPr>
          <w:p w:rsidR="009611D0" w:rsidRPr="0066523E" w:rsidRDefault="009611D0" w:rsidP="00EA5BED">
            <w:pPr>
              <w:contextualSpacing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34</w:t>
            </w:r>
          </w:p>
        </w:tc>
      </w:tr>
      <w:tr w:rsidR="009611D0" w:rsidRPr="0066523E" w:rsidTr="00EA5BED">
        <w:tc>
          <w:tcPr>
            <w:tcW w:w="4739" w:type="dxa"/>
          </w:tcPr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Безопасно для человека в брезентовой одежде</w:t>
            </w:r>
          </w:p>
        </w:tc>
        <w:tc>
          <w:tcPr>
            <w:tcW w:w="4739" w:type="dxa"/>
          </w:tcPr>
          <w:p w:rsidR="009611D0" w:rsidRPr="0066523E" w:rsidRDefault="009611D0" w:rsidP="00EA5BED">
            <w:pPr>
              <w:pStyle w:val="TableText"/>
              <w:spacing w:before="0" w:after="0"/>
              <w:jc w:val="center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66523E">
              <w:rPr>
                <w:rFonts w:ascii="Times New Roman" w:hAnsi="Times New Roman"/>
                <w:noProof w:val="0"/>
                <w:sz w:val="24"/>
                <w:szCs w:val="24"/>
              </w:rPr>
              <w:t>4,2</w:t>
            </w:r>
          </w:p>
        </w:tc>
        <w:tc>
          <w:tcPr>
            <w:tcW w:w="4740" w:type="dxa"/>
            <w:vAlign w:val="center"/>
          </w:tcPr>
          <w:p w:rsidR="009611D0" w:rsidRPr="0066523E" w:rsidRDefault="009611D0" w:rsidP="00EA5BED">
            <w:pPr>
              <w:contextualSpacing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22</w:t>
            </w:r>
          </w:p>
        </w:tc>
      </w:tr>
      <w:tr w:rsidR="009611D0" w:rsidRPr="0066523E" w:rsidTr="00EA5BED">
        <w:tc>
          <w:tcPr>
            <w:tcW w:w="4739" w:type="dxa"/>
          </w:tcPr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Непереносимая боль через 20-30 с</w:t>
            </w:r>
          </w:p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Ожог 1 степени через 15-20 с</w:t>
            </w:r>
          </w:p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Ожог 2 степени через 30-40 с</w:t>
            </w:r>
          </w:p>
        </w:tc>
        <w:tc>
          <w:tcPr>
            <w:tcW w:w="4739" w:type="dxa"/>
            <w:vAlign w:val="center"/>
          </w:tcPr>
          <w:p w:rsidR="009611D0" w:rsidRPr="0066523E" w:rsidRDefault="009611D0" w:rsidP="00EA5BED">
            <w:pPr>
              <w:pStyle w:val="TableText"/>
              <w:spacing w:before="0" w:after="0"/>
              <w:jc w:val="center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66523E">
              <w:rPr>
                <w:rFonts w:ascii="Times New Roman" w:hAnsi="Times New Roman"/>
                <w:noProof w:val="0"/>
                <w:sz w:val="24"/>
                <w:szCs w:val="24"/>
              </w:rPr>
              <w:t>7,0</w:t>
            </w:r>
          </w:p>
        </w:tc>
        <w:tc>
          <w:tcPr>
            <w:tcW w:w="4740" w:type="dxa"/>
            <w:vAlign w:val="center"/>
          </w:tcPr>
          <w:p w:rsidR="009611D0" w:rsidRPr="0066523E" w:rsidRDefault="009611D0" w:rsidP="00EA5BED">
            <w:pPr>
              <w:contextualSpacing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12</w:t>
            </w:r>
          </w:p>
        </w:tc>
      </w:tr>
      <w:tr w:rsidR="009611D0" w:rsidRPr="0066523E" w:rsidTr="00EA5BED">
        <w:tc>
          <w:tcPr>
            <w:tcW w:w="4739" w:type="dxa"/>
          </w:tcPr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Непереносимая боль через 3-5 с</w:t>
            </w:r>
          </w:p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Ожог 1 степени через 6-8 с</w:t>
            </w:r>
          </w:p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Ожог 2 степени через 12-16 с</w:t>
            </w:r>
          </w:p>
        </w:tc>
        <w:tc>
          <w:tcPr>
            <w:tcW w:w="4739" w:type="dxa"/>
            <w:vAlign w:val="center"/>
          </w:tcPr>
          <w:p w:rsidR="009611D0" w:rsidRPr="0066523E" w:rsidRDefault="009611D0" w:rsidP="00EA5BED">
            <w:pPr>
              <w:pStyle w:val="TableText"/>
              <w:spacing w:before="0" w:after="0"/>
              <w:jc w:val="center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66523E">
              <w:rPr>
                <w:rFonts w:ascii="Times New Roman" w:hAnsi="Times New Roman"/>
                <w:noProof w:val="0"/>
                <w:sz w:val="24"/>
                <w:szCs w:val="24"/>
              </w:rPr>
              <w:t>10,5</w:t>
            </w:r>
          </w:p>
        </w:tc>
        <w:tc>
          <w:tcPr>
            <w:tcW w:w="4740" w:type="dxa"/>
            <w:vAlign w:val="center"/>
          </w:tcPr>
          <w:p w:rsidR="009611D0" w:rsidRPr="0066523E" w:rsidRDefault="009611D0" w:rsidP="00EA5BED">
            <w:pPr>
              <w:contextualSpacing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</w:t>
            </w:r>
          </w:p>
        </w:tc>
      </w:tr>
    </w:tbl>
    <w:p w:rsidR="009611D0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Для определения числа пострадавших рекомендуется принимать значение интенсивности теплового излучения, превышающее 7,0 кВт/м2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Для поражения человека тепловым излучением величина пробит-функции описывается формулой: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napToGrid w:val="0"/>
          <w:position w:val="-10"/>
          <w:sz w:val="24"/>
          <w:szCs w:val="24"/>
        </w:rPr>
        <w:object w:dxaOrig="2780" w:dyaOrig="360">
          <v:shape id="_x0000_i1068" type="#_x0000_t75" style="width:140.25pt;height:19.5pt" o:ole="" fillcolor="window">
            <v:imagedata r:id="rId38" o:title=""/>
          </v:shape>
          <o:OLEObject Type="Embed" ProgID="Equation.3" ShapeID="_x0000_i1068" DrawAspect="Content" ObjectID="_1839416167" r:id="rId39"/>
        </w:objec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где </w:t>
      </w:r>
      <w:r w:rsidRPr="0066523E">
        <w:rPr>
          <w:rFonts w:cs="Times New Roman"/>
          <w:i/>
          <w:sz w:val="24"/>
          <w:szCs w:val="24"/>
        </w:rPr>
        <w:t>t</w:t>
      </w:r>
      <w:r w:rsidRPr="0066523E">
        <w:rPr>
          <w:rFonts w:cs="Times New Roman"/>
          <w:sz w:val="24"/>
          <w:szCs w:val="24"/>
        </w:rPr>
        <w:t xml:space="preserve"> - эффективное время экспозиции, с;</w:t>
      </w:r>
    </w:p>
    <w:p w:rsidR="009611D0" w:rsidRPr="0066523E" w:rsidRDefault="009611D0" w:rsidP="009611D0">
      <w:pPr>
        <w:rPr>
          <w:rFonts w:eastAsia="Times New Roman" w:cs="Times New Roman"/>
          <w:snapToGrid w:val="0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snapToGrid w:val="0"/>
          <w:sz w:val="24"/>
          <w:szCs w:val="24"/>
          <w:lang w:val="en-US" w:eastAsia="ru-RU"/>
        </w:rPr>
        <w:t>q</w:t>
      </w:r>
      <w:r w:rsidRPr="0066523E">
        <w:rPr>
          <w:rFonts w:eastAsia="Times New Roman" w:cs="Times New Roman"/>
          <w:snapToGrid w:val="0"/>
          <w:sz w:val="24"/>
          <w:szCs w:val="24"/>
          <w:lang w:eastAsia="ru-RU"/>
        </w:rPr>
        <w:t xml:space="preserve"> - интенсивность теплового излучения, кВт/м</w:t>
      </w:r>
      <w:r w:rsidRPr="0066523E">
        <w:rPr>
          <w:rFonts w:eastAsia="Times New Roman" w:cs="Times New Roman"/>
          <w:snapToGrid w:val="0"/>
          <w:sz w:val="24"/>
          <w:szCs w:val="24"/>
          <w:vertAlign w:val="superscript"/>
          <w:lang w:eastAsia="ru-RU"/>
        </w:rPr>
        <w:t>2</w:t>
      </w:r>
      <w:r w:rsidRPr="0066523E">
        <w:rPr>
          <w:rFonts w:eastAsia="Times New Roman" w:cs="Times New Roman"/>
          <w:snapToGrid w:val="0"/>
          <w:sz w:val="24"/>
          <w:szCs w:val="24"/>
          <w:lang w:eastAsia="ru-RU"/>
        </w:rPr>
        <w:t>.</w:t>
      </w:r>
    </w:p>
    <w:p w:rsidR="009611D0" w:rsidRPr="0066523E" w:rsidRDefault="009611D0" w:rsidP="009611D0">
      <w:pPr>
        <w:rPr>
          <w:rFonts w:cs="Times New Roman"/>
          <w:snapToGrid w:val="0"/>
          <w:sz w:val="24"/>
          <w:szCs w:val="24"/>
        </w:rPr>
      </w:pPr>
      <w:r w:rsidRPr="0066523E">
        <w:rPr>
          <w:rFonts w:cs="Times New Roman"/>
          <w:sz w:val="24"/>
          <w:szCs w:val="24"/>
        </w:rPr>
        <w:lastRenderedPageBreak/>
        <w:t xml:space="preserve">Величина эффективного времени экспозиции </w:t>
      </w:r>
      <w:r w:rsidRPr="0066523E">
        <w:rPr>
          <w:rFonts w:cs="Times New Roman"/>
          <w:i/>
          <w:sz w:val="24"/>
          <w:szCs w:val="24"/>
        </w:rPr>
        <w:t>t</w:t>
      </w:r>
      <w:r w:rsidRPr="0066523E">
        <w:rPr>
          <w:rFonts w:cs="Times New Roman"/>
          <w:sz w:val="24"/>
          <w:szCs w:val="24"/>
        </w:rPr>
        <w:t xml:space="preserve"> определяется по формуле</w:t>
      </w:r>
      <w:r w:rsidRPr="0066523E">
        <w:rPr>
          <w:rFonts w:cs="Times New Roman"/>
          <w:snapToGrid w:val="0"/>
          <w:position w:val="-10"/>
          <w:sz w:val="24"/>
          <w:szCs w:val="24"/>
        </w:rPr>
        <w:t xml:space="preserve">  </w:t>
      </w:r>
      <w:r w:rsidRPr="0066523E">
        <w:rPr>
          <w:rFonts w:cs="Times New Roman"/>
          <w:sz w:val="24"/>
          <w:szCs w:val="24"/>
        </w:rPr>
        <w:t>t = 0,92 × m</w:t>
      </w:r>
      <w:r w:rsidRPr="0066523E">
        <w:rPr>
          <w:rFonts w:cs="Times New Roman"/>
          <w:sz w:val="24"/>
          <w:szCs w:val="24"/>
          <w:vertAlign w:val="superscript"/>
        </w:rPr>
        <w:t>0,303</w:t>
      </w:r>
      <w:r w:rsidRPr="0066523E">
        <w:rPr>
          <w:rFonts w:cs="Times New Roman"/>
          <w:sz w:val="24"/>
          <w:szCs w:val="24"/>
        </w:rPr>
        <w:t xml:space="preserve"> = </w:t>
      </w:r>
      <w:r>
        <w:rPr>
          <w:rFonts w:cs="Times New Roman"/>
          <w:sz w:val="24"/>
          <w:szCs w:val="24"/>
        </w:rPr>
        <w:t>2</w:t>
      </w:r>
      <w:r w:rsidRPr="0066523E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56</w:t>
      </w:r>
      <w:r w:rsidRPr="0066523E">
        <w:rPr>
          <w:rFonts w:cs="Times New Roman"/>
          <w:sz w:val="24"/>
          <w:szCs w:val="24"/>
        </w:rPr>
        <w:t xml:space="preserve"> сек</w:t>
      </w:r>
      <w:r w:rsidRPr="0066523E">
        <w:rPr>
          <w:rFonts w:cs="Times New Roman"/>
          <w:snapToGrid w:val="0"/>
          <w:sz w:val="24"/>
          <w:szCs w:val="24"/>
        </w:rPr>
        <w:t>;</w:t>
      </w:r>
    </w:p>
    <w:p w:rsidR="009611D0" w:rsidRPr="0066523E" w:rsidRDefault="009611D0" w:rsidP="009611D0">
      <w:pPr>
        <w:contextualSpacing/>
        <w:rPr>
          <w:rFonts w:cs="Times New Roman"/>
          <w:snapToGrid w:val="0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Для </w:t>
      </w:r>
      <w:r w:rsidRPr="0066523E">
        <w:rPr>
          <w:rFonts w:cs="Times New Roman"/>
          <w:sz w:val="24"/>
          <w:szCs w:val="24"/>
          <w:lang w:val="en-US"/>
        </w:rPr>
        <w:t>r</w:t>
      </w:r>
      <w:r w:rsidRPr="0066523E">
        <w:rPr>
          <w:rFonts w:cs="Times New Roman"/>
          <w:i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 xml:space="preserve">= 0 </w:t>
      </w:r>
      <w:r w:rsidRPr="0066523E">
        <w:rPr>
          <w:rFonts w:cs="Times New Roman"/>
          <w:sz w:val="24"/>
          <w:szCs w:val="24"/>
        </w:rPr>
        <w:tab/>
      </w:r>
      <w:r w:rsidRPr="0066523E">
        <w:rPr>
          <w:rFonts w:cs="Times New Roman"/>
          <w:i/>
          <w:sz w:val="24"/>
          <w:szCs w:val="24"/>
          <w:lang w:val="en-US"/>
        </w:rPr>
        <w:t>Pr</w:t>
      </w:r>
      <w:r w:rsidRPr="0066523E">
        <w:rPr>
          <w:rFonts w:cs="Times New Roman"/>
          <w:sz w:val="24"/>
          <w:szCs w:val="24"/>
        </w:rPr>
        <w:t xml:space="preserve"> = </w:t>
      </w:r>
      <w:r w:rsidRPr="00CD7D99">
        <w:rPr>
          <w:rFonts w:cs="Times New Roman"/>
          <w:sz w:val="24"/>
          <w:szCs w:val="24"/>
        </w:rPr>
        <w:t>-0,188864835</w:t>
      </w:r>
      <w:r w:rsidRPr="0066523E">
        <w:rPr>
          <w:rFonts w:cs="Times New Roman"/>
          <w:sz w:val="24"/>
          <w:szCs w:val="24"/>
        </w:rPr>
        <w:t>, т.о. вероятность поражения равна 0.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  <w:highlight w:val="yellow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b/>
          <w:sz w:val="24"/>
          <w:szCs w:val="24"/>
        </w:rPr>
        <w:t>Выводы</w:t>
      </w:r>
      <w:r w:rsidRPr="0066523E">
        <w:rPr>
          <w:rFonts w:cs="Times New Roman"/>
          <w:sz w:val="24"/>
          <w:szCs w:val="24"/>
        </w:rPr>
        <w:t xml:space="preserve">. При прогнозировании зоны поражения тепловым излучением «огненного шара» важны такие характеристики как интенсивность излучения, эффективный диаметр и длительность существования «огненного шара», которые характеризуют импульсное воздействие «огненного шара». В ходе расчета были определены параметры «огненного шара» газовоздушной смеси СУГ, с массой продукта, поступившего в окружающее пространство равной </w:t>
      </w:r>
      <w:r>
        <w:rPr>
          <w:rFonts w:cs="Times New Roman"/>
          <w:sz w:val="24"/>
          <w:szCs w:val="24"/>
        </w:rPr>
        <w:t>29</w:t>
      </w:r>
      <w:r w:rsidRPr="007207F5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 xml:space="preserve">19 </w:t>
      </w:r>
      <w:r w:rsidRPr="0066523E">
        <w:rPr>
          <w:rFonts w:cs="Times New Roman"/>
          <w:sz w:val="24"/>
          <w:szCs w:val="24"/>
        </w:rPr>
        <w:t>кг. Для СУГ: интенсивность теплового излучения в точке под центром «огненного шара» составила 19,</w:t>
      </w:r>
      <w:r>
        <w:rPr>
          <w:rFonts w:cs="Times New Roman"/>
          <w:sz w:val="24"/>
          <w:szCs w:val="24"/>
        </w:rPr>
        <w:t>89</w:t>
      </w:r>
      <w:r w:rsidRPr="0066523E">
        <w:rPr>
          <w:rFonts w:cs="Times New Roman"/>
          <w:sz w:val="24"/>
          <w:szCs w:val="24"/>
        </w:rPr>
        <w:t xml:space="preserve"> кВт/м</w:t>
      </w:r>
      <w:r w:rsidRPr="0066523E">
        <w:rPr>
          <w:rFonts w:cs="Times New Roman"/>
          <w:sz w:val="24"/>
          <w:szCs w:val="24"/>
          <w:vertAlign w:val="superscript"/>
        </w:rPr>
        <w:t>2</w:t>
      </w:r>
      <w:r w:rsidRPr="0066523E">
        <w:rPr>
          <w:rFonts w:cs="Times New Roman"/>
          <w:sz w:val="24"/>
          <w:szCs w:val="24"/>
        </w:rPr>
        <w:t xml:space="preserve">, эффективный диаметр </w:t>
      </w:r>
      <w:r>
        <w:rPr>
          <w:rFonts w:cs="Times New Roman"/>
          <w:sz w:val="24"/>
          <w:szCs w:val="24"/>
        </w:rPr>
        <w:t>16</w:t>
      </w:r>
      <w:r w:rsidRPr="0066523E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06</w:t>
      </w:r>
      <w:r w:rsidRPr="0066523E">
        <w:rPr>
          <w:rFonts w:cs="Times New Roman"/>
          <w:sz w:val="24"/>
          <w:szCs w:val="24"/>
        </w:rPr>
        <w:t xml:space="preserve"> м, длительность существования </w:t>
      </w:r>
      <w:r>
        <w:rPr>
          <w:rFonts w:cs="Times New Roman"/>
          <w:sz w:val="24"/>
          <w:szCs w:val="24"/>
        </w:rPr>
        <w:t>2</w:t>
      </w:r>
      <w:r w:rsidRPr="0066523E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56</w:t>
      </w:r>
      <w:r w:rsidRPr="0066523E">
        <w:rPr>
          <w:rFonts w:cs="Times New Roman"/>
          <w:sz w:val="24"/>
          <w:szCs w:val="24"/>
        </w:rPr>
        <w:t xml:space="preserve"> секунды. </w:t>
      </w:r>
    </w:p>
    <w:p w:rsidR="009611D0" w:rsidRPr="0066523E" w:rsidRDefault="009611D0" w:rsidP="009611D0">
      <w:pPr>
        <w:ind w:firstLine="708"/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В соответствии с значениями, </w:t>
      </w:r>
      <w:r w:rsidRPr="002D6661">
        <w:rPr>
          <w:rFonts w:cs="Times New Roman"/>
          <w:sz w:val="24"/>
          <w:szCs w:val="24"/>
        </w:rPr>
        <w:t>приведенными в [22], критическое</w:t>
      </w:r>
      <w:r w:rsidRPr="0066523E">
        <w:rPr>
          <w:rFonts w:cs="Times New Roman"/>
          <w:sz w:val="24"/>
          <w:szCs w:val="24"/>
        </w:rPr>
        <w:t xml:space="preserve"> воздействие тепловым излучением «огненного шара» за время </w:t>
      </w:r>
      <w:r>
        <w:rPr>
          <w:rFonts w:cs="Times New Roman"/>
          <w:sz w:val="24"/>
          <w:szCs w:val="24"/>
        </w:rPr>
        <w:t>2</w:t>
      </w:r>
      <w:r w:rsidRPr="0066523E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56</w:t>
      </w:r>
      <w:r w:rsidRPr="0066523E">
        <w:rPr>
          <w:rFonts w:cs="Times New Roman"/>
          <w:sz w:val="24"/>
          <w:szCs w:val="24"/>
        </w:rPr>
        <w:t xml:space="preserve"> сек не происходит.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b/>
          <w:sz w:val="24"/>
          <w:szCs w:val="24"/>
        </w:rPr>
      </w:pPr>
      <w:r w:rsidRPr="0066523E">
        <w:rPr>
          <w:rFonts w:cs="Times New Roman"/>
          <w:b/>
          <w:sz w:val="24"/>
          <w:szCs w:val="24"/>
        </w:rPr>
        <w:t>11.3  Прогнозирование зоны поражения тепловым излучением факела при струйном горении.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Расчеты производятся с использованием ранее полученных данных.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При возгорании факела выброс жидкой фазы ГУС происходит со скоростью </w:t>
      </w:r>
      <w:r w:rsidRPr="00E22F5C">
        <w:rPr>
          <w:rFonts w:cs="Times New Roman"/>
          <w:sz w:val="24"/>
          <w:szCs w:val="24"/>
        </w:rPr>
        <w:t>6,51</w:t>
      </w:r>
      <w:r>
        <w:rPr>
          <w:rFonts w:cs="Times New Roman"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>кг/сек, направление факельного горения – горизонтальное.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 xml:space="preserve">Длина факела </w:t>
      </w:r>
      <w:r w:rsidRPr="0066523E">
        <w:rPr>
          <w:rFonts w:eastAsia="Times New Roman" w:cs="Times New Roman"/>
          <w:i/>
          <w:iCs/>
          <w:sz w:val="24"/>
          <w:szCs w:val="24"/>
          <w:lang w:eastAsia="ru-RU"/>
        </w:rPr>
        <w:t>L</w:t>
      </w:r>
      <w:r w:rsidRPr="0066523E">
        <w:rPr>
          <w:rFonts w:eastAsia="Times New Roman" w:cs="Times New Roman"/>
          <w:i/>
          <w:iCs/>
          <w:sz w:val="24"/>
          <w:szCs w:val="24"/>
          <w:vertAlign w:val="subscript"/>
          <w:lang w:val="en-US" w:eastAsia="ru-RU"/>
        </w:rPr>
        <w:t>F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(м) при струйном горении определяется по формуле: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8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cs="Times New Roman"/>
          <w:position w:val="-10"/>
          <w:sz w:val="24"/>
          <w:szCs w:val="24"/>
        </w:rPr>
        <w:object w:dxaOrig="1300" w:dyaOrig="360">
          <v:shape id="_x0000_i1069" type="#_x0000_t75" style="width:66pt;height:18.75pt" o:ole="">
            <v:imagedata r:id="rId40" o:title=""/>
          </v:shape>
          <o:OLEObject Type="Embed" ProgID="Equation.3" ShapeID="_x0000_i1069" DrawAspect="Content" ObjectID="_1839416168" r:id="rId41"/>
        </w:object>
      </w:r>
      <w:r w:rsidRPr="0066523E">
        <w:rPr>
          <w:rFonts w:cs="Times New Roman"/>
          <w:sz w:val="24"/>
          <w:szCs w:val="24"/>
        </w:rPr>
        <w:t xml:space="preserve">, 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где </w:t>
      </w:r>
      <w:r w:rsidRPr="0066523E">
        <w:rPr>
          <w:rFonts w:eastAsia="Times New Roman" w:cs="Times New Roman"/>
          <w:i/>
          <w:iCs/>
          <w:sz w:val="24"/>
          <w:szCs w:val="24"/>
          <w:lang w:eastAsia="ru-RU"/>
        </w:rPr>
        <w:t>G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расход продукта, кг/с;</w:t>
      </w:r>
    </w:p>
    <w:p w:rsidR="009611D0" w:rsidRPr="0066523E" w:rsidRDefault="009611D0" w:rsidP="009611D0">
      <w:pPr>
        <w:ind w:firstLine="708"/>
        <w:rPr>
          <w:rFonts w:eastAsia="Times New Roman" w:cs="Times New Roman"/>
          <w:sz w:val="24"/>
          <w:szCs w:val="24"/>
          <w:lang w:eastAsia="ru-RU"/>
        </w:rPr>
      </w:pP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  <w:r w:rsidRPr="0066523E">
        <w:rPr>
          <w:rFonts w:eastAsia="Times New Roman" w:cs="Times New Roman"/>
          <w:i/>
          <w:iCs/>
          <w:sz w:val="24"/>
          <w:szCs w:val="24"/>
          <w:lang w:eastAsia="ru-RU"/>
        </w:rPr>
        <w:t>K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эмпирический коэффициент, который при истечении сжатых газов принимается равным 12,5, при истечении паровой фазы СУГ или СПГ равным 13,5, при истечении жидкой фазы СУГ или СПГ равным 15.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>Длина факела при струйном истечении горючих жидкостей определяется дальностью струи жидкости.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 xml:space="preserve">Ширина факела </w:t>
      </w:r>
      <w:r w:rsidRPr="0066523E">
        <w:rPr>
          <w:rFonts w:eastAsia="Times New Roman" w:cs="Times New Roman"/>
          <w:i/>
          <w:iCs/>
          <w:sz w:val="24"/>
          <w:szCs w:val="24"/>
          <w:lang w:val="en-US" w:eastAsia="ru-RU"/>
        </w:rPr>
        <w:t>D</w:t>
      </w:r>
      <w:r w:rsidRPr="0066523E">
        <w:rPr>
          <w:rFonts w:eastAsia="Times New Roman" w:cs="Times New Roman"/>
          <w:i/>
          <w:iCs/>
          <w:sz w:val="24"/>
          <w:szCs w:val="24"/>
          <w:vertAlign w:val="subscript"/>
          <w:lang w:val="en-US" w:eastAsia="ru-RU"/>
        </w:rPr>
        <w:t>F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(м) при струйном горении определяется по формуле: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  <w:r w:rsidRPr="0066523E">
        <w:rPr>
          <w:rFonts w:cs="Times New Roman"/>
          <w:position w:val="-10"/>
          <w:sz w:val="24"/>
          <w:szCs w:val="24"/>
        </w:rPr>
        <w:object w:dxaOrig="1420" w:dyaOrig="340">
          <v:shape id="_x0000_i1070" type="#_x0000_t75" style="width:69.75pt;height:17.25pt" o:ole="">
            <v:imagedata r:id="rId42" o:title=""/>
          </v:shape>
          <o:OLEObject Type="Embed" ProgID="Equation.3" ShapeID="_x0000_i1070" DrawAspect="Content" ObjectID="_1839416169" r:id="rId43"/>
        </w:objec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 xml:space="preserve">При проведении оценок пожарной опасности </w:t>
      </w:r>
      <w:r w:rsidRPr="0066523E">
        <w:rPr>
          <w:rFonts w:eastAsia="Times New Roman" w:cs="Times New Roman"/>
          <w:spacing w:val="2"/>
          <w:sz w:val="24"/>
          <w:szCs w:val="24"/>
          <w:lang w:eastAsia="ru-RU"/>
        </w:rPr>
        <w:t xml:space="preserve">горящего факела при струйном истечении </w:t>
      </w:r>
      <w:r w:rsidRPr="0066523E">
        <w:rPr>
          <w:rFonts w:eastAsia="Times New Roman" w:cs="Times New Roman"/>
          <w:sz w:val="24"/>
          <w:szCs w:val="24"/>
          <w:lang w:eastAsia="ru-RU"/>
        </w:rPr>
        <w:t>сжатых горючих газов, паровой и жидкой фазы СУГ и СПГ допускается принимать следующие допущения: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lastRenderedPageBreak/>
        <w:t>- зона непосредственного контакта пламени с окружающими объектами, т.е. область наиболее опасного теплового воздействия, интенсивность которого может быть принята 100 кВт/м</w:t>
      </w:r>
      <w:r w:rsidRPr="0066523E">
        <w:rPr>
          <w:rFonts w:eastAsia="Times New Roman" w:cs="Times New Roman"/>
          <w:sz w:val="24"/>
          <w:szCs w:val="24"/>
          <w:vertAlign w:val="superscript"/>
          <w:lang w:eastAsia="ru-RU"/>
        </w:rPr>
        <w:t>2</w:t>
      </w:r>
      <w:r w:rsidRPr="0066523E">
        <w:rPr>
          <w:rFonts w:eastAsia="Times New Roman" w:cs="Times New Roman"/>
          <w:sz w:val="24"/>
          <w:szCs w:val="24"/>
          <w:lang w:eastAsia="ru-RU"/>
        </w:rPr>
        <w:t>, определяется размерами факела;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 xml:space="preserve">- наибольшую опасность представляют горизонтальные факелы, условную вероятность реализации которых следует принимать равной 0,67; 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>- поражение человека в горизонтальном факеле происходит в 30</w:t>
      </w:r>
      <w:r w:rsidRPr="0066523E">
        <w:rPr>
          <w:rFonts w:eastAsia="Times New Roman" w:cs="Times New Roman"/>
          <w:sz w:val="24"/>
          <w:szCs w:val="24"/>
          <w:vertAlign w:val="superscript"/>
          <w:lang w:eastAsia="ru-RU"/>
        </w:rPr>
        <w:t>о</w:t>
      </w:r>
      <w:r w:rsidRPr="0066523E">
        <w:rPr>
          <w:rFonts w:eastAsia="Times New Roman" w:cs="Times New Roman"/>
          <w:sz w:val="24"/>
          <w:szCs w:val="24"/>
          <w:lang w:eastAsia="ru-RU"/>
        </w:rPr>
        <w:t>-ом секторе с радиусом, равным длине факела;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>- воздействие горизонтального факела на соседнее оборудование, приводящее к его разрушению (каскадному развитию аварии), происходит в  30</w:t>
      </w:r>
      <w:r w:rsidRPr="0066523E">
        <w:rPr>
          <w:rFonts w:eastAsia="Times New Roman" w:cs="Times New Roman"/>
          <w:sz w:val="24"/>
          <w:szCs w:val="24"/>
          <w:vertAlign w:val="superscript"/>
          <w:lang w:eastAsia="ru-RU"/>
        </w:rPr>
        <w:t>о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-ом секторе, ограниченном радиусом, равным </w:t>
      </w:r>
      <w:r w:rsidRPr="0066523E">
        <w:rPr>
          <w:rFonts w:eastAsia="Times New Roman" w:cs="Times New Roman"/>
          <w:i/>
          <w:iCs/>
          <w:sz w:val="24"/>
          <w:szCs w:val="24"/>
          <w:lang w:eastAsia="ru-RU"/>
        </w:rPr>
        <w:t>L</w:t>
      </w:r>
      <w:r w:rsidRPr="0066523E">
        <w:rPr>
          <w:rFonts w:eastAsia="Times New Roman" w:cs="Times New Roman"/>
          <w:i/>
          <w:iCs/>
          <w:sz w:val="24"/>
          <w:szCs w:val="24"/>
          <w:vertAlign w:val="subscript"/>
          <w:lang w:val="en-US" w:eastAsia="ru-RU"/>
        </w:rPr>
        <w:t>F</w:t>
      </w:r>
      <w:r w:rsidRPr="0066523E">
        <w:rPr>
          <w:rFonts w:eastAsia="Times New Roman" w:cs="Times New Roman"/>
          <w:sz w:val="24"/>
          <w:szCs w:val="24"/>
          <w:lang w:eastAsia="ru-RU"/>
        </w:rPr>
        <w:t>;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 xml:space="preserve">- за пределами указанного сектора на расстояниях от </w:t>
      </w:r>
      <w:r w:rsidRPr="0066523E">
        <w:rPr>
          <w:rFonts w:eastAsia="Times New Roman" w:cs="Times New Roman"/>
          <w:i/>
          <w:iCs/>
          <w:sz w:val="24"/>
          <w:szCs w:val="24"/>
          <w:lang w:eastAsia="ru-RU"/>
        </w:rPr>
        <w:t>L</w:t>
      </w:r>
      <w:r w:rsidRPr="0066523E">
        <w:rPr>
          <w:rFonts w:eastAsia="Times New Roman" w:cs="Times New Roman"/>
          <w:i/>
          <w:iCs/>
          <w:sz w:val="24"/>
          <w:szCs w:val="24"/>
          <w:vertAlign w:val="subscript"/>
          <w:lang w:val="en-US" w:eastAsia="ru-RU"/>
        </w:rPr>
        <w:t>F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до 1,5 </w:t>
      </w:r>
      <w:r w:rsidRPr="0066523E">
        <w:rPr>
          <w:rFonts w:eastAsia="Times New Roman" w:cs="Times New Roman"/>
          <w:i/>
          <w:iCs/>
          <w:sz w:val="24"/>
          <w:szCs w:val="24"/>
          <w:lang w:eastAsia="ru-RU"/>
        </w:rPr>
        <w:t>L</w:t>
      </w:r>
      <w:r w:rsidRPr="0066523E">
        <w:rPr>
          <w:rFonts w:eastAsia="Times New Roman" w:cs="Times New Roman"/>
          <w:i/>
          <w:iCs/>
          <w:sz w:val="24"/>
          <w:szCs w:val="24"/>
          <w:vertAlign w:val="subscript"/>
          <w:lang w:val="en-US" w:eastAsia="ru-RU"/>
        </w:rPr>
        <w:t>F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тепловое излучение от горизонтального факела составляет 10 кВт/м</w:t>
      </w:r>
      <w:r w:rsidRPr="0066523E">
        <w:rPr>
          <w:rFonts w:eastAsia="Times New Roman" w:cs="Times New Roman"/>
          <w:sz w:val="24"/>
          <w:szCs w:val="24"/>
          <w:vertAlign w:val="superscript"/>
          <w:lang w:eastAsia="ru-RU"/>
        </w:rPr>
        <w:t>2</w:t>
      </w:r>
      <w:r w:rsidRPr="0066523E">
        <w:rPr>
          <w:rFonts w:eastAsia="Times New Roman" w:cs="Times New Roman"/>
          <w:sz w:val="24"/>
          <w:szCs w:val="24"/>
          <w:lang w:eastAsia="ru-RU"/>
        </w:rPr>
        <w:t>;</w:t>
      </w:r>
      <w:r w:rsidRPr="0066523E">
        <w:rPr>
          <w:rFonts w:eastAsia="Times New Roman" w:cs="Times New Roman"/>
          <w:i/>
          <w:iCs/>
          <w:sz w:val="24"/>
          <w:szCs w:val="24"/>
          <w:lang w:eastAsia="ru-RU"/>
        </w:rPr>
        <w:t xml:space="preserve"> 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>- при истечении жидкой фазы СУГ или СПГ из отверстия с эквивалентным диаметром до 100 мм при мгновенном воспламенении происходит полное сгорание истекающего продукта в факеле без образования пожара пролива;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>- область возможного воздействия пожара-вспышки при струйном истечении совпадает с областью воздействия факела (30</w:t>
      </w:r>
      <w:r w:rsidRPr="0066523E">
        <w:rPr>
          <w:rFonts w:eastAsia="Times New Roman" w:cs="Times New Roman"/>
          <w:sz w:val="24"/>
          <w:szCs w:val="24"/>
          <w:vertAlign w:val="superscript"/>
          <w:lang w:eastAsia="ru-RU"/>
        </w:rPr>
        <w:t>о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-й сектор, ограниченный радиусом, равным </w:t>
      </w:r>
      <w:r w:rsidRPr="0066523E">
        <w:rPr>
          <w:rFonts w:eastAsia="Times New Roman" w:cs="Times New Roman"/>
          <w:i/>
          <w:iCs/>
          <w:sz w:val="24"/>
          <w:szCs w:val="24"/>
          <w:lang w:eastAsia="ru-RU"/>
        </w:rPr>
        <w:t>L</w:t>
      </w:r>
      <w:r w:rsidRPr="0066523E">
        <w:rPr>
          <w:rFonts w:eastAsia="Times New Roman" w:cs="Times New Roman"/>
          <w:i/>
          <w:iCs/>
          <w:sz w:val="24"/>
          <w:szCs w:val="24"/>
          <w:vertAlign w:val="subscript"/>
          <w:lang w:val="en-US" w:eastAsia="ru-RU"/>
        </w:rPr>
        <w:t>F</w:t>
      </w:r>
      <w:r w:rsidRPr="0066523E">
        <w:rPr>
          <w:rFonts w:eastAsia="Times New Roman" w:cs="Times New Roman"/>
          <w:sz w:val="24"/>
          <w:szCs w:val="24"/>
          <w:lang w:eastAsia="ru-RU"/>
        </w:rPr>
        <w:t>);</w:t>
      </w:r>
    </w:p>
    <w:p w:rsidR="009611D0" w:rsidRPr="0066523E" w:rsidRDefault="009611D0" w:rsidP="009611D0">
      <w:pPr>
        <w:ind w:firstLine="720"/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>- при мгновенном воспламенении струи газа возможность формирования волн давления допускается не учитывать.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Размер выброса струи горящей жидкой фазы СУГ составит: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  <w:lang w:val="en-US"/>
        </w:rPr>
        <w:t>L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F</w:t>
      </w:r>
      <w:r w:rsidRPr="0066523E">
        <w:rPr>
          <w:rFonts w:cs="Times New Roman"/>
          <w:sz w:val="24"/>
          <w:szCs w:val="24"/>
          <w:vertAlign w:val="subscript"/>
        </w:rPr>
        <w:t>1</w:t>
      </w:r>
      <w:r w:rsidRPr="0066523E">
        <w:rPr>
          <w:rFonts w:cs="Times New Roman"/>
          <w:sz w:val="24"/>
          <w:szCs w:val="24"/>
        </w:rPr>
        <w:t xml:space="preserve"> = </w:t>
      </w:r>
      <w:r w:rsidRPr="00E22F5C">
        <w:rPr>
          <w:rFonts w:cs="Times New Roman"/>
          <w:sz w:val="24"/>
          <w:szCs w:val="24"/>
        </w:rPr>
        <w:t>28,56</w:t>
      </w:r>
      <w:r>
        <w:rPr>
          <w:rFonts w:cs="Times New Roman"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 xml:space="preserve">м, </w:t>
      </w:r>
      <w:r w:rsidRPr="0066523E">
        <w:rPr>
          <w:rFonts w:cs="Times New Roman"/>
          <w:sz w:val="24"/>
          <w:szCs w:val="24"/>
        </w:rPr>
        <w:tab/>
      </w:r>
      <w:r w:rsidRPr="0066523E">
        <w:rPr>
          <w:rFonts w:cs="Times New Roman"/>
          <w:sz w:val="24"/>
          <w:szCs w:val="24"/>
          <w:lang w:val="en-US"/>
        </w:rPr>
        <w:t>D</w:t>
      </w:r>
      <w:r w:rsidRPr="0066523E">
        <w:rPr>
          <w:rFonts w:cs="Times New Roman"/>
          <w:sz w:val="24"/>
          <w:szCs w:val="24"/>
          <w:vertAlign w:val="subscript"/>
          <w:lang w:val="en-US"/>
        </w:rPr>
        <w:t>F</w:t>
      </w:r>
      <w:r w:rsidRPr="0066523E">
        <w:rPr>
          <w:rFonts w:cs="Times New Roman"/>
          <w:sz w:val="24"/>
          <w:szCs w:val="24"/>
          <w:vertAlign w:val="subscript"/>
        </w:rPr>
        <w:t>1</w:t>
      </w:r>
      <w:r w:rsidRPr="0066523E">
        <w:rPr>
          <w:rFonts w:cs="Times New Roman"/>
          <w:sz w:val="24"/>
          <w:szCs w:val="24"/>
        </w:rPr>
        <w:t xml:space="preserve"> = </w:t>
      </w:r>
      <w:r>
        <w:rPr>
          <w:rFonts w:cs="Times New Roman"/>
          <w:sz w:val="24"/>
          <w:szCs w:val="24"/>
        </w:rPr>
        <w:t>4</w:t>
      </w:r>
      <w:r w:rsidRPr="0066523E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28</w:t>
      </w:r>
      <w:r w:rsidRPr="0066523E">
        <w:rPr>
          <w:rFonts w:cs="Times New Roman"/>
          <w:sz w:val="24"/>
          <w:szCs w:val="24"/>
        </w:rPr>
        <w:t xml:space="preserve"> м.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Интенсивность теплового излучения </w:t>
      </w:r>
      <w:r w:rsidRPr="0066523E">
        <w:rPr>
          <w:rFonts w:cs="Times New Roman"/>
          <w:i/>
          <w:sz w:val="24"/>
          <w:szCs w:val="24"/>
        </w:rPr>
        <w:t>q</w:t>
      </w:r>
      <w:r w:rsidRPr="0066523E">
        <w:rPr>
          <w:rFonts w:cs="Times New Roman"/>
          <w:sz w:val="24"/>
          <w:szCs w:val="24"/>
        </w:rPr>
        <w:t xml:space="preserve"> (кВт/м</w:t>
      </w:r>
      <w:r w:rsidRPr="0066523E">
        <w:rPr>
          <w:rFonts w:cs="Times New Roman"/>
          <w:sz w:val="24"/>
          <w:szCs w:val="24"/>
          <w:vertAlign w:val="superscript"/>
        </w:rPr>
        <w:t>2</w:t>
      </w:r>
      <w:r w:rsidRPr="0066523E">
        <w:rPr>
          <w:rFonts w:cs="Times New Roman"/>
          <w:sz w:val="24"/>
          <w:szCs w:val="24"/>
        </w:rPr>
        <w:t>) для факельного горения ЛВЖ, ГЖ или СУГ определяется по формуле: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position w:val="-14"/>
          <w:sz w:val="24"/>
          <w:szCs w:val="24"/>
        </w:rPr>
      </w:pPr>
      <w:r w:rsidRPr="0066523E">
        <w:rPr>
          <w:rFonts w:cs="Times New Roman"/>
          <w:position w:val="-14"/>
          <w:sz w:val="24"/>
          <w:szCs w:val="24"/>
        </w:rPr>
        <w:object w:dxaOrig="1380" w:dyaOrig="380">
          <v:shape id="_x0000_i1071" type="#_x0000_t75" style="width:68.25pt;height:19.5pt" o:ole="" fillcolor="window">
            <v:imagedata r:id="rId44" o:title=""/>
          </v:shape>
          <o:OLEObject Type="Embed" ProgID="Equation.3" ShapeID="_x0000_i1071" DrawAspect="Content" ObjectID="_1839416170" r:id="rId45"/>
        </w:objec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где   </w:t>
      </w:r>
      <w:r w:rsidRPr="0066523E">
        <w:rPr>
          <w:rFonts w:cs="Times New Roman"/>
          <w:i/>
          <w:sz w:val="24"/>
          <w:szCs w:val="24"/>
          <w:lang w:val="en-US"/>
        </w:rPr>
        <w:t>E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f</w:t>
      </w:r>
      <w:r w:rsidRPr="0066523E">
        <w:rPr>
          <w:rFonts w:cs="Times New Roman"/>
          <w:i/>
          <w:sz w:val="24"/>
          <w:szCs w:val="24"/>
          <w:vertAlign w:val="subscript"/>
        </w:rPr>
        <w:t xml:space="preserve">  </w:t>
      </w:r>
      <w:r w:rsidRPr="0066523E">
        <w:rPr>
          <w:rFonts w:cs="Times New Roman"/>
          <w:sz w:val="24"/>
          <w:szCs w:val="24"/>
        </w:rPr>
        <w:t>- средне-поверхностная интенсивность теплового излучения пламени, кВт/м2;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i/>
          <w:sz w:val="24"/>
          <w:szCs w:val="24"/>
          <w:lang w:val="en-US"/>
        </w:rPr>
        <w:t>F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q</w:t>
      </w:r>
      <w:r w:rsidRPr="0066523E">
        <w:rPr>
          <w:rFonts w:cs="Times New Roman"/>
          <w:sz w:val="24"/>
          <w:szCs w:val="24"/>
        </w:rPr>
        <w:t xml:space="preserve"> - угловой коэффициент облученности;</w:t>
      </w:r>
    </w:p>
    <w:p w:rsidR="009611D0" w:rsidRPr="0066523E" w:rsidRDefault="009611D0" w:rsidP="009611D0">
      <w:pPr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i/>
          <w:sz w:val="24"/>
          <w:szCs w:val="24"/>
        </w:rPr>
        <w:t>τ</w:t>
      </w:r>
      <w:r w:rsidRPr="0066523E">
        <w:rPr>
          <w:rFonts w:cs="Times New Roman"/>
          <w:sz w:val="24"/>
          <w:szCs w:val="24"/>
        </w:rPr>
        <w:t xml:space="preserve"> - коэффициент пропускания атмосферы.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Угловой коэффициент облученности </w:t>
      </w:r>
      <w:r w:rsidRPr="0066523E">
        <w:rPr>
          <w:rFonts w:cs="Times New Roman"/>
          <w:i/>
          <w:sz w:val="24"/>
          <w:szCs w:val="24"/>
          <w:lang w:val="en-US"/>
        </w:rPr>
        <w:t>F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q</w:t>
      </w:r>
      <w:r w:rsidRPr="0066523E">
        <w:rPr>
          <w:rFonts w:cs="Times New Roman"/>
          <w:i/>
          <w:sz w:val="24"/>
          <w:szCs w:val="24"/>
          <w:vertAlign w:val="subscript"/>
        </w:rPr>
        <w:t xml:space="preserve"> </w:t>
      </w:r>
      <w:r w:rsidRPr="0066523E">
        <w:rPr>
          <w:rFonts w:cs="Times New Roman"/>
          <w:sz w:val="24"/>
          <w:szCs w:val="24"/>
        </w:rPr>
        <w:t>определяется по формуле: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position w:val="-14"/>
          <w:sz w:val="24"/>
          <w:szCs w:val="24"/>
        </w:rPr>
      </w:pPr>
      <w:r w:rsidRPr="0066523E">
        <w:rPr>
          <w:rFonts w:cs="Times New Roman"/>
          <w:position w:val="-14"/>
          <w:sz w:val="24"/>
          <w:szCs w:val="24"/>
        </w:rPr>
        <w:object w:dxaOrig="1640" w:dyaOrig="480">
          <v:shape id="_x0000_i1072" type="#_x0000_t75" style="width:83.25pt;height:24.75pt" o:ole="" fillcolor="window">
            <v:imagedata r:id="rId46" o:title=""/>
          </v:shape>
          <o:OLEObject Type="Embed" ProgID="Equation.3" ShapeID="_x0000_i1072" DrawAspect="Content" ObjectID="_1839416171" r:id="rId47"/>
        </w:object>
      </w:r>
    </w:p>
    <w:p w:rsidR="009611D0" w:rsidRPr="0066523E" w:rsidRDefault="009611D0" w:rsidP="009611D0">
      <w:pPr>
        <w:rPr>
          <w:rFonts w:cs="Times New Roman"/>
          <w:sz w:val="24"/>
          <w:szCs w:val="24"/>
          <w:lang w:val="en-US"/>
        </w:rPr>
      </w:pPr>
    </w:p>
    <w:p w:rsidR="009611D0" w:rsidRPr="0066523E" w:rsidRDefault="009611D0" w:rsidP="009611D0">
      <w:pPr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 xml:space="preserve">где </w:t>
      </w:r>
      <w:r w:rsidRPr="0066523E">
        <w:rPr>
          <w:rFonts w:eastAsia="Times New Roman" w:cs="Times New Roman"/>
          <w:i/>
          <w:sz w:val="24"/>
          <w:szCs w:val="24"/>
          <w:lang w:eastAsia="ru-RU"/>
        </w:rPr>
        <w:t>F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>V</w:t>
      </w:r>
      <w:r w:rsidRPr="0066523E">
        <w:rPr>
          <w:rFonts w:eastAsia="Times New Roman" w:cs="Times New Roman"/>
          <w:i/>
          <w:sz w:val="24"/>
          <w:szCs w:val="24"/>
          <w:lang w:eastAsia="ru-RU"/>
        </w:rPr>
        <w:t>, F</w:t>
      </w:r>
      <w:r w:rsidRPr="0066523E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>H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факторы облученности для вертикальной и горизонтальной площадок соответственно, которые определяются по формулам: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position w:val="-38"/>
          <w:sz w:val="24"/>
          <w:szCs w:val="24"/>
        </w:rPr>
      </w:pPr>
      <w:r w:rsidRPr="0066523E">
        <w:rPr>
          <w:rFonts w:cs="Times New Roman"/>
          <w:position w:val="-38"/>
          <w:sz w:val="24"/>
          <w:szCs w:val="24"/>
        </w:rPr>
        <w:object w:dxaOrig="8640" w:dyaOrig="880">
          <v:shape id="_x0000_i1073" type="#_x0000_t75" style="width:6in;height:43.5pt" o:ole="" fillcolor="window">
            <v:imagedata r:id="rId48" o:title=""/>
          </v:shape>
          <o:OLEObject Type="Embed" ProgID="Equation.3" ShapeID="_x0000_i1073" DrawAspect="Content" ObjectID="_1839416172" r:id="rId49"/>
        </w:object>
      </w:r>
    </w:p>
    <w:p w:rsidR="009611D0" w:rsidRPr="0066523E" w:rsidRDefault="009611D0" w:rsidP="009611D0">
      <w:pPr>
        <w:rPr>
          <w:rFonts w:cs="Times New Roman"/>
          <w:sz w:val="24"/>
          <w:szCs w:val="24"/>
          <w:lang w:val="en-US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position w:val="-36"/>
          <w:sz w:val="24"/>
          <w:szCs w:val="24"/>
        </w:rPr>
        <w:object w:dxaOrig="8260" w:dyaOrig="840">
          <v:shape id="_x0000_i1074" type="#_x0000_t75" style="width:413.25pt;height:42pt" o:ole="" fillcolor="window">
            <v:imagedata r:id="rId50" o:title=""/>
          </v:shape>
          <o:OLEObject Type="Embed" ProgID="Equation.3" ShapeID="_x0000_i1074" DrawAspect="Content" ObjectID="_1839416173" r:id="rId51"/>
        </w:object>
      </w:r>
    </w:p>
    <w:p w:rsidR="009611D0" w:rsidRPr="0066523E" w:rsidRDefault="009611D0" w:rsidP="009611D0">
      <w:pPr>
        <w:rPr>
          <w:rFonts w:cs="Times New Roman"/>
          <w:position w:val="-36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  <w:lang w:val="en-US"/>
        </w:rPr>
      </w:pPr>
      <w:r w:rsidRPr="0066523E">
        <w:rPr>
          <w:rFonts w:cs="Times New Roman"/>
          <w:noProof/>
          <w:position w:val="-24"/>
          <w:sz w:val="24"/>
          <w:szCs w:val="24"/>
          <w:lang w:eastAsia="ru-RU"/>
        </w:rPr>
        <w:drawing>
          <wp:inline distT="0" distB="0" distL="0" distR="0" wp14:anchorId="25C62B36" wp14:editId="3E747F73">
            <wp:extent cx="984250" cy="431800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25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23E">
        <w:rPr>
          <w:rFonts w:cs="Times New Roman"/>
          <w:sz w:val="24"/>
          <w:szCs w:val="24"/>
          <w:lang w:val="en-US"/>
        </w:rPr>
        <w:tab/>
      </w:r>
      <w:r w:rsidRPr="0066523E">
        <w:rPr>
          <w:rFonts w:cs="Times New Roman"/>
          <w:noProof/>
          <w:position w:val="-24"/>
          <w:sz w:val="24"/>
          <w:szCs w:val="24"/>
          <w:lang w:eastAsia="ru-RU"/>
        </w:rPr>
        <w:drawing>
          <wp:inline distT="0" distB="0" distL="0" distR="0" wp14:anchorId="164A2789" wp14:editId="35DB748F">
            <wp:extent cx="698500" cy="431800"/>
            <wp:effectExtent l="0" t="0" r="0" b="63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5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23E">
        <w:rPr>
          <w:rFonts w:cs="Times New Roman"/>
          <w:sz w:val="24"/>
          <w:szCs w:val="24"/>
          <w:lang w:val="en-US"/>
        </w:rPr>
        <w:tab/>
      </w:r>
      <w:r w:rsidRPr="0066523E">
        <w:rPr>
          <w:rFonts w:cs="Times New Roman"/>
          <w:position w:val="-24"/>
          <w:sz w:val="24"/>
          <w:szCs w:val="24"/>
        </w:rPr>
        <w:object w:dxaOrig="880" w:dyaOrig="620">
          <v:shape id="_x0000_i1075" type="#_x0000_t75" style="width:43.5pt;height:30.75pt" o:ole="" fillcolor="window">
            <v:imagedata r:id="rId54" o:title=""/>
          </v:shape>
          <o:OLEObject Type="Embed" ProgID="Equation.3" ShapeID="_x0000_i1075" DrawAspect="Content" ObjectID="_1839416174" r:id="rId55"/>
        </w:object>
      </w:r>
      <w:r w:rsidRPr="0066523E">
        <w:rPr>
          <w:rFonts w:cs="Times New Roman"/>
          <w:sz w:val="24"/>
          <w:szCs w:val="24"/>
          <w:lang w:val="en-US"/>
        </w:rPr>
        <w:tab/>
      </w:r>
      <w:r w:rsidRPr="0066523E">
        <w:rPr>
          <w:rFonts w:cs="Times New Roman"/>
          <w:position w:val="-24"/>
          <w:sz w:val="24"/>
          <w:szCs w:val="24"/>
        </w:rPr>
        <w:object w:dxaOrig="960" w:dyaOrig="620">
          <v:shape id="_x0000_i1076" type="#_x0000_t75" style="width:47.25pt;height:30.75pt" o:ole="" fillcolor="window">
            <v:imagedata r:id="rId56" o:title=""/>
          </v:shape>
          <o:OLEObject Type="Embed" ProgID="Equation.3" ShapeID="_x0000_i1076" DrawAspect="Content" ObjectID="_1839416175" r:id="rId57"/>
        </w:object>
      </w:r>
    </w:p>
    <w:p w:rsidR="009611D0" w:rsidRPr="0066523E" w:rsidRDefault="009611D0" w:rsidP="009611D0">
      <w:pPr>
        <w:rPr>
          <w:rFonts w:eastAsia="Times New Roman" w:cs="Times New Roman"/>
          <w:sz w:val="24"/>
          <w:szCs w:val="24"/>
          <w:lang w:eastAsia="ru-RU"/>
        </w:rPr>
      </w:pPr>
    </w:p>
    <w:p w:rsidR="009611D0" w:rsidRPr="0066523E" w:rsidRDefault="009611D0" w:rsidP="009611D0">
      <w:pPr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 xml:space="preserve">где </w:t>
      </w:r>
      <w:r w:rsidRPr="0066523E">
        <w:rPr>
          <w:rFonts w:eastAsia="Times New Roman" w:cs="Times New Roman"/>
          <w:i/>
          <w:sz w:val="24"/>
          <w:szCs w:val="24"/>
          <w:lang w:eastAsia="ru-RU"/>
        </w:rPr>
        <w:t>r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расстояние от геометрического центра пролива до облучаемого объекта, м;</w:t>
      </w:r>
    </w:p>
    <w:p w:rsidR="009611D0" w:rsidRPr="0066523E" w:rsidRDefault="009611D0" w:rsidP="009611D0">
      <w:pPr>
        <w:rPr>
          <w:rFonts w:eastAsia="Times New Roman" w:cs="Times New Roman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sz w:val="24"/>
          <w:szCs w:val="24"/>
          <w:lang w:eastAsia="ru-RU"/>
        </w:rPr>
        <w:t>d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эффективный диаметр пролива, м;</w:t>
      </w:r>
    </w:p>
    <w:p w:rsidR="009611D0" w:rsidRPr="0066523E" w:rsidRDefault="009611D0" w:rsidP="009611D0">
      <w:pPr>
        <w:rPr>
          <w:rFonts w:eastAsia="Times New Roman" w:cs="Times New Roman"/>
          <w:i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sz w:val="24"/>
          <w:szCs w:val="24"/>
          <w:lang w:eastAsia="ru-RU"/>
        </w:rPr>
        <w:t>H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высота пламени, м.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position w:val="-10"/>
          <w:sz w:val="24"/>
          <w:szCs w:val="24"/>
        </w:rPr>
        <w:object w:dxaOrig="2880" w:dyaOrig="360">
          <v:shape id="_x0000_i1077" type="#_x0000_t75" style="width:2in;height:19.5pt" o:ole="" fillcolor="window">
            <v:imagedata r:id="rId58" o:title=""/>
          </v:shape>
          <o:OLEObject Type="Embed" ProgID="Equation.3" ShapeID="_x0000_i1077" DrawAspect="Content" ObjectID="_1839416176" r:id="rId59"/>
        </w:object>
      </w:r>
    </w:p>
    <w:p w:rsidR="009611D0" w:rsidRPr="0066523E" w:rsidRDefault="009611D0" w:rsidP="009611D0">
      <w:pPr>
        <w:rPr>
          <w:rFonts w:cs="Times New Roman"/>
          <w:i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Коэффициенты:</w:t>
      </w:r>
      <w:r>
        <w:rPr>
          <w:rFonts w:cs="Times New Roman"/>
          <w:sz w:val="24"/>
          <w:szCs w:val="24"/>
        </w:rPr>
        <w:t xml:space="preserve"> 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position w:val="-24"/>
          <w:sz w:val="24"/>
          <w:szCs w:val="24"/>
        </w:rPr>
        <w:object w:dxaOrig="960" w:dyaOrig="620">
          <v:shape id="_x0000_i1078" type="#_x0000_t75" style="width:47.25pt;height:30.75pt" o:ole="" fillcolor="window">
            <v:imagedata r:id="rId56" o:title=""/>
          </v:shape>
          <o:OLEObject Type="Embed" ProgID="Equation.3" ShapeID="_x0000_i1078" DrawAspect="Content" ObjectID="_1839416177" r:id="rId60"/>
        </w:object>
      </w:r>
      <w:r w:rsidRPr="0066523E">
        <w:rPr>
          <w:rFonts w:cs="Times New Roman"/>
          <w:sz w:val="24"/>
          <w:szCs w:val="24"/>
        </w:rPr>
        <w:t xml:space="preserve"> = 13,33</w:t>
      </w:r>
    </w:p>
    <w:p w:rsidR="009611D0" w:rsidRDefault="009611D0" w:rsidP="009611D0">
      <w:pPr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Расчетные данные представлены в таблице;</w:t>
      </w:r>
    </w:p>
    <w:p w:rsidR="009611D0" w:rsidRDefault="009611D0" w:rsidP="009611D0">
      <w:pPr>
        <w:rPr>
          <w:rFonts w:cs="Times New Roman"/>
          <w:sz w:val="24"/>
          <w:szCs w:val="24"/>
        </w:rPr>
      </w:pPr>
    </w:p>
    <w:tbl>
      <w:tblPr>
        <w:tblW w:w="1428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8"/>
        <w:gridCol w:w="1656"/>
        <w:gridCol w:w="1656"/>
        <w:gridCol w:w="1656"/>
        <w:gridCol w:w="1656"/>
        <w:gridCol w:w="1656"/>
        <w:gridCol w:w="1656"/>
        <w:gridCol w:w="1476"/>
        <w:gridCol w:w="1933"/>
      </w:tblGrid>
      <w:tr w:rsidR="009611D0" w:rsidRPr="00B50EE9" w:rsidTr="00EA5BED">
        <w:trPr>
          <w:trHeight w:val="301"/>
          <w:jc w:val="center"/>
        </w:trPr>
        <w:tc>
          <w:tcPr>
            <w:tcW w:w="1020" w:type="dxa"/>
            <w:shd w:val="clear" w:color="auto" w:fill="auto"/>
          </w:tcPr>
          <w:p w:rsidR="009611D0" w:rsidRPr="00B50EE9" w:rsidRDefault="009611D0" w:rsidP="00EA5BED">
            <w:pPr>
              <w:contextualSpacing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50EE9">
              <w:rPr>
                <w:rFonts w:cs="Times New Roman"/>
                <w:b/>
                <w:sz w:val="24"/>
                <w:szCs w:val="24"/>
              </w:rPr>
              <w:t>r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contextualSpacing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50EE9">
              <w:rPr>
                <w:rFonts w:cs="Times New Roman"/>
                <w:i/>
                <w:sz w:val="24"/>
                <w:szCs w:val="24"/>
                <w:lang w:val="en-US"/>
              </w:rPr>
              <w:t>S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contextualSpacing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50EE9">
              <w:rPr>
                <w:rFonts w:cs="Times New Roman"/>
                <w:i/>
                <w:sz w:val="24"/>
                <w:szCs w:val="24"/>
                <w:lang w:val="en-US"/>
              </w:rPr>
              <w:t>B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contextualSpacing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50EE9">
              <w:rPr>
                <w:rFonts w:cs="Times New Roman"/>
                <w:i/>
                <w:sz w:val="24"/>
                <w:szCs w:val="24"/>
                <w:lang w:val="en-US"/>
              </w:rPr>
              <w:t>A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contextualSpacing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50EE9">
              <w:rPr>
                <w:rFonts w:cs="Times New Roman"/>
                <w:i/>
                <w:sz w:val="24"/>
                <w:szCs w:val="24"/>
              </w:rPr>
              <w:t>F</w:t>
            </w:r>
            <w:r w:rsidRPr="00B50EE9">
              <w:rPr>
                <w:rFonts w:cs="Times New Roman"/>
                <w:i/>
                <w:sz w:val="24"/>
                <w:szCs w:val="24"/>
                <w:vertAlign w:val="subscript"/>
              </w:rPr>
              <w:t>V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contextualSpacing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50EE9">
              <w:rPr>
                <w:rFonts w:cs="Times New Roman"/>
                <w:i/>
                <w:sz w:val="24"/>
                <w:szCs w:val="24"/>
              </w:rPr>
              <w:t>F</w:t>
            </w:r>
            <w:r w:rsidRPr="00B50EE9">
              <w:rPr>
                <w:rFonts w:cs="Times New Roman"/>
                <w:i/>
                <w:sz w:val="24"/>
                <w:szCs w:val="24"/>
                <w:vertAlign w:val="subscript"/>
                <w:lang w:val="en-US"/>
              </w:rPr>
              <w:t>H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contextualSpacing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50EE9">
              <w:rPr>
                <w:rFonts w:cs="Times New Roman"/>
                <w:i/>
                <w:sz w:val="24"/>
                <w:szCs w:val="24"/>
                <w:lang w:val="en-US"/>
              </w:rPr>
              <w:t>F</w:t>
            </w:r>
            <w:r w:rsidRPr="00B50EE9">
              <w:rPr>
                <w:rFonts w:cs="Times New Roman"/>
                <w:i/>
                <w:sz w:val="24"/>
                <w:szCs w:val="24"/>
                <w:vertAlign w:val="subscript"/>
                <w:lang w:val="en-US"/>
              </w:rPr>
              <w:t>q</w:t>
            </w:r>
          </w:p>
        </w:tc>
        <w:tc>
          <w:tcPr>
            <w:tcW w:w="1137" w:type="dxa"/>
            <w:shd w:val="clear" w:color="auto" w:fill="auto"/>
          </w:tcPr>
          <w:p w:rsidR="009611D0" w:rsidRPr="00B50EE9" w:rsidRDefault="009611D0" w:rsidP="00EA5BED">
            <w:pPr>
              <w:contextualSpacing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50EE9">
              <w:rPr>
                <w:rFonts w:cs="Times New Roman"/>
                <w:sz w:val="24"/>
                <w:szCs w:val="24"/>
              </w:rPr>
              <w:t>τ</w:t>
            </w:r>
          </w:p>
        </w:tc>
        <w:tc>
          <w:tcPr>
            <w:tcW w:w="2010" w:type="dxa"/>
            <w:shd w:val="clear" w:color="auto" w:fill="auto"/>
          </w:tcPr>
          <w:p w:rsidR="009611D0" w:rsidRPr="00B50EE9" w:rsidRDefault="009611D0" w:rsidP="00EA5BED">
            <w:pPr>
              <w:contextualSpacing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50EE9">
              <w:rPr>
                <w:rFonts w:cs="Times New Roman"/>
                <w:i/>
                <w:sz w:val="24"/>
                <w:szCs w:val="24"/>
                <w:lang w:val="en-US"/>
              </w:rPr>
              <w:t>q</w:t>
            </w:r>
          </w:p>
        </w:tc>
      </w:tr>
      <w:tr w:rsidR="009611D0" w:rsidRPr="00B50EE9" w:rsidTr="00EA5BED">
        <w:trPr>
          <w:jc w:val="center"/>
        </w:trPr>
        <w:tc>
          <w:tcPr>
            <w:tcW w:w="102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1,400317499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1,05722063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126,545759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0,349000783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0,253117613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0,431126516</w:t>
            </w:r>
          </w:p>
        </w:tc>
        <w:tc>
          <w:tcPr>
            <w:tcW w:w="1137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0,99939984</w:t>
            </w:r>
          </w:p>
        </w:tc>
        <w:tc>
          <w:tcPr>
            <w:tcW w:w="201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34,46942165</w:t>
            </w:r>
          </w:p>
        </w:tc>
      </w:tr>
      <w:tr w:rsidR="009611D0" w:rsidRPr="00B50EE9" w:rsidTr="00EA5BED">
        <w:trPr>
          <w:jc w:val="center"/>
        </w:trPr>
        <w:tc>
          <w:tcPr>
            <w:tcW w:w="102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2,333862499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1,381168378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214,9775499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0,196779889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0,140707667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0,241911083</w:t>
            </w:r>
          </w:p>
        </w:tc>
        <w:tc>
          <w:tcPr>
            <w:tcW w:w="1137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0,998001659</w:t>
            </w:r>
          </w:p>
        </w:tc>
        <w:tc>
          <w:tcPr>
            <w:tcW w:w="201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19,31421297</w:t>
            </w:r>
          </w:p>
        </w:tc>
      </w:tr>
      <w:tr w:rsidR="009611D0" w:rsidRPr="00B50EE9" w:rsidTr="00EA5BED">
        <w:trPr>
          <w:jc w:val="center"/>
        </w:trPr>
        <w:tc>
          <w:tcPr>
            <w:tcW w:w="102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4,667724997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2,440981063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468,092146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0,085643359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0,068527432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0,109684975</w:t>
            </w:r>
          </w:p>
        </w:tc>
        <w:tc>
          <w:tcPr>
            <w:tcW w:w="1137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0,994514759</w:t>
            </w:r>
          </w:p>
        </w:tc>
        <w:tc>
          <w:tcPr>
            <w:tcW w:w="201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8,726666141</w:t>
            </w:r>
          </w:p>
        </w:tc>
      </w:tr>
      <w:tr w:rsidR="009611D0" w:rsidRPr="00B50EE9" w:rsidTr="00EA5BED">
        <w:trPr>
          <w:jc w:val="center"/>
        </w:trPr>
        <w:tc>
          <w:tcPr>
            <w:tcW w:w="102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7,001587496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3,572206124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797,4808342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0,05002357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0,045484592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0,067610691</w:t>
            </w:r>
          </w:p>
        </w:tc>
        <w:tc>
          <w:tcPr>
            <w:tcW w:w="1137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0,991040042</w:t>
            </w:r>
          </w:p>
        </w:tc>
        <w:tc>
          <w:tcPr>
            <w:tcW w:w="201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5,360392192</w:t>
            </w:r>
          </w:p>
        </w:tc>
      </w:tr>
      <w:tr w:rsidR="009611D0" w:rsidRPr="00B50EE9" w:rsidTr="00EA5BED">
        <w:trPr>
          <w:jc w:val="center"/>
        </w:trPr>
        <w:tc>
          <w:tcPr>
            <w:tcW w:w="102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B50EE9">
              <w:rPr>
                <w:rFonts w:cs="Times New Roman"/>
                <w:sz w:val="24"/>
                <w:szCs w:val="24"/>
              </w:rPr>
              <w:t>2</w:t>
            </w: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9,335449995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4,72128428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1241,280661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0,033023069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0,034072266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0,047449367</w:t>
            </w:r>
          </w:p>
        </w:tc>
        <w:tc>
          <w:tcPr>
            <w:tcW w:w="1137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0,987577465</w:t>
            </w:r>
          </w:p>
        </w:tc>
        <w:tc>
          <w:tcPr>
            <w:tcW w:w="201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3,748794034</w:t>
            </w:r>
          </w:p>
        </w:tc>
      </w:tr>
      <w:tr w:rsidR="009611D0" w:rsidRPr="00B50EE9" w:rsidTr="00EA5BED">
        <w:trPr>
          <w:jc w:val="center"/>
        </w:trPr>
        <w:tc>
          <w:tcPr>
            <w:tcW w:w="102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B50EE9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14,00317499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7,037293684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2624,661913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0,017391655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0,022708135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0,028602955</w:t>
            </w:r>
          </w:p>
        </w:tc>
        <w:tc>
          <w:tcPr>
            <w:tcW w:w="1137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0,980688562</w:t>
            </w:r>
          </w:p>
        </w:tc>
        <w:tc>
          <w:tcPr>
            <w:tcW w:w="201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2,24404729</w:t>
            </w:r>
          </w:p>
        </w:tc>
      </w:tr>
      <w:tr w:rsidR="009611D0" w:rsidRPr="00B50EE9" w:rsidTr="00EA5BED">
        <w:trPr>
          <w:jc w:val="center"/>
        </w:trPr>
        <w:tc>
          <w:tcPr>
            <w:tcW w:w="102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B50EE9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18,67089999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9,362229636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4923,332271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0,010612483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0,017035589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0,020070777</w:t>
            </w:r>
          </w:p>
        </w:tc>
        <w:tc>
          <w:tcPr>
            <w:tcW w:w="1137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0,973847713</w:t>
            </w:r>
          </w:p>
        </w:tc>
        <w:tc>
          <w:tcPr>
            <w:tcW w:w="201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1,56367039</w:t>
            </w:r>
          </w:p>
        </w:tc>
      </w:tr>
      <w:tr w:rsidR="009611D0" w:rsidRPr="00B50EE9" w:rsidTr="00EA5BED">
        <w:trPr>
          <w:jc w:val="center"/>
        </w:trPr>
        <w:tc>
          <w:tcPr>
            <w:tcW w:w="102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B50EE9">
              <w:rPr>
                <w:rFonts w:cs="Times New Roman"/>
                <w:sz w:val="24"/>
                <w:szCs w:val="24"/>
              </w:rPr>
              <w:lastRenderedPageBreak/>
              <w:t>50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23,33862499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11,69073621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8442,388105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0,007098935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0,013632245</w:t>
            </w:r>
          </w:p>
        </w:tc>
        <w:tc>
          <w:tcPr>
            <w:tcW w:w="1686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0,015369873</w:t>
            </w:r>
          </w:p>
        </w:tc>
        <w:tc>
          <w:tcPr>
            <w:tcW w:w="1137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0,967054582</w:t>
            </w:r>
          </w:p>
        </w:tc>
        <w:tc>
          <w:tcPr>
            <w:tcW w:w="2010" w:type="dxa"/>
            <w:shd w:val="clear" w:color="auto" w:fill="auto"/>
          </w:tcPr>
          <w:p w:rsidR="009611D0" w:rsidRPr="00B50EE9" w:rsidRDefault="009611D0" w:rsidP="00EA5BED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E56FD">
              <w:rPr>
                <w:rFonts w:cs="Times New Roman"/>
                <w:sz w:val="24"/>
                <w:szCs w:val="24"/>
              </w:rPr>
              <w:t>1,189080455</w:t>
            </w:r>
          </w:p>
        </w:tc>
      </w:tr>
    </w:tbl>
    <w:p w:rsidR="009611D0" w:rsidRPr="0066523E" w:rsidRDefault="009611D0" w:rsidP="009611D0">
      <w:pPr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66523E">
        <w:rPr>
          <w:rFonts w:cs="Times New Roman"/>
          <w:sz w:val="24"/>
          <w:szCs w:val="24"/>
        </w:rPr>
        <w:t xml:space="preserve">При этом </w:t>
      </w:r>
      <w:r w:rsidRPr="002D6661">
        <w:rPr>
          <w:rFonts w:cs="Times New Roman"/>
          <w:sz w:val="24"/>
          <w:szCs w:val="24"/>
        </w:rPr>
        <w:t xml:space="preserve">согласно таблице П.3.4 [21]. </w:t>
      </w:r>
      <w:r w:rsidRPr="002D6661">
        <w:rPr>
          <w:rFonts w:cs="Times New Roman"/>
          <w:i/>
          <w:sz w:val="24"/>
          <w:szCs w:val="24"/>
        </w:rPr>
        <w:t>E</w:t>
      </w:r>
      <w:r w:rsidRPr="002D6661">
        <w:rPr>
          <w:rFonts w:cs="Times New Roman"/>
          <w:i/>
          <w:sz w:val="24"/>
          <w:szCs w:val="24"/>
          <w:vertAlign w:val="subscript"/>
        </w:rPr>
        <w:t xml:space="preserve">f  </w:t>
      </w:r>
      <w:r w:rsidRPr="002D6661">
        <w:rPr>
          <w:rFonts w:cs="Times New Roman"/>
          <w:sz w:val="24"/>
          <w:szCs w:val="24"/>
        </w:rPr>
        <w:t xml:space="preserve">= 80 </w:t>
      </w:r>
      <w:r w:rsidRPr="002D6661">
        <w:rPr>
          <w:rFonts w:eastAsia="Times New Roman" w:cs="Times New Roman"/>
          <w:sz w:val="24"/>
          <w:szCs w:val="24"/>
          <w:lang w:eastAsia="ru-RU"/>
        </w:rPr>
        <w:t>кВт/м</w:t>
      </w:r>
      <w:r w:rsidRPr="002D6661">
        <w:rPr>
          <w:rFonts w:eastAsia="Times New Roman" w:cs="Times New Roman"/>
          <w:sz w:val="24"/>
          <w:szCs w:val="24"/>
          <w:vertAlign w:val="superscript"/>
          <w:lang w:eastAsia="ru-RU"/>
        </w:rPr>
        <w:t>2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 xml:space="preserve">График зависимости интенсивности теплового излучения от расстояния </w:t>
      </w:r>
      <w:r w:rsidRPr="0066523E">
        <w:rPr>
          <w:rFonts w:cs="Times New Roman"/>
          <w:b/>
          <w:sz w:val="24"/>
          <w:szCs w:val="24"/>
          <w:lang w:val="en-US"/>
        </w:rPr>
        <w:t>r</w:t>
      </w:r>
      <w:r w:rsidRPr="0066523E">
        <w:rPr>
          <w:rFonts w:cs="Times New Roman"/>
          <w:sz w:val="24"/>
          <w:szCs w:val="24"/>
        </w:rPr>
        <w:t xml:space="preserve"> до облучаемого объекта </w:t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3F1357DC" wp14:editId="641E5874">
            <wp:extent cx="6780362" cy="2501661"/>
            <wp:effectExtent l="0" t="0" r="1905" b="13335"/>
            <wp:docPr id="20" name="Диаграмма 20">
              <a:extLst xmlns:a="http://schemas.openxmlformats.org/drawingml/2006/main">
                <a:ext uri="{FF2B5EF4-FFF2-40B4-BE49-F238E27FC236}">
                  <a16:creationId xmlns:a16="http://schemas.microsoft.com/office/drawing/2014/main" id="{A34B6E5C-F2C0-4F2A-8F75-A11457AFE1E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1"/>
              </a:graphicData>
            </a:graphic>
          </wp:inline>
        </w:drawing>
      </w: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Вероятность поражения человека тепловым излучением в зависимости от его местоположения от центра зоны пожара-пролива может оцениваться по пробит-функции:</w:t>
      </w:r>
    </w:p>
    <w:p w:rsidR="009611D0" w:rsidRPr="0066523E" w:rsidRDefault="009611D0" w:rsidP="009611D0">
      <w:pPr>
        <w:rPr>
          <w:rFonts w:cs="Times New Roman"/>
          <w:b/>
          <w:sz w:val="24"/>
          <w:szCs w:val="24"/>
        </w:rPr>
      </w:pPr>
      <w:r>
        <w:rPr>
          <w:rFonts w:eastAsia="Times New Roman" w:cs="Times New Roman"/>
          <w:noProof/>
          <w:color w:val="000000"/>
          <w:sz w:val="24"/>
          <w:szCs w:val="24"/>
          <w:lang w:eastAsia="ru-RU"/>
        </w:rPr>
        <w:object w:dxaOrig="1440" w:dyaOrig="1440">
          <v:shape id="_x0000_s1049" type="#_x0000_t75" style="position:absolute;margin-left:207.35pt;margin-top:4.25pt;width:46pt;height:31pt;z-index:251660288" fillcolor="window">
            <v:imagedata r:id="rId62" o:title=""/>
          </v:shape>
          <o:OLEObject Type="Embed" ProgID="Equation.3" ShapeID="_x0000_s1049" DrawAspect="Content" ObjectID="_1839416182" r:id="rId63"/>
        </w:object>
      </w:r>
      <w:r w:rsidRPr="0066523E">
        <w:rPr>
          <w:rFonts w:cs="Times New Roman"/>
          <w:b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7B34498E" wp14:editId="1FF6D09D">
            <wp:simplePos x="0" y="0"/>
            <wp:positionH relativeFrom="column">
              <wp:posOffset>-10160</wp:posOffset>
            </wp:positionH>
            <wp:positionV relativeFrom="paragraph">
              <wp:posOffset>154305</wp:posOffset>
            </wp:positionV>
            <wp:extent cx="1744980" cy="228600"/>
            <wp:effectExtent l="0" t="0" r="7620" b="0"/>
            <wp:wrapNone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1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980" cy="22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611D0" w:rsidRPr="0066523E" w:rsidRDefault="009611D0" w:rsidP="009611D0">
      <w:pPr>
        <w:rPr>
          <w:rFonts w:cs="Times New Roman"/>
          <w:b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b/>
          <w:sz w:val="24"/>
          <w:szCs w:val="24"/>
        </w:rPr>
      </w:pPr>
    </w:p>
    <w:p w:rsidR="009611D0" w:rsidRPr="0066523E" w:rsidRDefault="009611D0" w:rsidP="009611D0">
      <w:pPr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>q</w:t>
      </w:r>
      <w:r w:rsidRPr="0066523E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- интенсивность теплового излучения, кВт/м</w:t>
      </w:r>
      <w:r w:rsidRPr="0066523E">
        <w:rPr>
          <w:rFonts w:eastAsia="Times New Roman" w:cs="Times New Roman"/>
          <w:color w:val="000000"/>
          <w:sz w:val="24"/>
          <w:szCs w:val="24"/>
          <w:vertAlign w:val="superscript"/>
          <w:lang w:eastAsia="ru-RU"/>
        </w:rPr>
        <w:t>2</w:t>
      </w:r>
    </w:p>
    <w:p w:rsidR="009611D0" w:rsidRPr="0066523E" w:rsidRDefault="009611D0" w:rsidP="009611D0">
      <w:pPr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66523E">
        <w:rPr>
          <w:rFonts w:cs="Times New Roman"/>
          <w:i/>
          <w:snapToGrid w:val="0"/>
          <w:sz w:val="24"/>
          <w:szCs w:val="24"/>
          <w:lang w:val="en-US"/>
        </w:rPr>
        <w:t>t</w:t>
      </w:r>
      <w:r w:rsidRPr="0066523E">
        <w:rPr>
          <w:rFonts w:cs="Times New Roman"/>
          <w:snapToGrid w:val="0"/>
          <w:sz w:val="24"/>
          <w:szCs w:val="24"/>
        </w:rPr>
        <w:t xml:space="preserve"> - эффективное время экспозиции, с</w:t>
      </w:r>
    </w:p>
    <w:p w:rsidR="009611D0" w:rsidRPr="0066523E" w:rsidRDefault="009611D0" w:rsidP="009611D0">
      <w:pPr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66523E">
        <w:rPr>
          <w:rFonts w:eastAsia="Times New Roman" w:cs="Times New Roman"/>
          <w:color w:val="000000"/>
          <w:sz w:val="24"/>
          <w:szCs w:val="24"/>
          <w:lang w:eastAsia="ru-RU"/>
        </w:rPr>
        <w:t>t</w:t>
      </w:r>
      <w:r w:rsidRPr="0066523E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0</w:t>
      </w:r>
      <w:r w:rsidRPr="0066523E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- характерное время, за которое человек обнаруживает пожар и принимает решение о своих дальнейших действиях, с (может быть принято равным 5)</w:t>
      </w:r>
    </w:p>
    <w:p w:rsidR="009611D0" w:rsidRPr="0066523E" w:rsidRDefault="009611D0" w:rsidP="009611D0">
      <w:pPr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>х</w:t>
      </w:r>
      <w:r w:rsidRPr="0066523E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- расстояние от места расположения человека до безопасной зоны (зона, где интенсивность теплового излучения меньше 4 кВт/м</w:t>
      </w:r>
      <w:r w:rsidRPr="0066523E">
        <w:rPr>
          <w:rFonts w:eastAsia="Times New Roman" w:cs="Times New Roman"/>
          <w:color w:val="000000"/>
          <w:sz w:val="24"/>
          <w:szCs w:val="24"/>
          <w:vertAlign w:val="superscript"/>
          <w:lang w:eastAsia="ru-RU"/>
        </w:rPr>
        <w:t>2</w:t>
      </w:r>
      <w:r w:rsidRPr="0066523E">
        <w:rPr>
          <w:rFonts w:eastAsia="Times New Roman" w:cs="Times New Roman"/>
          <w:color w:val="000000"/>
          <w:sz w:val="24"/>
          <w:szCs w:val="24"/>
          <w:lang w:eastAsia="ru-RU"/>
        </w:rPr>
        <w:t>)</w:t>
      </w:r>
    </w:p>
    <w:p w:rsidR="009611D0" w:rsidRPr="0066523E" w:rsidRDefault="009611D0" w:rsidP="009611D0">
      <w:pPr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66523E"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>u</w:t>
      </w:r>
      <w:r w:rsidRPr="0066523E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- средняя скорость движения человека к безопасной зоне, м/с (принимается равной 5 м/с)</w:t>
      </w:r>
    </w:p>
    <w:p w:rsidR="009611D0" w:rsidRPr="0066523E" w:rsidRDefault="009611D0" w:rsidP="009611D0">
      <w:pPr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</w:pPr>
    </w:p>
    <w:p w:rsidR="009611D0" w:rsidRPr="00637C0F" w:rsidRDefault="009611D0" w:rsidP="009611D0">
      <w:pPr>
        <w:rPr>
          <w:rFonts w:eastAsia="Times New Roman" w:cs="Times New Roman"/>
          <w:color w:val="000000"/>
          <w:sz w:val="22"/>
          <w:lang w:eastAsia="ru-RU"/>
        </w:rPr>
      </w:pPr>
      <w:r w:rsidRPr="00637C0F">
        <w:rPr>
          <w:rFonts w:cs="Times New Roman"/>
          <w:sz w:val="24"/>
          <w:szCs w:val="24"/>
        </w:rPr>
        <w:t xml:space="preserve">Для r = 3 м </w:t>
      </w:r>
      <w:r w:rsidRPr="00637C0F">
        <w:rPr>
          <w:rFonts w:cs="Times New Roman"/>
          <w:sz w:val="24"/>
          <w:szCs w:val="24"/>
        </w:rPr>
        <w:tab/>
      </w:r>
      <w:r w:rsidRPr="00637C0F">
        <w:rPr>
          <w:rFonts w:cs="Times New Roman"/>
          <w:sz w:val="24"/>
          <w:szCs w:val="24"/>
        </w:rPr>
        <w:tab/>
      </w:r>
      <w:r w:rsidRPr="00637C0F">
        <w:rPr>
          <w:rFonts w:cs="Times New Roman"/>
          <w:sz w:val="24"/>
          <w:szCs w:val="24"/>
          <w:lang w:val="en-US"/>
        </w:rPr>
        <w:t>Pr</w:t>
      </w:r>
      <w:r w:rsidRPr="00637C0F">
        <w:rPr>
          <w:rFonts w:cs="Times New Roman"/>
          <w:sz w:val="24"/>
          <w:szCs w:val="24"/>
        </w:rPr>
        <w:t xml:space="preserve"> = </w:t>
      </w:r>
      <w:r w:rsidRPr="00637C0F">
        <w:rPr>
          <w:rFonts w:eastAsia="Times New Roman" w:cs="Times New Roman"/>
          <w:color w:val="000000"/>
          <w:sz w:val="22"/>
          <w:lang w:eastAsia="ru-RU"/>
        </w:rPr>
        <w:t>3,529672384</w:t>
      </w:r>
    </w:p>
    <w:p w:rsidR="009611D0" w:rsidRPr="002F64D4" w:rsidRDefault="009611D0" w:rsidP="009611D0">
      <w:pPr>
        <w:rPr>
          <w:rFonts w:ascii="Calibri" w:eastAsia="Times New Roman" w:hAnsi="Calibri"/>
          <w:color w:val="000000"/>
          <w:sz w:val="22"/>
          <w:lang w:eastAsia="ru-RU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ab/>
        <w:t xml:space="preserve">Вероятность поражения </w:t>
      </w:r>
      <w:r>
        <w:rPr>
          <w:rFonts w:cs="Times New Roman"/>
          <w:sz w:val="24"/>
          <w:szCs w:val="24"/>
        </w:rPr>
        <w:t xml:space="preserve">на расстоянии от границы зоны факельного горения 3 метра </w:t>
      </w:r>
      <w:r w:rsidRPr="0066523E">
        <w:rPr>
          <w:rFonts w:cs="Times New Roman"/>
          <w:sz w:val="24"/>
          <w:szCs w:val="24"/>
        </w:rPr>
        <w:t xml:space="preserve">составляет </w:t>
      </w:r>
      <w:r>
        <w:rPr>
          <w:rFonts w:cs="Times New Roman"/>
          <w:sz w:val="24"/>
          <w:szCs w:val="24"/>
        </w:rPr>
        <w:t>7</w:t>
      </w:r>
      <w:r w:rsidRPr="0066523E">
        <w:rPr>
          <w:rFonts w:cs="Times New Roman"/>
          <w:sz w:val="24"/>
          <w:szCs w:val="24"/>
        </w:rPr>
        <w:t>%,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Расстояние r = 0 м соответствует границе горения факела. Для r &lt; 0 м, т.е. внутри факела, вероятность поражения человека принимается равной 100%.</w:t>
      </w:r>
    </w:p>
    <w:p w:rsidR="009611D0" w:rsidRPr="00A03472" w:rsidRDefault="009611D0" w:rsidP="009611D0">
      <w:pPr>
        <w:ind w:firstLine="708"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 xml:space="preserve">Ближайшее здание – здание котельной расположено на расстоянии 13 метров от начала зоны факельного горения в направлении на западную стену здания котельной, при этом 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>интенсивность теплового излучения составит не менее 80 кВт/м</w:t>
      </w:r>
      <w:r w:rsidRPr="00A03472">
        <w:rPr>
          <w:rFonts w:eastAsia="Times New Roman" w:cs="Times New Roman"/>
          <w:color w:val="000000"/>
          <w:sz w:val="24"/>
          <w:szCs w:val="24"/>
          <w:vertAlign w:val="superscript"/>
          <w:lang w:eastAsia="ru-RU"/>
        </w:rPr>
        <w:t>2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 xml:space="preserve">, при воздействии которого в течение 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12</w:t>
      </w:r>
      <w:r w:rsidRPr="00A03472">
        <w:rPr>
          <w:rFonts w:eastAsia="Times New Roman" w:cs="Times New Roman"/>
          <w:color w:val="000000"/>
          <w:sz w:val="24"/>
          <w:szCs w:val="24"/>
          <w:lang w:eastAsia="ru-RU"/>
        </w:rPr>
        <w:t>0 секунд произойдет возгорание стеновых конструкций.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Нахождение человека в секторе горения струи факела маловероятно, в результате проведенных расчетов в зависимости от расстояния человека до границы зоны горения факела степень поражения оценивается в соответствии с таблицей: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4739"/>
        <w:gridCol w:w="4739"/>
        <w:gridCol w:w="4740"/>
      </w:tblGrid>
      <w:tr w:rsidR="009611D0" w:rsidRPr="0066523E" w:rsidTr="00EA5BED">
        <w:tc>
          <w:tcPr>
            <w:tcW w:w="4739" w:type="dxa"/>
          </w:tcPr>
          <w:p w:rsidR="009611D0" w:rsidRPr="0066523E" w:rsidRDefault="009611D0" w:rsidP="00EA5BED">
            <w:pPr>
              <w:contextualSpacing/>
              <w:rPr>
                <w:rFonts w:cs="Times New Roman"/>
                <w:b/>
                <w:sz w:val="24"/>
                <w:szCs w:val="24"/>
              </w:rPr>
            </w:pPr>
            <w:r w:rsidRPr="0066523E">
              <w:rPr>
                <w:rFonts w:cs="Times New Roman"/>
                <w:b/>
                <w:sz w:val="24"/>
                <w:szCs w:val="24"/>
              </w:rPr>
              <w:t>Степень поражения</w:t>
            </w:r>
          </w:p>
        </w:tc>
        <w:tc>
          <w:tcPr>
            <w:tcW w:w="4739" w:type="dxa"/>
          </w:tcPr>
          <w:p w:rsidR="009611D0" w:rsidRPr="0066523E" w:rsidRDefault="009611D0" w:rsidP="00EA5BED">
            <w:pPr>
              <w:contextualSpacing/>
              <w:rPr>
                <w:rFonts w:cs="Times New Roman"/>
                <w:b/>
                <w:sz w:val="24"/>
                <w:szCs w:val="24"/>
              </w:rPr>
            </w:pPr>
            <w:r w:rsidRPr="0066523E">
              <w:rPr>
                <w:rFonts w:cs="Times New Roman"/>
                <w:b/>
                <w:sz w:val="24"/>
                <w:szCs w:val="24"/>
              </w:rPr>
              <w:t>Интенсивность излучения, кВт/м2</w:t>
            </w:r>
          </w:p>
        </w:tc>
        <w:tc>
          <w:tcPr>
            <w:tcW w:w="4740" w:type="dxa"/>
          </w:tcPr>
          <w:p w:rsidR="009611D0" w:rsidRPr="0066523E" w:rsidRDefault="009611D0" w:rsidP="00EA5BED">
            <w:pPr>
              <w:contextualSpacing/>
              <w:rPr>
                <w:rFonts w:cs="Times New Roman"/>
                <w:b/>
                <w:sz w:val="24"/>
                <w:szCs w:val="24"/>
              </w:rPr>
            </w:pPr>
            <w:r w:rsidRPr="0066523E">
              <w:rPr>
                <w:rFonts w:cs="Times New Roman"/>
                <w:b/>
                <w:sz w:val="24"/>
                <w:szCs w:val="24"/>
              </w:rPr>
              <w:t>Расстояние, м</w:t>
            </w:r>
          </w:p>
        </w:tc>
      </w:tr>
      <w:tr w:rsidR="009611D0" w:rsidRPr="0066523E" w:rsidTr="00EA5BED">
        <w:tc>
          <w:tcPr>
            <w:tcW w:w="4739" w:type="dxa"/>
          </w:tcPr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Без негативных последствий в течение длительного времени</w:t>
            </w:r>
          </w:p>
        </w:tc>
        <w:tc>
          <w:tcPr>
            <w:tcW w:w="4739" w:type="dxa"/>
          </w:tcPr>
          <w:p w:rsidR="009611D0" w:rsidRPr="0066523E" w:rsidRDefault="009611D0" w:rsidP="00EA5BED">
            <w:pPr>
              <w:pStyle w:val="TableText"/>
              <w:spacing w:before="0" w:after="0"/>
              <w:jc w:val="center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66523E">
              <w:rPr>
                <w:rFonts w:ascii="Times New Roman" w:hAnsi="Times New Roman"/>
                <w:noProof w:val="0"/>
                <w:sz w:val="24"/>
                <w:szCs w:val="24"/>
              </w:rPr>
              <w:t>1,4</w:t>
            </w:r>
          </w:p>
        </w:tc>
        <w:tc>
          <w:tcPr>
            <w:tcW w:w="4740" w:type="dxa"/>
            <w:vAlign w:val="center"/>
          </w:tcPr>
          <w:p w:rsidR="009611D0" w:rsidRPr="0066523E" w:rsidRDefault="009611D0" w:rsidP="00EA5BED">
            <w:pPr>
              <w:contextualSpacing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41</w:t>
            </w:r>
          </w:p>
        </w:tc>
      </w:tr>
      <w:tr w:rsidR="009611D0" w:rsidRPr="0066523E" w:rsidTr="00EA5BED">
        <w:tc>
          <w:tcPr>
            <w:tcW w:w="4739" w:type="dxa"/>
          </w:tcPr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Безопасно для человека в брезентовой одежде</w:t>
            </w:r>
          </w:p>
        </w:tc>
        <w:tc>
          <w:tcPr>
            <w:tcW w:w="4739" w:type="dxa"/>
          </w:tcPr>
          <w:p w:rsidR="009611D0" w:rsidRPr="0066523E" w:rsidRDefault="009611D0" w:rsidP="00EA5BED">
            <w:pPr>
              <w:pStyle w:val="TableText"/>
              <w:spacing w:before="0" w:after="0"/>
              <w:jc w:val="center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66523E">
              <w:rPr>
                <w:rFonts w:ascii="Times New Roman" w:hAnsi="Times New Roman"/>
                <w:noProof w:val="0"/>
                <w:sz w:val="24"/>
                <w:szCs w:val="24"/>
              </w:rPr>
              <w:t>4,2</w:t>
            </w:r>
          </w:p>
        </w:tc>
        <w:tc>
          <w:tcPr>
            <w:tcW w:w="4740" w:type="dxa"/>
            <w:vAlign w:val="center"/>
          </w:tcPr>
          <w:p w:rsidR="009611D0" w:rsidRPr="0066523E" w:rsidRDefault="009611D0" w:rsidP="00EA5BED">
            <w:pPr>
              <w:contextualSpacing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17</w:t>
            </w:r>
          </w:p>
          <w:p w:rsidR="009611D0" w:rsidRPr="0066523E" w:rsidRDefault="009611D0" w:rsidP="00EA5BED">
            <w:pPr>
              <w:contextualSpacing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9611D0" w:rsidRPr="0066523E" w:rsidTr="00EA5BED">
        <w:tc>
          <w:tcPr>
            <w:tcW w:w="4739" w:type="dxa"/>
          </w:tcPr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Непереносимая боль через 20-30 с</w:t>
            </w:r>
          </w:p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Ожог 1 степени через 15-20 с</w:t>
            </w:r>
          </w:p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Ожог 2 степени через 30-40 с</w:t>
            </w:r>
          </w:p>
        </w:tc>
        <w:tc>
          <w:tcPr>
            <w:tcW w:w="4739" w:type="dxa"/>
            <w:vAlign w:val="center"/>
          </w:tcPr>
          <w:p w:rsidR="009611D0" w:rsidRPr="0066523E" w:rsidRDefault="009611D0" w:rsidP="00EA5BED">
            <w:pPr>
              <w:pStyle w:val="TableText"/>
              <w:spacing w:before="0" w:after="0"/>
              <w:jc w:val="center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66523E">
              <w:rPr>
                <w:rFonts w:ascii="Times New Roman" w:hAnsi="Times New Roman"/>
                <w:noProof w:val="0"/>
                <w:sz w:val="24"/>
                <w:szCs w:val="24"/>
              </w:rPr>
              <w:t>7,0</w:t>
            </w:r>
          </w:p>
        </w:tc>
        <w:tc>
          <w:tcPr>
            <w:tcW w:w="4740" w:type="dxa"/>
            <w:vAlign w:val="center"/>
          </w:tcPr>
          <w:p w:rsidR="009611D0" w:rsidRPr="0066523E" w:rsidRDefault="009611D0" w:rsidP="00EA5BED">
            <w:pPr>
              <w:contextualSpacing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11</w:t>
            </w:r>
          </w:p>
          <w:p w:rsidR="009611D0" w:rsidRPr="0066523E" w:rsidRDefault="009611D0" w:rsidP="00EA5BED">
            <w:pPr>
              <w:contextualSpacing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9611D0" w:rsidRPr="0066523E" w:rsidTr="00EA5BED">
        <w:tc>
          <w:tcPr>
            <w:tcW w:w="4739" w:type="dxa"/>
          </w:tcPr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Непереносимая боль через 3-5 с</w:t>
            </w:r>
          </w:p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Ожог 1 степени через 6-8 с</w:t>
            </w:r>
          </w:p>
          <w:p w:rsidR="009611D0" w:rsidRPr="0066523E" w:rsidRDefault="009611D0" w:rsidP="00EA5BED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Ожог 2 степени через 12-16 с</w:t>
            </w:r>
          </w:p>
        </w:tc>
        <w:tc>
          <w:tcPr>
            <w:tcW w:w="4739" w:type="dxa"/>
            <w:vAlign w:val="center"/>
          </w:tcPr>
          <w:p w:rsidR="009611D0" w:rsidRPr="0066523E" w:rsidRDefault="009611D0" w:rsidP="00EA5BED">
            <w:pPr>
              <w:pStyle w:val="TableText"/>
              <w:spacing w:before="0" w:after="0"/>
              <w:jc w:val="center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66523E">
              <w:rPr>
                <w:rFonts w:ascii="Times New Roman" w:hAnsi="Times New Roman"/>
                <w:noProof w:val="0"/>
                <w:sz w:val="24"/>
                <w:szCs w:val="24"/>
              </w:rPr>
              <w:t>10,5</w:t>
            </w:r>
          </w:p>
        </w:tc>
        <w:tc>
          <w:tcPr>
            <w:tcW w:w="4740" w:type="dxa"/>
            <w:vAlign w:val="center"/>
          </w:tcPr>
          <w:p w:rsidR="009611D0" w:rsidRPr="0066523E" w:rsidRDefault="009611D0" w:rsidP="00EA5BED">
            <w:pPr>
              <w:contextualSpacing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</w:t>
            </w:r>
          </w:p>
        </w:tc>
      </w:tr>
    </w:tbl>
    <w:p w:rsidR="009611D0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Default="009611D0" w:rsidP="009611D0">
      <w:pPr>
        <w:ind w:firstLine="708"/>
        <w:rPr>
          <w:rFonts w:cs="Times New Roman"/>
          <w:sz w:val="24"/>
          <w:szCs w:val="24"/>
        </w:rPr>
      </w:pPr>
      <w:r w:rsidRPr="00A8490C">
        <w:rPr>
          <w:rFonts w:cs="Times New Roman"/>
          <w:sz w:val="24"/>
          <w:szCs w:val="24"/>
        </w:rPr>
        <w:t>Ситуационный план представлен в приложении №</w:t>
      </w:r>
      <w:r>
        <w:rPr>
          <w:rFonts w:cs="Times New Roman"/>
          <w:sz w:val="24"/>
          <w:szCs w:val="24"/>
        </w:rPr>
        <w:t>7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rPr>
          <w:rFonts w:cs="Times New Roman"/>
          <w:sz w:val="24"/>
          <w:szCs w:val="24"/>
        </w:rPr>
      </w:pPr>
      <w:r w:rsidRPr="0066523E">
        <w:rPr>
          <w:rFonts w:cs="Times New Roman"/>
          <w:b/>
          <w:sz w:val="24"/>
          <w:szCs w:val="24"/>
        </w:rPr>
        <w:t>Выводы.</w:t>
      </w:r>
      <w:r w:rsidRPr="0066523E">
        <w:rPr>
          <w:rFonts w:cs="Times New Roman"/>
          <w:sz w:val="24"/>
          <w:szCs w:val="24"/>
        </w:rPr>
        <w:t xml:space="preserve"> В результате расчетов зона поражения человека, попавшего в пределы непосредственного воздействия факельного горения, составляет </w:t>
      </w:r>
      <w:r>
        <w:rPr>
          <w:rFonts w:cs="Times New Roman"/>
          <w:sz w:val="24"/>
          <w:szCs w:val="24"/>
        </w:rPr>
        <w:t>28,6</w:t>
      </w:r>
      <w:r w:rsidRPr="0066523E">
        <w:rPr>
          <w:rFonts w:cs="Times New Roman"/>
          <w:sz w:val="24"/>
          <w:szCs w:val="24"/>
        </w:rPr>
        <w:t xml:space="preserve"> м (в секторе </w:t>
      </w:r>
      <w:r>
        <w:rPr>
          <w:rFonts w:cs="Times New Roman"/>
          <w:sz w:val="24"/>
          <w:szCs w:val="24"/>
        </w:rPr>
        <w:t xml:space="preserve">горения </w:t>
      </w:r>
      <w:r w:rsidRPr="0066523E">
        <w:rPr>
          <w:rFonts w:cs="Times New Roman"/>
          <w:sz w:val="24"/>
          <w:szCs w:val="24"/>
        </w:rPr>
        <w:t xml:space="preserve">факела), за пределами зона возможных санитарных потерь составляет </w:t>
      </w:r>
      <w:r>
        <w:rPr>
          <w:rFonts w:cs="Times New Roman"/>
          <w:sz w:val="24"/>
          <w:szCs w:val="24"/>
        </w:rPr>
        <w:t>11</w:t>
      </w:r>
      <w:r w:rsidRPr="0066523E">
        <w:rPr>
          <w:rFonts w:cs="Times New Roman"/>
          <w:sz w:val="24"/>
          <w:szCs w:val="24"/>
        </w:rPr>
        <w:t xml:space="preserve"> м</w:t>
      </w:r>
      <w:r>
        <w:rPr>
          <w:rFonts w:cs="Times New Roman"/>
          <w:sz w:val="24"/>
          <w:szCs w:val="24"/>
        </w:rPr>
        <w:t xml:space="preserve"> от границы факельного горения, т.е. 39,6 м от испарительной установки СУГ</w:t>
      </w:r>
      <w:r w:rsidRPr="0066523E">
        <w:rPr>
          <w:rFonts w:cs="Times New Roman"/>
          <w:sz w:val="24"/>
          <w:szCs w:val="24"/>
        </w:rPr>
        <w:t>.</w:t>
      </w:r>
    </w:p>
    <w:p w:rsidR="009611D0" w:rsidRPr="0066523E" w:rsidRDefault="009611D0" w:rsidP="009611D0">
      <w:pPr>
        <w:ind w:firstLine="708"/>
        <w:rPr>
          <w:rFonts w:cs="Times New Roman"/>
          <w:sz w:val="24"/>
          <w:szCs w:val="24"/>
        </w:rPr>
      </w:pPr>
    </w:p>
    <w:p w:rsidR="009611D0" w:rsidRPr="0066523E" w:rsidRDefault="009611D0" w:rsidP="009611D0">
      <w:pPr>
        <w:ind w:firstLine="709"/>
        <w:rPr>
          <w:rFonts w:cs="Times New Roman"/>
          <w:b/>
          <w:sz w:val="24"/>
          <w:szCs w:val="24"/>
        </w:rPr>
      </w:pPr>
      <w:r w:rsidRPr="0066523E">
        <w:rPr>
          <w:rFonts w:cs="Times New Roman"/>
          <w:b/>
          <w:sz w:val="24"/>
          <w:szCs w:val="24"/>
        </w:rPr>
        <w:t>11.4  Определение числа людей, попавших в зону поражения.</w:t>
      </w:r>
    </w:p>
    <w:p w:rsidR="009611D0" w:rsidRPr="0066523E" w:rsidRDefault="009611D0" w:rsidP="009611D0">
      <w:pPr>
        <w:ind w:firstLine="709"/>
        <w:rPr>
          <w:rFonts w:cs="Times New Roman"/>
          <w:b/>
          <w:sz w:val="24"/>
          <w:szCs w:val="24"/>
        </w:rPr>
      </w:pPr>
    </w:p>
    <w:p w:rsidR="009611D0" w:rsidRPr="009611D0" w:rsidRDefault="009611D0" w:rsidP="009611D0">
      <w:pPr>
        <w:autoSpaceDE w:val="0"/>
        <w:ind w:firstLine="708"/>
        <w:contextualSpacing/>
        <w:rPr>
          <w:rFonts w:cs="Times New Roman"/>
          <w:sz w:val="24"/>
          <w:szCs w:val="24"/>
          <w:highlight w:val="yellow"/>
        </w:rPr>
      </w:pPr>
      <w:r w:rsidRPr="0066523E">
        <w:rPr>
          <w:rFonts w:cs="Times New Roman"/>
          <w:sz w:val="24"/>
          <w:szCs w:val="24"/>
        </w:rPr>
        <w:t>Объект расположен на территории, где отсутствуют зоны с постоянным пребыванием людей, за исключением одного сотрудника, находящегося в операторской</w:t>
      </w:r>
      <w:r>
        <w:rPr>
          <w:rFonts w:cs="Times New Roman"/>
          <w:sz w:val="24"/>
          <w:szCs w:val="24"/>
        </w:rPr>
        <w:t xml:space="preserve"> на противоположном торце здания котельной (удаление 47 метров) и сотрудника поста охраны в модульном здании КПП (удаление 28 метров)</w:t>
      </w:r>
      <w:r w:rsidRPr="0066523E">
        <w:rPr>
          <w:rFonts w:cs="Times New Roman"/>
          <w:sz w:val="24"/>
          <w:szCs w:val="24"/>
        </w:rPr>
        <w:t xml:space="preserve">. На территории в районе испарительных установок персонал котельной находится только при проведении </w:t>
      </w:r>
      <w:r w:rsidRPr="0066523E">
        <w:rPr>
          <w:rFonts w:cs="Times New Roman"/>
          <w:sz w:val="24"/>
          <w:szCs w:val="24"/>
        </w:rPr>
        <w:lastRenderedPageBreak/>
        <w:t xml:space="preserve">проверочных или рабочих </w:t>
      </w:r>
      <w:bookmarkStart w:id="0" w:name="_GoBack"/>
      <w:bookmarkEnd w:id="0"/>
      <w:r w:rsidRPr="009611D0">
        <w:rPr>
          <w:rFonts w:cs="Times New Roman"/>
          <w:sz w:val="24"/>
          <w:szCs w:val="24"/>
          <w:highlight w:val="yellow"/>
        </w:rPr>
        <w:t xml:space="preserve">мероприятий. Соответственно в зоне безвозвратных потерь отсутствует зона с постоянным пребыванием людей и число безвозвратных потерь составляет 0 человек. Ударная волна в зоне здания КПП составит величину 30,5 кПа, при данном воздействии модульное здание КПП будет разрушено полностью, дежурный поста охраны получит легкий вред здоровью, число санитарных потерь составит 1 человек. </w:t>
      </w:r>
    </w:p>
    <w:p w:rsidR="009611D0" w:rsidRDefault="009611D0" w:rsidP="009611D0">
      <w:pPr>
        <w:autoSpaceDE w:val="0"/>
        <w:ind w:firstLine="708"/>
        <w:contextualSpacing/>
        <w:rPr>
          <w:rFonts w:cs="Times New Roman"/>
          <w:sz w:val="24"/>
          <w:szCs w:val="24"/>
        </w:rPr>
      </w:pPr>
      <w:r w:rsidRPr="009611D0">
        <w:rPr>
          <w:rFonts w:cs="Times New Roman"/>
          <w:sz w:val="24"/>
          <w:szCs w:val="24"/>
          <w:highlight w:val="yellow"/>
        </w:rPr>
        <w:t>Учитывая, что зона санитарных потерь полностью находится в пределах огороженного</w:t>
      </w:r>
      <w:r w:rsidRPr="0066523E">
        <w:rPr>
          <w:rFonts w:cs="Times New Roman"/>
          <w:sz w:val="24"/>
          <w:szCs w:val="24"/>
        </w:rPr>
        <w:t xml:space="preserve"> земельного участка объекта без постоянного пребывания людей, то число </w:t>
      </w:r>
      <w:r>
        <w:rPr>
          <w:rFonts w:cs="Times New Roman"/>
          <w:sz w:val="24"/>
          <w:szCs w:val="24"/>
        </w:rPr>
        <w:t xml:space="preserve">посторонних </w:t>
      </w:r>
      <w:r w:rsidRPr="0066523E">
        <w:rPr>
          <w:rFonts w:cs="Times New Roman"/>
          <w:sz w:val="24"/>
          <w:szCs w:val="24"/>
        </w:rPr>
        <w:t>людей в зоне санитарных потерь равно – 0.</w:t>
      </w:r>
    </w:p>
    <w:p w:rsidR="00300155" w:rsidRPr="009611D0" w:rsidRDefault="00300155" w:rsidP="009611D0"/>
    <w:sectPr w:rsidR="00300155" w:rsidRPr="009611D0" w:rsidSect="00922E2C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4B95" w:rsidRDefault="00DA4B95" w:rsidP="00E4309B">
      <w:r>
        <w:separator/>
      </w:r>
    </w:p>
  </w:endnote>
  <w:endnote w:type="continuationSeparator" w:id="0">
    <w:p w:rsidR="00DA4B95" w:rsidRDefault="00DA4B95" w:rsidP="00E430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altName w:val="Liberation Mono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ISOCPEUR">
    <w:charset w:val="CC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">
    <w:altName w:val="Times New Roman"/>
    <w:charset w:val="00"/>
    <w:family w:val="auto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4B95" w:rsidRDefault="00DA4B95" w:rsidP="00E4309B">
      <w:r>
        <w:separator/>
      </w:r>
    </w:p>
  </w:footnote>
  <w:footnote w:type="continuationSeparator" w:id="0">
    <w:p w:rsidR="00DA4B95" w:rsidRDefault="00DA4B95" w:rsidP="00E430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8"/>
      <w:numFmt w:val="decimal"/>
      <w:pStyle w:val="1"/>
      <w:lvlText w:val="%1."/>
      <w:lvlJc w:val="left"/>
      <w:pPr>
        <w:tabs>
          <w:tab w:val="num" w:pos="0"/>
        </w:tabs>
        <w:ind w:left="0" w:firstLine="0"/>
      </w:pPr>
      <w:rPr>
        <w:rFonts w:ascii="Times New Roman" w:eastAsia="Times New Roman" w:hAnsi="Times New Roman" w:cs="Times New Roman" w:hint="default"/>
        <w:b/>
        <w:sz w:val="24"/>
      </w:r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pStyle w:val="10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254" w:hanging="720"/>
      </w:pPr>
      <w:rPr>
        <w:rFonts w:hint="default"/>
        <w:b/>
        <w:i w:val="0"/>
        <w:sz w:val="22"/>
        <w:szCs w:val="22"/>
      </w:rPr>
    </w:lvl>
    <w:lvl w:ilvl="2">
      <w:start w:val="2"/>
      <w:numFmt w:val="decimal"/>
      <w:lvlText w:val="%1.%2.%3."/>
      <w:lvlJc w:val="left"/>
      <w:pPr>
        <w:tabs>
          <w:tab w:val="num" w:pos="0"/>
        </w:tabs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96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1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6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28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3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3552" w:hanging="1800"/>
      </w:pPr>
      <w:rPr>
        <w:rFonts w:hint="default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decimal"/>
      <w:pStyle w:val="11"/>
      <w:lvlText w:val="%1"/>
      <w:lvlJc w:val="left"/>
      <w:pPr>
        <w:tabs>
          <w:tab w:val="num" w:pos="0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4" w15:restartNumberingAfterBreak="0">
    <w:nsid w:val="00000005"/>
    <w:multiLevelType w:val="multilevel"/>
    <w:tmpl w:val="00000005"/>
    <w:name w:val="WW8Num5"/>
    <w:lvl w:ilvl="0">
      <w:start w:val="5"/>
      <w:numFmt w:val="decimal"/>
      <w:lvlText w:val="%1."/>
      <w:lvlJc w:val="left"/>
      <w:pPr>
        <w:tabs>
          <w:tab w:val="num" w:pos="0"/>
        </w:tabs>
        <w:ind w:left="540" w:hanging="54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1">
      <w:start w:val="2"/>
      <w:numFmt w:val="decimal"/>
      <w:lvlText w:val="%1.%2."/>
      <w:lvlJc w:val="left"/>
      <w:pPr>
        <w:tabs>
          <w:tab w:val="num" w:pos="0"/>
        </w:tabs>
        <w:ind w:left="1260" w:hanging="54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880" w:hanging="72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4680" w:hanging="108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760" w:hanging="144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480" w:hanging="144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560" w:hanging="180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</w:abstractNum>
  <w:abstractNum w:abstractNumId="5" w15:restartNumberingAfterBreak="0">
    <w:nsid w:val="00000006"/>
    <w:multiLevelType w:val="multilevel"/>
    <w:tmpl w:val="00000006"/>
    <w:name w:val="WW8Num6"/>
    <w:lvl w:ilvl="0">
      <w:start w:val="1"/>
      <w:numFmt w:val="bullet"/>
      <w:lvlText w:val=""/>
      <w:lvlJc w:val="left"/>
      <w:pPr>
        <w:tabs>
          <w:tab w:val="num" w:pos="0"/>
        </w:tabs>
        <w:ind w:left="1287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35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0000007"/>
    <w:multiLevelType w:val="singleLevel"/>
    <w:tmpl w:val="00000007"/>
    <w:lvl w:ilvl="0">
      <w:start w:val="1"/>
      <w:numFmt w:val="decimal"/>
      <w:lvlText w:val="%1."/>
      <w:lvlJc w:val="left"/>
      <w:pPr>
        <w:tabs>
          <w:tab w:val="num" w:pos="-142"/>
        </w:tabs>
        <w:ind w:left="1353" w:hanging="360"/>
      </w:pPr>
      <w:rPr>
        <w:rFonts w:ascii="Times New Roman" w:hAnsi="Times New Roman" w:cs="Times New Roman"/>
        <w:b w:val="0"/>
        <w:color w:val="22272F"/>
        <w:sz w:val="24"/>
        <w:szCs w:val="24"/>
        <w:lang w:val="ru-RU"/>
      </w:rPr>
    </w:lvl>
  </w:abstractNum>
  <w:abstractNum w:abstractNumId="7" w15:restartNumberingAfterBreak="0">
    <w:nsid w:val="00000008"/>
    <w:multiLevelType w:val="multilevel"/>
    <w:tmpl w:val="00000008"/>
    <w:name w:val="WW8Num8"/>
    <w:lvl w:ilvl="0">
      <w:start w:val="1"/>
      <w:numFmt w:val="bullet"/>
      <w:lvlText w:val=""/>
      <w:lvlJc w:val="left"/>
      <w:pPr>
        <w:tabs>
          <w:tab w:val="num" w:pos="0"/>
        </w:tabs>
        <w:ind w:left="1429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  <w:color w:val="231F2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  <w:color w:val="231F2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  <w:color w:val="231F2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8"/>
      <w:numFmt w:val="decimal"/>
      <w:lvlText w:val="%1."/>
      <w:lvlJc w:val="left"/>
      <w:pPr>
        <w:tabs>
          <w:tab w:val="num" w:pos="0"/>
        </w:tabs>
        <w:ind w:left="900" w:hanging="360"/>
      </w:pPr>
      <w:rPr>
        <w:rFonts w:ascii="Times New Roman" w:eastAsia="Times New Roman" w:hAnsi="Times New Roman" w:cs="Times New Roman" w:hint="default"/>
        <w:b/>
        <w:bCs/>
        <w:sz w:val="24"/>
        <w:szCs w:val="24"/>
        <w:lang w:eastAsia="ru-RU"/>
      </w:rPr>
    </w:lvl>
  </w:abstractNum>
  <w:abstractNum w:abstractNumId="9" w15:restartNumberingAfterBreak="0">
    <w:nsid w:val="0000000A"/>
    <w:multiLevelType w:val="multilevel"/>
    <w:tmpl w:val="D42AFA9A"/>
    <w:name w:val="WW8Num1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  <w:b/>
        <w:sz w:val="24"/>
      </w:rPr>
    </w:lvl>
    <w:lvl w:ilvl="1">
      <w:start w:val="2"/>
      <w:numFmt w:val="decimal"/>
      <w:isLgl/>
      <w:lvlText w:val="%1.%2.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0BA84C11"/>
    <w:multiLevelType w:val="hybridMultilevel"/>
    <w:tmpl w:val="441082D6"/>
    <w:lvl w:ilvl="0" w:tplc="E48E9A62">
      <w:numFmt w:val="bullet"/>
      <w:lvlText w:val=""/>
      <w:lvlJc w:val="left"/>
      <w:pPr>
        <w:ind w:left="720" w:hanging="360"/>
      </w:pPr>
      <w:rPr>
        <w:rFonts w:ascii="Wingdings" w:eastAsia="Calibr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637AA5"/>
    <w:multiLevelType w:val="hybridMultilevel"/>
    <w:tmpl w:val="FC54C890"/>
    <w:lvl w:ilvl="0" w:tplc="75F2647A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36E606A"/>
    <w:multiLevelType w:val="multilevel"/>
    <w:tmpl w:val="09904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1B28B5"/>
    <w:multiLevelType w:val="multilevel"/>
    <w:tmpl w:val="C1128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E24E03"/>
    <w:multiLevelType w:val="hybridMultilevel"/>
    <w:tmpl w:val="654C7116"/>
    <w:lvl w:ilvl="0" w:tplc="ADF03FD0">
      <w:start w:val="9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3D7493"/>
    <w:multiLevelType w:val="multilevel"/>
    <w:tmpl w:val="DABA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0506B"/>
    <w:multiLevelType w:val="hybridMultilevel"/>
    <w:tmpl w:val="78745790"/>
    <w:lvl w:ilvl="0" w:tplc="C50CEAD6">
      <w:start w:val="7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3C67E27"/>
    <w:multiLevelType w:val="hybridMultilevel"/>
    <w:tmpl w:val="CD48EC48"/>
    <w:lvl w:ilvl="0" w:tplc="C50CEAD6">
      <w:start w:val="7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7061DD4"/>
    <w:multiLevelType w:val="multilevel"/>
    <w:tmpl w:val="E8CE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5B78AA"/>
    <w:multiLevelType w:val="singleLevel"/>
    <w:tmpl w:val="00000007"/>
    <w:lvl w:ilvl="0">
      <w:start w:val="1"/>
      <w:numFmt w:val="decimal"/>
      <w:lvlText w:val="%1."/>
      <w:lvlJc w:val="left"/>
      <w:pPr>
        <w:tabs>
          <w:tab w:val="num" w:pos="0"/>
        </w:tabs>
        <w:ind w:left="1495" w:hanging="360"/>
      </w:pPr>
      <w:rPr>
        <w:rFonts w:ascii="Times New Roman" w:hAnsi="Times New Roman" w:cs="Times New Roman"/>
        <w:b w:val="0"/>
        <w:color w:val="22272F"/>
        <w:sz w:val="24"/>
        <w:szCs w:val="24"/>
        <w:lang w:val="ru-RU"/>
      </w:rPr>
    </w:lvl>
  </w:abstractNum>
  <w:abstractNum w:abstractNumId="20" w15:restartNumberingAfterBreak="0">
    <w:nsid w:val="513238B9"/>
    <w:multiLevelType w:val="hybridMultilevel"/>
    <w:tmpl w:val="E14A9190"/>
    <w:lvl w:ilvl="0" w:tplc="A6BAB01E">
      <w:numFmt w:val="bullet"/>
      <w:lvlText w:val=""/>
      <w:lvlJc w:val="left"/>
      <w:pPr>
        <w:ind w:left="720" w:hanging="360"/>
      </w:pPr>
      <w:rPr>
        <w:rFonts w:ascii="Wingdings" w:eastAsia="Calibr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090DC8"/>
    <w:multiLevelType w:val="multilevel"/>
    <w:tmpl w:val="E304D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0F4A2C"/>
    <w:multiLevelType w:val="multilevel"/>
    <w:tmpl w:val="7D4AE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154000"/>
    <w:multiLevelType w:val="multilevel"/>
    <w:tmpl w:val="FCAE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B2609A"/>
    <w:multiLevelType w:val="multilevel"/>
    <w:tmpl w:val="9A60C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CD73B5"/>
    <w:multiLevelType w:val="singleLevel"/>
    <w:tmpl w:val="00000007"/>
    <w:lvl w:ilvl="0">
      <w:start w:val="1"/>
      <w:numFmt w:val="decimal"/>
      <w:lvlText w:val="%1."/>
      <w:lvlJc w:val="left"/>
      <w:pPr>
        <w:tabs>
          <w:tab w:val="num" w:pos="0"/>
        </w:tabs>
        <w:ind w:left="1495" w:hanging="360"/>
      </w:pPr>
      <w:rPr>
        <w:rFonts w:ascii="Times New Roman" w:hAnsi="Times New Roman" w:cs="Times New Roman"/>
        <w:b w:val="0"/>
        <w:color w:val="22272F"/>
        <w:sz w:val="24"/>
        <w:szCs w:val="24"/>
        <w:lang w:val="ru-RU"/>
      </w:rPr>
    </w:lvl>
  </w:abstractNum>
  <w:abstractNum w:abstractNumId="26" w15:restartNumberingAfterBreak="0">
    <w:nsid w:val="793237DB"/>
    <w:multiLevelType w:val="singleLevel"/>
    <w:tmpl w:val="00000007"/>
    <w:lvl w:ilvl="0">
      <w:start w:val="1"/>
      <w:numFmt w:val="decimal"/>
      <w:lvlText w:val="%1."/>
      <w:lvlJc w:val="left"/>
      <w:pPr>
        <w:tabs>
          <w:tab w:val="num" w:pos="-142"/>
        </w:tabs>
        <w:ind w:left="1353" w:hanging="360"/>
      </w:pPr>
      <w:rPr>
        <w:rFonts w:ascii="Times New Roman" w:hAnsi="Times New Roman" w:cs="Times New Roman"/>
        <w:b w:val="0"/>
        <w:color w:val="22272F"/>
        <w:sz w:val="24"/>
        <w:szCs w:val="24"/>
        <w:lang w:val="ru-RU"/>
      </w:rPr>
    </w:lvl>
  </w:abstractNum>
  <w:abstractNum w:abstractNumId="27" w15:restartNumberingAfterBreak="0">
    <w:nsid w:val="7BD31A4A"/>
    <w:multiLevelType w:val="hybridMultilevel"/>
    <w:tmpl w:val="6A886602"/>
    <w:lvl w:ilvl="0" w:tplc="DC289EE6">
      <w:start w:val="7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1"/>
  </w:num>
  <w:num w:numId="12">
    <w:abstractNumId w:val="27"/>
  </w:num>
  <w:num w:numId="13">
    <w:abstractNumId w:val="16"/>
  </w:num>
  <w:num w:numId="14">
    <w:abstractNumId w:val="14"/>
  </w:num>
  <w:num w:numId="15">
    <w:abstractNumId w:val="10"/>
  </w:num>
  <w:num w:numId="16">
    <w:abstractNumId w:val="20"/>
  </w:num>
  <w:num w:numId="17">
    <w:abstractNumId w:val="17"/>
  </w:num>
  <w:num w:numId="18">
    <w:abstractNumId w:val="26"/>
  </w:num>
  <w:num w:numId="19">
    <w:abstractNumId w:val="21"/>
  </w:num>
  <w:num w:numId="20">
    <w:abstractNumId w:val="18"/>
  </w:num>
  <w:num w:numId="21">
    <w:abstractNumId w:val="15"/>
  </w:num>
  <w:num w:numId="22">
    <w:abstractNumId w:val="23"/>
  </w:num>
  <w:num w:numId="23">
    <w:abstractNumId w:val="12"/>
  </w:num>
  <w:num w:numId="24">
    <w:abstractNumId w:val="13"/>
  </w:num>
  <w:num w:numId="25">
    <w:abstractNumId w:val="25"/>
  </w:num>
  <w:num w:numId="26">
    <w:abstractNumId w:val="24"/>
  </w:num>
  <w:num w:numId="27">
    <w:abstractNumId w:val="22"/>
  </w:num>
  <w:num w:numId="2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C52"/>
    <w:rsid w:val="000809C1"/>
    <w:rsid w:val="001D6E2C"/>
    <w:rsid w:val="00300155"/>
    <w:rsid w:val="0032651C"/>
    <w:rsid w:val="003B1B53"/>
    <w:rsid w:val="003E39AE"/>
    <w:rsid w:val="00423E41"/>
    <w:rsid w:val="00491C70"/>
    <w:rsid w:val="00507378"/>
    <w:rsid w:val="0054355E"/>
    <w:rsid w:val="0056146A"/>
    <w:rsid w:val="005A5A04"/>
    <w:rsid w:val="00670CC5"/>
    <w:rsid w:val="007972D1"/>
    <w:rsid w:val="009611D0"/>
    <w:rsid w:val="00A17AD7"/>
    <w:rsid w:val="00A874B2"/>
    <w:rsid w:val="00AD7774"/>
    <w:rsid w:val="00C56922"/>
    <w:rsid w:val="00D105CF"/>
    <w:rsid w:val="00D75091"/>
    <w:rsid w:val="00D834F0"/>
    <w:rsid w:val="00DA4B95"/>
    <w:rsid w:val="00DE0F3B"/>
    <w:rsid w:val="00E0226F"/>
    <w:rsid w:val="00E4309B"/>
    <w:rsid w:val="00E91027"/>
    <w:rsid w:val="00FA6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4"/>
    <o:shapelayout v:ext="edit">
      <o:idmap v:ext="edit" data="1"/>
    </o:shapelayout>
  </w:shapeDefaults>
  <w:decimalSymbol w:val=","/>
  <w:listSeparator w:val=";"/>
  <w15:chartTrackingRefBased/>
  <w15:docId w15:val="{ED5971CA-6E03-45EB-8298-9A4CC941B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611D0"/>
    <w:pPr>
      <w:spacing w:after="0" w:line="240" w:lineRule="auto"/>
    </w:pPr>
    <w:rPr>
      <w:rFonts w:ascii="Times New Roman" w:eastAsia="Calibri" w:hAnsi="Times New Roman" w:cs="Calibri"/>
      <w:sz w:val="28"/>
      <w:lang w:eastAsia="zh-CN"/>
    </w:rPr>
  </w:style>
  <w:style w:type="paragraph" w:styleId="1">
    <w:name w:val="heading 1"/>
    <w:basedOn w:val="a"/>
    <w:next w:val="a"/>
    <w:link w:val="12"/>
    <w:qFormat/>
    <w:rsid w:val="00FA6C52"/>
    <w:pPr>
      <w:keepNext/>
      <w:widowControl w:val="0"/>
      <w:numPr>
        <w:numId w:val="1"/>
      </w:numPr>
      <w:ind w:left="567" w:right="703" w:firstLine="720"/>
      <w:jc w:val="center"/>
      <w:outlineLvl w:val="0"/>
    </w:pPr>
    <w:rPr>
      <w:rFonts w:ascii="Arial" w:eastAsia="Times New Roman" w:hAnsi="Arial" w:cs="Arial"/>
      <w:b/>
      <w:sz w:val="26"/>
      <w:szCs w:val="20"/>
      <w:lang w:val="en-US"/>
    </w:rPr>
  </w:style>
  <w:style w:type="paragraph" w:styleId="2">
    <w:name w:val="heading 2"/>
    <w:basedOn w:val="a"/>
    <w:next w:val="a0"/>
    <w:link w:val="20"/>
    <w:qFormat/>
    <w:rsid w:val="00FA6C52"/>
    <w:pPr>
      <w:numPr>
        <w:ilvl w:val="1"/>
        <w:numId w:val="1"/>
      </w:numPr>
      <w:spacing w:before="280" w:after="280"/>
      <w:outlineLvl w:val="1"/>
    </w:pPr>
    <w:rPr>
      <w:rFonts w:eastAsia="Times New Roman" w:cs="Times New Roman"/>
      <w:b/>
      <w:bCs/>
      <w:sz w:val="36"/>
      <w:szCs w:val="36"/>
      <w:lang w:val="x-none"/>
    </w:rPr>
  </w:style>
  <w:style w:type="paragraph" w:styleId="3">
    <w:name w:val="heading 3"/>
    <w:basedOn w:val="a"/>
    <w:next w:val="a"/>
    <w:link w:val="30"/>
    <w:qFormat/>
    <w:rsid w:val="00FA6C52"/>
    <w:pPr>
      <w:keepNext/>
      <w:keepLines/>
      <w:numPr>
        <w:ilvl w:val="2"/>
        <w:numId w:val="1"/>
      </w:numPr>
      <w:spacing w:before="40"/>
      <w:outlineLvl w:val="2"/>
    </w:pPr>
    <w:rPr>
      <w:rFonts w:ascii="Calibri Light" w:eastAsia="Times New Roman" w:hAnsi="Calibri Light" w:cs="Calibri Light"/>
      <w:color w:val="1F4D78"/>
      <w:sz w:val="24"/>
      <w:szCs w:val="24"/>
      <w:lang w:val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6C52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6C52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basedOn w:val="a"/>
    <w:next w:val="a"/>
    <w:link w:val="70"/>
    <w:qFormat/>
    <w:rsid w:val="00FA6C52"/>
    <w:pPr>
      <w:numPr>
        <w:ilvl w:val="6"/>
        <w:numId w:val="1"/>
      </w:numPr>
      <w:spacing w:before="240" w:after="60"/>
      <w:ind w:firstLine="709"/>
      <w:outlineLvl w:val="6"/>
    </w:pPr>
    <w:rPr>
      <w:rFonts w:eastAsia="Times New Roman" w:cs="Times New Roman"/>
      <w:sz w:val="24"/>
      <w:szCs w:val="24"/>
      <w:lang w:val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2">
    <w:name w:val="Заголовок 1 Знак"/>
    <w:basedOn w:val="a1"/>
    <w:link w:val="1"/>
    <w:rsid w:val="00FA6C52"/>
    <w:rPr>
      <w:rFonts w:ascii="Arial" w:eastAsia="Times New Roman" w:hAnsi="Arial" w:cs="Arial"/>
      <w:b/>
      <w:sz w:val="26"/>
      <w:szCs w:val="20"/>
      <w:lang w:val="en-US" w:eastAsia="zh-CN"/>
    </w:rPr>
  </w:style>
  <w:style w:type="character" w:customStyle="1" w:styleId="20">
    <w:name w:val="Заголовок 2 Знак"/>
    <w:basedOn w:val="a1"/>
    <w:link w:val="2"/>
    <w:rsid w:val="00FA6C52"/>
    <w:rPr>
      <w:rFonts w:ascii="Times New Roman" w:eastAsia="Times New Roman" w:hAnsi="Times New Roman" w:cs="Times New Roman"/>
      <w:b/>
      <w:bCs/>
      <w:sz w:val="36"/>
      <w:szCs w:val="36"/>
      <w:lang w:val="x-none" w:eastAsia="zh-CN"/>
    </w:rPr>
  </w:style>
  <w:style w:type="character" w:customStyle="1" w:styleId="30">
    <w:name w:val="Заголовок 3 Знак"/>
    <w:basedOn w:val="a1"/>
    <w:link w:val="3"/>
    <w:rsid w:val="00FA6C52"/>
    <w:rPr>
      <w:rFonts w:ascii="Calibri Light" w:eastAsia="Times New Roman" w:hAnsi="Calibri Light" w:cs="Calibri Light"/>
      <w:color w:val="1F4D78"/>
      <w:sz w:val="24"/>
      <w:szCs w:val="24"/>
      <w:lang w:val="x-none" w:eastAsia="zh-CN"/>
    </w:rPr>
  </w:style>
  <w:style w:type="character" w:customStyle="1" w:styleId="50">
    <w:name w:val="Заголовок 5 Знак"/>
    <w:basedOn w:val="a1"/>
    <w:link w:val="5"/>
    <w:uiPriority w:val="9"/>
    <w:semiHidden/>
    <w:rsid w:val="00FA6C52"/>
    <w:rPr>
      <w:rFonts w:asciiTheme="majorHAnsi" w:eastAsiaTheme="majorEastAsia" w:hAnsiTheme="majorHAnsi" w:cstheme="majorBidi"/>
      <w:color w:val="1F4D78" w:themeColor="accent1" w:themeShade="7F"/>
      <w:sz w:val="28"/>
      <w:lang w:eastAsia="zh-CN"/>
    </w:rPr>
  </w:style>
  <w:style w:type="character" w:customStyle="1" w:styleId="60">
    <w:name w:val="Заголовок 6 Знак"/>
    <w:basedOn w:val="a1"/>
    <w:link w:val="6"/>
    <w:uiPriority w:val="9"/>
    <w:semiHidden/>
    <w:rsid w:val="00FA6C52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eastAsia="zh-CN"/>
    </w:rPr>
  </w:style>
  <w:style w:type="character" w:customStyle="1" w:styleId="70">
    <w:name w:val="Заголовок 7 Знак"/>
    <w:basedOn w:val="a1"/>
    <w:link w:val="7"/>
    <w:rsid w:val="00FA6C52"/>
    <w:rPr>
      <w:rFonts w:ascii="Times New Roman" w:eastAsia="Times New Roman" w:hAnsi="Times New Roman" w:cs="Times New Roman"/>
      <w:sz w:val="24"/>
      <w:szCs w:val="24"/>
      <w:lang w:val="x-none" w:eastAsia="zh-CN"/>
    </w:rPr>
  </w:style>
  <w:style w:type="character" w:customStyle="1" w:styleId="WW8Num1z0">
    <w:name w:val="WW8Num1z0"/>
    <w:rsid w:val="00FA6C52"/>
    <w:rPr>
      <w:rFonts w:ascii="Times New Roman" w:eastAsia="Times New Roman" w:hAnsi="Times New Roman" w:cs="Times New Roman" w:hint="default"/>
      <w:b/>
      <w:sz w:val="24"/>
    </w:rPr>
  </w:style>
  <w:style w:type="character" w:customStyle="1" w:styleId="WW8Num1z1">
    <w:name w:val="WW8Num1z1"/>
    <w:rsid w:val="00FA6C52"/>
  </w:style>
  <w:style w:type="character" w:customStyle="1" w:styleId="WW8Num1z2">
    <w:name w:val="WW8Num1z2"/>
    <w:rsid w:val="00FA6C52"/>
  </w:style>
  <w:style w:type="character" w:customStyle="1" w:styleId="WW8Num1z3">
    <w:name w:val="WW8Num1z3"/>
    <w:rsid w:val="00FA6C52"/>
  </w:style>
  <w:style w:type="character" w:customStyle="1" w:styleId="WW8Num1z4">
    <w:name w:val="WW8Num1z4"/>
    <w:rsid w:val="00FA6C52"/>
  </w:style>
  <w:style w:type="character" w:customStyle="1" w:styleId="WW8Num1z5">
    <w:name w:val="WW8Num1z5"/>
    <w:rsid w:val="00FA6C52"/>
  </w:style>
  <w:style w:type="character" w:customStyle="1" w:styleId="WW8Num1z6">
    <w:name w:val="WW8Num1z6"/>
    <w:rsid w:val="00FA6C52"/>
  </w:style>
  <w:style w:type="character" w:customStyle="1" w:styleId="WW8Num1z7">
    <w:name w:val="WW8Num1z7"/>
    <w:rsid w:val="00FA6C52"/>
  </w:style>
  <w:style w:type="character" w:customStyle="1" w:styleId="WW8Num1z8">
    <w:name w:val="WW8Num1z8"/>
    <w:rsid w:val="00FA6C52"/>
  </w:style>
  <w:style w:type="character" w:customStyle="1" w:styleId="WW8Num2z0">
    <w:name w:val="WW8Num2z0"/>
    <w:rsid w:val="00FA6C52"/>
    <w:rPr>
      <w:rFonts w:ascii="Symbol" w:hAnsi="Symbol" w:cs="Symbol" w:hint="default"/>
    </w:rPr>
  </w:style>
  <w:style w:type="character" w:customStyle="1" w:styleId="WW8Num3z0">
    <w:name w:val="WW8Num3z0"/>
    <w:rsid w:val="00FA6C52"/>
    <w:rPr>
      <w:rFonts w:ascii="Symbol" w:hAnsi="Symbol" w:cs="Symbol" w:hint="default"/>
      <w:sz w:val="24"/>
      <w:szCs w:val="24"/>
    </w:rPr>
  </w:style>
  <w:style w:type="character" w:customStyle="1" w:styleId="WW8Num3z1">
    <w:name w:val="WW8Num3z1"/>
    <w:rsid w:val="00FA6C52"/>
    <w:rPr>
      <w:rFonts w:hint="default"/>
      <w:b/>
      <w:i w:val="0"/>
      <w:sz w:val="22"/>
      <w:szCs w:val="22"/>
    </w:rPr>
  </w:style>
  <w:style w:type="character" w:customStyle="1" w:styleId="WW8Num3z2">
    <w:name w:val="WW8Num3z2"/>
    <w:rsid w:val="00FA6C52"/>
    <w:rPr>
      <w:rFonts w:hint="default"/>
    </w:rPr>
  </w:style>
  <w:style w:type="character" w:customStyle="1" w:styleId="WW8Num4z0">
    <w:name w:val="WW8Num4z0"/>
    <w:rsid w:val="00FA6C52"/>
    <w:rPr>
      <w:rFonts w:hint="default"/>
    </w:rPr>
  </w:style>
  <w:style w:type="character" w:customStyle="1" w:styleId="WW8Num5z0">
    <w:name w:val="WW8Num5z0"/>
    <w:rsid w:val="00FA6C52"/>
    <w:rPr>
      <w:rFonts w:ascii="Times New Roman" w:eastAsia="Times New Roman" w:hAnsi="Times New Roman" w:cs="Times New Roman" w:hint="default"/>
      <w:b/>
      <w:bCs/>
      <w:i/>
      <w:sz w:val="24"/>
      <w:szCs w:val="24"/>
      <w:lang w:eastAsia="ru-RU"/>
    </w:rPr>
  </w:style>
  <w:style w:type="character" w:customStyle="1" w:styleId="WW8Num6z0">
    <w:name w:val="WW8Num6z0"/>
    <w:rsid w:val="00FA6C52"/>
    <w:rPr>
      <w:rFonts w:ascii="Wingdings" w:hAnsi="Wingdings" w:cs="Wingdings" w:hint="default"/>
    </w:rPr>
  </w:style>
  <w:style w:type="character" w:customStyle="1" w:styleId="WW8Num6z1">
    <w:name w:val="WW8Num6z1"/>
    <w:rsid w:val="00FA6C52"/>
    <w:rPr>
      <w:rFonts w:ascii="Courier New" w:hAnsi="Courier New" w:cs="Courier New" w:hint="default"/>
    </w:rPr>
  </w:style>
  <w:style w:type="character" w:customStyle="1" w:styleId="WW8Num6z3">
    <w:name w:val="WW8Num6z3"/>
    <w:rsid w:val="00FA6C52"/>
    <w:rPr>
      <w:rFonts w:ascii="Symbol" w:hAnsi="Symbol" w:cs="Symbol" w:hint="default"/>
    </w:rPr>
  </w:style>
  <w:style w:type="character" w:customStyle="1" w:styleId="WW8Num7z0">
    <w:name w:val="WW8Num7z0"/>
    <w:rsid w:val="00FA6C52"/>
    <w:rPr>
      <w:rFonts w:ascii="Times New Roman" w:hAnsi="Times New Roman" w:cs="Times New Roman"/>
      <w:b w:val="0"/>
      <w:color w:val="22272F"/>
      <w:sz w:val="24"/>
      <w:szCs w:val="24"/>
      <w:lang w:val="ru-RU"/>
    </w:rPr>
  </w:style>
  <w:style w:type="character" w:customStyle="1" w:styleId="WW8Num8z0">
    <w:name w:val="WW8Num8z0"/>
    <w:rsid w:val="00FA6C52"/>
    <w:rPr>
      <w:rFonts w:ascii="Wingdings" w:hAnsi="Wingdings" w:cs="Wingdings" w:hint="default"/>
    </w:rPr>
  </w:style>
  <w:style w:type="character" w:customStyle="1" w:styleId="WW8Num8z1">
    <w:name w:val="WW8Num8z1"/>
    <w:rsid w:val="00FA6C52"/>
    <w:rPr>
      <w:rFonts w:ascii="Courier New" w:hAnsi="Courier New" w:cs="Courier New" w:hint="default"/>
      <w:color w:val="231F20"/>
      <w:sz w:val="24"/>
      <w:szCs w:val="24"/>
    </w:rPr>
  </w:style>
  <w:style w:type="character" w:customStyle="1" w:styleId="WW8Num8z3">
    <w:name w:val="WW8Num8z3"/>
    <w:rsid w:val="00FA6C52"/>
    <w:rPr>
      <w:rFonts w:ascii="Symbol" w:hAnsi="Symbol" w:cs="Symbol" w:hint="default"/>
    </w:rPr>
  </w:style>
  <w:style w:type="character" w:customStyle="1" w:styleId="WW8Num9z0">
    <w:name w:val="WW8Num9z0"/>
    <w:rsid w:val="00FA6C52"/>
    <w:rPr>
      <w:rFonts w:ascii="Times New Roman" w:eastAsia="Times New Roman" w:hAnsi="Times New Roman" w:cs="Times New Roman" w:hint="default"/>
      <w:b/>
      <w:bCs/>
      <w:sz w:val="24"/>
      <w:szCs w:val="24"/>
      <w:lang w:eastAsia="ru-RU"/>
    </w:rPr>
  </w:style>
  <w:style w:type="character" w:customStyle="1" w:styleId="WW8Num10z0">
    <w:name w:val="WW8Num10z0"/>
    <w:rsid w:val="00FA6C52"/>
    <w:rPr>
      <w:rFonts w:ascii="Times New Roman" w:hAnsi="Times New Roman" w:cs="Times New Roman" w:hint="default"/>
      <w:b/>
      <w:sz w:val="24"/>
    </w:rPr>
  </w:style>
  <w:style w:type="character" w:customStyle="1" w:styleId="WW8Num4z1">
    <w:name w:val="WW8Num4z1"/>
    <w:rsid w:val="00FA6C52"/>
    <w:rPr>
      <w:rFonts w:hint="default"/>
    </w:rPr>
  </w:style>
  <w:style w:type="character" w:customStyle="1" w:styleId="WW8Num4z3">
    <w:name w:val="WW8Num4z3"/>
    <w:rsid w:val="00FA6C52"/>
    <w:rPr>
      <w:rFonts w:ascii="Times New Roman" w:hAnsi="Times New Roman" w:cs="Times New Roman" w:hint="default"/>
      <w:b w:val="0"/>
      <w:i w:val="0"/>
      <w:sz w:val="24"/>
      <w:szCs w:val="24"/>
      <w:lang w:val="ru-RU" w:eastAsia="ru-RU"/>
    </w:rPr>
  </w:style>
  <w:style w:type="character" w:customStyle="1" w:styleId="WW8Num6z2">
    <w:name w:val="WW8Num6z2"/>
    <w:rsid w:val="00FA6C52"/>
    <w:rPr>
      <w:rFonts w:hint="default"/>
    </w:rPr>
  </w:style>
  <w:style w:type="character" w:customStyle="1" w:styleId="WW8Num9z1">
    <w:name w:val="WW8Num9z1"/>
    <w:rsid w:val="00FA6C52"/>
    <w:rPr>
      <w:rFonts w:ascii="Courier New" w:hAnsi="Courier New" w:cs="Courier New" w:hint="default"/>
    </w:rPr>
  </w:style>
  <w:style w:type="character" w:customStyle="1" w:styleId="WW8Num9z3">
    <w:name w:val="WW8Num9z3"/>
    <w:rsid w:val="00FA6C52"/>
    <w:rPr>
      <w:rFonts w:ascii="Symbol" w:hAnsi="Symbol" w:cs="Symbol" w:hint="default"/>
    </w:rPr>
  </w:style>
  <w:style w:type="character" w:customStyle="1" w:styleId="WW8Num11z0">
    <w:name w:val="WW8Num11z0"/>
    <w:rsid w:val="00FA6C52"/>
    <w:rPr>
      <w:rFonts w:ascii="Times New Roman" w:eastAsia="Times New Roman" w:hAnsi="Times New Roman" w:cs="Times New Roman" w:hint="default"/>
      <w:i/>
      <w:sz w:val="24"/>
      <w:szCs w:val="24"/>
    </w:rPr>
  </w:style>
  <w:style w:type="character" w:customStyle="1" w:styleId="WW8Num11z3">
    <w:name w:val="WW8Num11z3"/>
    <w:rsid w:val="00FA6C52"/>
    <w:rPr>
      <w:rFonts w:hint="default"/>
      <w:i/>
    </w:rPr>
  </w:style>
  <w:style w:type="character" w:customStyle="1" w:styleId="WW8Num12z0">
    <w:name w:val="WW8Num12z0"/>
    <w:rsid w:val="00FA6C52"/>
    <w:rPr>
      <w:rFonts w:ascii="Wingdings" w:hAnsi="Wingdings" w:cs="Wingdings" w:hint="default"/>
    </w:rPr>
  </w:style>
  <w:style w:type="character" w:customStyle="1" w:styleId="WW8Num12z1">
    <w:name w:val="WW8Num12z1"/>
    <w:rsid w:val="00FA6C52"/>
    <w:rPr>
      <w:rFonts w:ascii="Courier New" w:hAnsi="Courier New" w:cs="Courier New" w:hint="default"/>
      <w:color w:val="231F20"/>
      <w:sz w:val="24"/>
      <w:szCs w:val="24"/>
    </w:rPr>
  </w:style>
  <w:style w:type="character" w:customStyle="1" w:styleId="WW8Num12z3">
    <w:name w:val="WW8Num12z3"/>
    <w:rsid w:val="00FA6C52"/>
    <w:rPr>
      <w:rFonts w:ascii="Symbol" w:hAnsi="Symbol" w:cs="Symbol" w:hint="default"/>
    </w:rPr>
  </w:style>
  <w:style w:type="character" w:customStyle="1" w:styleId="WW8Num13z0">
    <w:name w:val="WW8Num13z0"/>
    <w:rsid w:val="00FA6C52"/>
    <w:rPr>
      <w:rFonts w:ascii="Times New Roman" w:eastAsia="Times New Roman" w:hAnsi="Times New Roman" w:cs="Times New Roman" w:hint="default"/>
      <w:b/>
      <w:bCs/>
      <w:sz w:val="24"/>
      <w:szCs w:val="24"/>
      <w:lang w:eastAsia="ru-RU"/>
    </w:rPr>
  </w:style>
  <w:style w:type="character" w:customStyle="1" w:styleId="WW8Num13z1">
    <w:name w:val="WW8Num13z1"/>
    <w:rsid w:val="00FA6C52"/>
  </w:style>
  <w:style w:type="character" w:customStyle="1" w:styleId="WW8Num13z2">
    <w:name w:val="WW8Num13z2"/>
    <w:rsid w:val="00FA6C52"/>
  </w:style>
  <w:style w:type="character" w:customStyle="1" w:styleId="WW8Num13z3">
    <w:name w:val="WW8Num13z3"/>
    <w:rsid w:val="00FA6C52"/>
  </w:style>
  <w:style w:type="character" w:customStyle="1" w:styleId="WW8Num13z4">
    <w:name w:val="WW8Num13z4"/>
    <w:rsid w:val="00FA6C52"/>
  </w:style>
  <w:style w:type="character" w:customStyle="1" w:styleId="WW8Num13z5">
    <w:name w:val="WW8Num13z5"/>
    <w:rsid w:val="00FA6C52"/>
  </w:style>
  <w:style w:type="character" w:customStyle="1" w:styleId="WW8Num13z6">
    <w:name w:val="WW8Num13z6"/>
    <w:rsid w:val="00FA6C52"/>
  </w:style>
  <w:style w:type="character" w:customStyle="1" w:styleId="WW8Num13z7">
    <w:name w:val="WW8Num13z7"/>
    <w:rsid w:val="00FA6C52"/>
  </w:style>
  <w:style w:type="character" w:customStyle="1" w:styleId="WW8Num13z8">
    <w:name w:val="WW8Num13z8"/>
    <w:rsid w:val="00FA6C52"/>
  </w:style>
  <w:style w:type="character" w:customStyle="1" w:styleId="WW8Num14z0">
    <w:name w:val="WW8Num14z0"/>
    <w:rsid w:val="00FA6C52"/>
    <w:rPr>
      <w:rFonts w:ascii="Times New Roman" w:hAnsi="Times New Roman" w:cs="Times New Roman" w:hint="default"/>
      <w:b/>
      <w:sz w:val="24"/>
    </w:rPr>
  </w:style>
  <w:style w:type="character" w:customStyle="1" w:styleId="WW8Num14z1">
    <w:name w:val="WW8Num14z1"/>
    <w:rsid w:val="00FA6C52"/>
  </w:style>
  <w:style w:type="character" w:customStyle="1" w:styleId="WW8Num14z2">
    <w:name w:val="WW8Num14z2"/>
    <w:rsid w:val="00FA6C52"/>
  </w:style>
  <w:style w:type="character" w:customStyle="1" w:styleId="WW8Num14z3">
    <w:name w:val="WW8Num14z3"/>
    <w:rsid w:val="00FA6C52"/>
  </w:style>
  <w:style w:type="character" w:customStyle="1" w:styleId="WW8Num14z4">
    <w:name w:val="WW8Num14z4"/>
    <w:rsid w:val="00FA6C52"/>
  </w:style>
  <w:style w:type="character" w:customStyle="1" w:styleId="WW8Num14z5">
    <w:name w:val="WW8Num14z5"/>
    <w:rsid w:val="00FA6C52"/>
  </w:style>
  <w:style w:type="character" w:customStyle="1" w:styleId="WW8Num14z6">
    <w:name w:val="WW8Num14z6"/>
    <w:rsid w:val="00FA6C52"/>
  </w:style>
  <w:style w:type="character" w:customStyle="1" w:styleId="WW8Num14z7">
    <w:name w:val="WW8Num14z7"/>
    <w:rsid w:val="00FA6C52"/>
  </w:style>
  <w:style w:type="character" w:customStyle="1" w:styleId="WW8Num14z8">
    <w:name w:val="WW8Num14z8"/>
    <w:rsid w:val="00FA6C52"/>
  </w:style>
  <w:style w:type="character" w:customStyle="1" w:styleId="4">
    <w:name w:val="Основной шрифт абзаца4"/>
    <w:rsid w:val="00FA6C52"/>
  </w:style>
  <w:style w:type="character" w:customStyle="1" w:styleId="31">
    <w:name w:val="Основной шрифт абзаца3"/>
    <w:rsid w:val="00FA6C52"/>
  </w:style>
  <w:style w:type="character" w:customStyle="1" w:styleId="21">
    <w:name w:val="Основной шрифт абзаца2"/>
    <w:rsid w:val="00FA6C52"/>
  </w:style>
  <w:style w:type="character" w:customStyle="1" w:styleId="WW8Num2z1">
    <w:name w:val="WW8Num2z1"/>
    <w:rsid w:val="00FA6C52"/>
    <w:rPr>
      <w:rFonts w:ascii="Courier New" w:hAnsi="Courier New" w:cs="Courier New" w:hint="default"/>
    </w:rPr>
  </w:style>
  <w:style w:type="character" w:customStyle="1" w:styleId="WW8Num2z2">
    <w:name w:val="WW8Num2z2"/>
    <w:rsid w:val="00FA6C52"/>
    <w:rPr>
      <w:rFonts w:ascii="Wingdings" w:hAnsi="Wingdings" w:cs="Wingdings" w:hint="default"/>
    </w:rPr>
  </w:style>
  <w:style w:type="character" w:customStyle="1" w:styleId="WW8Num3z3">
    <w:name w:val="WW8Num3z3"/>
    <w:rsid w:val="00FA6C52"/>
  </w:style>
  <w:style w:type="character" w:customStyle="1" w:styleId="WW8Num3z4">
    <w:name w:val="WW8Num3z4"/>
    <w:rsid w:val="00FA6C52"/>
  </w:style>
  <w:style w:type="character" w:customStyle="1" w:styleId="WW8Num3z5">
    <w:name w:val="WW8Num3z5"/>
    <w:rsid w:val="00FA6C52"/>
  </w:style>
  <w:style w:type="character" w:customStyle="1" w:styleId="WW8Num3z6">
    <w:name w:val="WW8Num3z6"/>
    <w:rsid w:val="00FA6C52"/>
  </w:style>
  <w:style w:type="character" w:customStyle="1" w:styleId="WW8Num3z7">
    <w:name w:val="WW8Num3z7"/>
    <w:rsid w:val="00FA6C52"/>
  </w:style>
  <w:style w:type="character" w:customStyle="1" w:styleId="WW8Num3z8">
    <w:name w:val="WW8Num3z8"/>
    <w:rsid w:val="00FA6C52"/>
  </w:style>
  <w:style w:type="character" w:customStyle="1" w:styleId="WW8Num7z1">
    <w:name w:val="WW8Num7z1"/>
    <w:rsid w:val="00FA6C52"/>
    <w:rPr>
      <w:rFonts w:hint="default"/>
      <w:b/>
      <w:i w:val="0"/>
      <w:sz w:val="22"/>
      <w:szCs w:val="22"/>
    </w:rPr>
  </w:style>
  <w:style w:type="character" w:customStyle="1" w:styleId="WW8Num7z2">
    <w:name w:val="WW8Num7z2"/>
    <w:rsid w:val="00FA6C52"/>
    <w:rPr>
      <w:rFonts w:hint="default"/>
    </w:rPr>
  </w:style>
  <w:style w:type="character" w:customStyle="1" w:styleId="WW8Num9z2">
    <w:name w:val="WW8Num9z2"/>
    <w:rsid w:val="00FA6C52"/>
  </w:style>
  <w:style w:type="character" w:customStyle="1" w:styleId="WW8Num9z4">
    <w:name w:val="WW8Num9z4"/>
    <w:rsid w:val="00FA6C52"/>
  </w:style>
  <w:style w:type="character" w:customStyle="1" w:styleId="WW8Num9z5">
    <w:name w:val="WW8Num9z5"/>
    <w:rsid w:val="00FA6C52"/>
  </w:style>
  <w:style w:type="character" w:customStyle="1" w:styleId="WW8Num9z6">
    <w:name w:val="WW8Num9z6"/>
    <w:rsid w:val="00FA6C52"/>
  </w:style>
  <w:style w:type="character" w:customStyle="1" w:styleId="WW8Num9z7">
    <w:name w:val="WW8Num9z7"/>
    <w:rsid w:val="00FA6C52"/>
  </w:style>
  <w:style w:type="character" w:customStyle="1" w:styleId="WW8Num9z8">
    <w:name w:val="WW8Num9z8"/>
    <w:rsid w:val="00FA6C52"/>
  </w:style>
  <w:style w:type="character" w:customStyle="1" w:styleId="WW8Num11z1">
    <w:name w:val="WW8Num11z1"/>
    <w:rsid w:val="00FA6C52"/>
    <w:rPr>
      <w:rFonts w:ascii="Courier New" w:hAnsi="Courier New" w:cs="Courier New" w:hint="default"/>
    </w:rPr>
  </w:style>
  <w:style w:type="character" w:customStyle="1" w:styleId="WW8Num12z2">
    <w:name w:val="WW8Num12z2"/>
    <w:rsid w:val="00FA6C52"/>
  </w:style>
  <w:style w:type="character" w:customStyle="1" w:styleId="WW8Num12z4">
    <w:name w:val="WW8Num12z4"/>
    <w:rsid w:val="00FA6C52"/>
  </w:style>
  <w:style w:type="character" w:customStyle="1" w:styleId="WW8Num12z5">
    <w:name w:val="WW8Num12z5"/>
    <w:rsid w:val="00FA6C52"/>
  </w:style>
  <w:style w:type="character" w:customStyle="1" w:styleId="WW8Num12z6">
    <w:name w:val="WW8Num12z6"/>
    <w:rsid w:val="00FA6C52"/>
  </w:style>
  <w:style w:type="character" w:customStyle="1" w:styleId="WW8Num12z7">
    <w:name w:val="WW8Num12z7"/>
    <w:rsid w:val="00FA6C52"/>
  </w:style>
  <w:style w:type="character" w:customStyle="1" w:styleId="WW8Num12z8">
    <w:name w:val="WW8Num12z8"/>
    <w:rsid w:val="00FA6C52"/>
  </w:style>
  <w:style w:type="character" w:customStyle="1" w:styleId="13">
    <w:name w:val="Основной шрифт абзаца1"/>
    <w:rsid w:val="00FA6C52"/>
  </w:style>
  <w:style w:type="character" w:customStyle="1" w:styleId="a4">
    <w:name w:val="Верхний колонтитул Знак"/>
    <w:rsid w:val="00FA6C52"/>
    <w:rPr>
      <w:rFonts w:ascii="Times New Roman" w:eastAsia="Times New Roman" w:hAnsi="Times New Roman" w:cs="Times New Roman"/>
      <w:sz w:val="20"/>
      <w:szCs w:val="20"/>
    </w:rPr>
  </w:style>
  <w:style w:type="character" w:styleId="a5">
    <w:name w:val="Hyperlink"/>
    <w:rsid w:val="00FA6C52"/>
    <w:rPr>
      <w:color w:val="0000FF"/>
      <w:u w:val="single"/>
    </w:rPr>
  </w:style>
  <w:style w:type="character" w:customStyle="1" w:styleId="nowrap1">
    <w:name w:val="nowrap1"/>
    <w:basedOn w:val="13"/>
    <w:rsid w:val="00FA6C52"/>
  </w:style>
  <w:style w:type="character" w:customStyle="1" w:styleId="a6">
    <w:name w:val="Текст выноски Знак"/>
    <w:rsid w:val="00FA6C52"/>
    <w:rPr>
      <w:rFonts w:ascii="Tahoma" w:hAnsi="Tahoma" w:cs="Tahoma"/>
      <w:sz w:val="16"/>
      <w:szCs w:val="16"/>
    </w:rPr>
  </w:style>
  <w:style w:type="character" w:customStyle="1" w:styleId="a7">
    <w:name w:val="Нижний колонтитул Знак"/>
    <w:rsid w:val="00FA6C52"/>
    <w:rPr>
      <w:sz w:val="22"/>
      <w:szCs w:val="22"/>
    </w:rPr>
  </w:style>
  <w:style w:type="character" w:customStyle="1" w:styleId="a8">
    <w:name w:val="Основной текст Знак"/>
    <w:rsid w:val="00FA6C52"/>
    <w:rPr>
      <w:sz w:val="22"/>
      <w:szCs w:val="22"/>
    </w:rPr>
  </w:style>
  <w:style w:type="character" w:customStyle="1" w:styleId="a9">
    <w:name w:val="Основной текст с отступом Знак"/>
    <w:rsid w:val="00FA6C52"/>
    <w:rPr>
      <w:sz w:val="22"/>
      <w:szCs w:val="22"/>
    </w:rPr>
  </w:style>
  <w:style w:type="character" w:styleId="aa">
    <w:name w:val="page number"/>
    <w:rsid w:val="00FA6C52"/>
  </w:style>
  <w:style w:type="character" w:customStyle="1" w:styleId="ab">
    <w:name w:val="Гипертекстовая ссылка"/>
    <w:rsid w:val="00FA6C52"/>
    <w:rPr>
      <w:color w:val="106BBE"/>
    </w:rPr>
  </w:style>
  <w:style w:type="character" w:customStyle="1" w:styleId="ac">
    <w:name w:val="текст табл слева Знак"/>
    <w:rsid w:val="00FA6C52"/>
    <w:rPr>
      <w:rFonts w:ascii="Times New Roman" w:eastAsia="Times New Roman" w:hAnsi="Times New Roman" w:cs="Times New Roman"/>
      <w:sz w:val="24"/>
      <w:szCs w:val="24"/>
    </w:rPr>
  </w:style>
  <w:style w:type="character" w:customStyle="1" w:styleId="22">
    <w:name w:val="Основной текст с отступом 2 Знак"/>
    <w:rsid w:val="00FA6C52"/>
    <w:rPr>
      <w:rFonts w:ascii="Times New Roman" w:eastAsia="Times New Roman" w:hAnsi="Times New Roman" w:cs="Times New Roman"/>
    </w:rPr>
  </w:style>
  <w:style w:type="character" w:styleId="ad">
    <w:name w:val="Placeholder Text"/>
    <w:rsid w:val="00FA6C52"/>
    <w:rPr>
      <w:color w:val="808080"/>
    </w:rPr>
  </w:style>
  <w:style w:type="character" w:customStyle="1" w:styleId="ecattext">
    <w:name w:val="ecattext"/>
    <w:rsid w:val="00FA6C52"/>
  </w:style>
  <w:style w:type="character" w:customStyle="1" w:styleId="ae">
    <w:name w:val="Название Знак"/>
    <w:rsid w:val="00FA6C52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af">
    <w:name w:val="Strong"/>
    <w:uiPriority w:val="22"/>
    <w:qFormat/>
    <w:rsid w:val="00FA6C52"/>
    <w:rPr>
      <w:b/>
      <w:bCs/>
    </w:rPr>
  </w:style>
  <w:style w:type="character" w:customStyle="1" w:styleId="FontStyle47">
    <w:name w:val="Font Style47"/>
    <w:rsid w:val="00FA6C52"/>
    <w:rPr>
      <w:rFonts w:ascii="Times New Roman" w:hAnsi="Times New Roman" w:cs="Times New Roman"/>
      <w:color w:val="000000"/>
      <w:sz w:val="24"/>
      <w:szCs w:val="24"/>
    </w:rPr>
  </w:style>
  <w:style w:type="character" w:customStyle="1" w:styleId="apple-converted-space">
    <w:name w:val="apple-converted-space"/>
    <w:rsid w:val="00FA6C52"/>
  </w:style>
  <w:style w:type="character" w:customStyle="1" w:styleId="ts21">
    <w:name w:val="ts21"/>
    <w:rsid w:val="00FA6C52"/>
    <w:rPr>
      <w:rFonts w:ascii="Times New Roman" w:hAnsi="Times New Roman" w:cs="Times New Roman" w:hint="default"/>
      <w:color w:val="884706"/>
      <w:sz w:val="24"/>
      <w:szCs w:val="24"/>
    </w:rPr>
  </w:style>
  <w:style w:type="character" w:customStyle="1" w:styleId="af0">
    <w:name w:val="Текст сноски Знак"/>
    <w:rsid w:val="00FA6C52"/>
    <w:rPr>
      <w:rFonts w:ascii="Times New Roman" w:eastAsia="Times New Roman" w:hAnsi="Times New Roman" w:cs="Times New Roman"/>
    </w:rPr>
  </w:style>
  <w:style w:type="character" w:customStyle="1" w:styleId="af1">
    <w:name w:val="Символ сноски"/>
    <w:rsid w:val="00FA6C52"/>
    <w:rPr>
      <w:vertAlign w:val="superscript"/>
    </w:rPr>
  </w:style>
  <w:style w:type="character" w:customStyle="1" w:styleId="23">
    <w:name w:val="Основной текст (2)_"/>
    <w:rsid w:val="00FA6C52"/>
    <w:rPr>
      <w:b/>
      <w:bCs/>
      <w:sz w:val="27"/>
      <w:szCs w:val="27"/>
      <w:shd w:val="clear" w:color="auto" w:fill="FFFFFF"/>
    </w:rPr>
  </w:style>
  <w:style w:type="character" w:customStyle="1" w:styleId="32">
    <w:name w:val="Основной текст 3 Знак"/>
    <w:rsid w:val="00FA6C52"/>
    <w:rPr>
      <w:rFonts w:ascii="Times New Roman" w:eastAsia="Times New Roman" w:hAnsi="Times New Roman" w:cs="Times New Roman"/>
      <w:sz w:val="16"/>
      <w:szCs w:val="16"/>
    </w:rPr>
  </w:style>
  <w:style w:type="character" w:customStyle="1" w:styleId="ts41">
    <w:name w:val="ts41"/>
    <w:rsid w:val="00FA6C52"/>
    <w:rPr>
      <w:rFonts w:ascii="Times New Roman" w:hAnsi="Times New Roman" w:cs="Times New Roman" w:hint="default"/>
      <w:b/>
      <w:bCs/>
      <w:color w:val="884706"/>
      <w:sz w:val="35"/>
      <w:szCs w:val="35"/>
    </w:rPr>
  </w:style>
  <w:style w:type="character" w:customStyle="1" w:styleId="HTML">
    <w:name w:val="Стандартный HTML Знак"/>
    <w:rsid w:val="00FA6C52"/>
    <w:rPr>
      <w:rFonts w:ascii="Courier New" w:eastAsia="Times New Roman" w:hAnsi="Courier New" w:cs="Courier New"/>
    </w:rPr>
  </w:style>
  <w:style w:type="character" w:customStyle="1" w:styleId="24">
    <w:name w:val="Основной текст 2 Знак"/>
    <w:rsid w:val="00FA6C52"/>
    <w:rPr>
      <w:rFonts w:ascii="Times New Roman" w:eastAsia="Times New Roman" w:hAnsi="Times New Roman" w:cs="Times New Roman"/>
      <w:sz w:val="24"/>
      <w:szCs w:val="24"/>
    </w:rPr>
  </w:style>
  <w:style w:type="character" w:customStyle="1" w:styleId="af2">
    <w:name w:val="ТЕКСТ Знак"/>
    <w:rsid w:val="00FA6C52"/>
    <w:rPr>
      <w:rFonts w:ascii="Times New Roman" w:eastAsia="Times New Roman" w:hAnsi="Times New Roman" w:cs="Times New Roman"/>
      <w:sz w:val="24"/>
    </w:rPr>
  </w:style>
  <w:style w:type="character" w:customStyle="1" w:styleId="33">
    <w:name w:val="ЗАГ3 Знак"/>
    <w:rsid w:val="00FA6C52"/>
    <w:rPr>
      <w:rFonts w:ascii="Times New Roman" w:eastAsia="Times New Roman" w:hAnsi="Times New Roman" w:cs="Times New Roman"/>
      <w:sz w:val="24"/>
      <w:szCs w:val="24"/>
    </w:rPr>
  </w:style>
  <w:style w:type="character" w:customStyle="1" w:styleId="14">
    <w:name w:val="Текст в таблице ДБ Знак1"/>
    <w:rsid w:val="00FA6C52"/>
    <w:rPr>
      <w:rFonts w:ascii="Times New Roman" w:eastAsia="Times New Roman" w:hAnsi="Times New Roman" w:cs="Times New Roman"/>
      <w:sz w:val="24"/>
    </w:rPr>
  </w:style>
  <w:style w:type="character" w:customStyle="1" w:styleId="af3">
    <w:name w:val="Заголовок Знак"/>
    <w:rsid w:val="00FA6C52"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paragraph" w:styleId="af4">
    <w:name w:val="Title"/>
    <w:basedOn w:val="a"/>
    <w:next w:val="a"/>
    <w:link w:val="15"/>
    <w:rsid w:val="00FA6C52"/>
    <w:pPr>
      <w:spacing w:before="240" w:after="60"/>
      <w:jc w:val="center"/>
    </w:pPr>
    <w:rPr>
      <w:rFonts w:ascii="Calibri Light" w:eastAsia="Times New Roman" w:hAnsi="Calibri Light" w:cs="Calibri Light"/>
      <w:b/>
      <w:bCs/>
      <w:kern w:val="2"/>
      <w:sz w:val="32"/>
      <w:szCs w:val="32"/>
      <w:lang w:val="x-none"/>
    </w:rPr>
  </w:style>
  <w:style w:type="character" w:customStyle="1" w:styleId="15">
    <w:name w:val="Заголовок Знак1"/>
    <w:basedOn w:val="a1"/>
    <w:link w:val="af4"/>
    <w:rsid w:val="00FA6C52"/>
    <w:rPr>
      <w:rFonts w:ascii="Calibri Light" w:eastAsia="Times New Roman" w:hAnsi="Calibri Light" w:cs="Calibri Light"/>
      <w:b/>
      <w:bCs/>
      <w:kern w:val="2"/>
      <w:sz w:val="32"/>
      <w:szCs w:val="32"/>
      <w:lang w:val="x-none" w:eastAsia="zh-CN"/>
    </w:rPr>
  </w:style>
  <w:style w:type="paragraph" w:styleId="a0">
    <w:name w:val="Body Text"/>
    <w:basedOn w:val="a"/>
    <w:link w:val="16"/>
    <w:rsid w:val="00FA6C52"/>
    <w:pPr>
      <w:spacing w:after="120"/>
    </w:pPr>
    <w:rPr>
      <w:lang w:val="x-none"/>
    </w:rPr>
  </w:style>
  <w:style w:type="character" w:customStyle="1" w:styleId="16">
    <w:name w:val="Основной текст Знак1"/>
    <w:basedOn w:val="a1"/>
    <w:link w:val="a0"/>
    <w:rsid w:val="00FA6C52"/>
    <w:rPr>
      <w:rFonts w:ascii="Times New Roman" w:eastAsia="Calibri" w:hAnsi="Times New Roman" w:cs="Calibri"/>
      <w:sz w:val="28"/>
      <w:lang w:val="x-none" w:eastAsia="zh-CN"/>
    </w:rPr>
  </w:style>
  <w:style w:type="paragraph" w:styleId="af5">
    <w:name w:val="List"/>
    <w:basedOn w:val="a0"/>
    <w:rsid w:val="00FA6C52"/>
    <w:rPr>
      <w:rFonts w:cs="Mangal"/>
    </w:rPr>
  </w:style>
  <w:style w:type="paragraph" w:styleId="af6">
    <w:name w:val="caption"/>
    <w:basedOn w:val="a"/>
    <w:qFormat/>
    <w:rsid w:val="00FA6C52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40">
    <w:name w:val="Указатель4"/>
    <w:basedOn w:val="a"/>
    <w:rsid w:val="00FA6C52"/>
    <w:pPr>
      <w:suppressLineNumbers/>
    </w:pPr>
    <w:rPr>
      <w:rFonts w:cs="Mangal"/>
    </w:rPr>
  </w:style>
  <w:style w:type="paragraph" w:customStyle="1" w:styleId="41">
    <w:name w:val="Название объекта4"/>
    <w:basedOn w:val="a"/>
    <w:rsid w:val="00FA6C52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34">
    <w:name w:val="Указатель3"/>
    <w:basedOn w:val="a"/>
    <w:rsid w:val="00FA6C52"/>
    <w:pPr>
      <w:suppressLineNumbers/>
    </w:pPr>
    <w:rPr>
      <w:rFonts w:cs="Mangal"/>
    </w:rPr>
  </w:style>
  <w:style w:type="paragraph" w:customStyle="1" w:styleId="35">
    <w:name w:val="Название объекта3"/>
    <w:basedOn w:val="a"/>
    <w:rsid w:val="00FA6C52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25">
    <w:name w:val="Указатель2"/>
    <w:basedOn w:val="a"/>
    <w:rsid w:val="00FA6C52"/>
    <w:pPr>
      <w:suppressLineNumbers/>
    </w:pPr>
    <w:rPr>
      <w:rFonts w:cs="Mangal"/>
    </w:rPr>
  </w:style>
  <w:style w:type="paragraph" w:customStyle="1" w:styleId="26">
    <w:name w:val="Название объекта2"/>
    <w:basedOn w:val="a"/>
    <w:rsid w:val="00FA6C52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7">
    <w:name w:val="Указатель1"/>
    <w:basedOn w:val="a"/>
    <w:rsid w:val="00FA6C52"/>
    <w:pPr>
      <w:suppressLineNumbers/>
    </w:pPr>
    <w:rPr>
      <w:rFonts w:cs="Mangal"/>
    </w:rPr>
  </w:style>
  <w:style w:type="paragraph" w:styleId="af7">
    <w:name w:val="List Paragraph"/>
    <w:basedOn w:val="a"/>
    <w:qFormat/>
    <w:rsid w:val="00FA6C52"/>
    <w:pPr>
      <w:ind w:left="720"/>
      <w:contextualSpacing/>
    </w:pPr>
  </w:style>
  <w:style w:type="paragraph" w:customStyle="1" w:styleId="af8">
    <w:name w:val="Верхний и нижний колонтитулы"/>
    <w:basedOn w:val="a"/>
    <w:rsid w:val="00FA6C52"/>
    <w:pPr>
      <w:suppressLineNumbers/>
      <w:tabs>
        <w:tab w:val="center" w:pos="4819"/>
        <w:tab w:val="right" w:pos="9638"/>
      </w:tabs>
    </w:pPr>
  </w:style>
  <w:style w:type="paragraph" w:styleId="af9">
    <w:name w:val="header"/>
    <w:basedOn w:val="a"/>
    <w:link w:val="18"/>
    <w:rsid w:val="00FA6C52"/>
    <w:pPr>
      <w:autoSpaceDE w:val="0"/>
    </w:pPr>
    <w:rPr>
      <w:rFonts w:eastAsia="Times New Roman" w:cs="Times New Roman"/>
      <w:sz w:val="20"/>
      <w:szCs w:val="20"/>
      <w:lang w:val="x-none"/>
    </w:rPr>
  </w:style>
  <w:style w:type="character" w:customStyle="1" w:styleId="18">
    <w:name w:val="Верхний колонтитул Знак1"/>
    <w:basedOn w:val="a1"/>
    <w:link w:val="af9"/>
    <w:rsid w:val="00FA6C52"/>
    <w:rPr>
      <w:rFonts w:ascii="Times New Roman" w:eastAsia="Times New Roman" w:hAnsi="Times New Roman" w:cs="Times New Roman"/>
      <w:sz w:val="20"/>
      <w:szCs w:val="20"/>
      <w:lang w:val="x-none" w:eastAsia="zh-CN"/>
    </w:rPr>
  </w:style>
  <w:style w:type="paragraph" w:customStyle="1" w:styleId="ConsPlusNormal">
    <w:name w:val="ConsPlusNormal"/>
    <w:rsid w:val="00FA6C52"/>
    <w:pPr>
      <w:widowControl w:val="0"/>
      <w:suppressAutoHyphens/>
      <w:autoSpaceDE w:val="0"/>
      <w:spacing w:after="0" w:line="240" w:lineRule="auto"/>
    </w:pPr>
    <w:rPr>
      <w:rFonts w:ascii="Arial" w:eastAsia="Times New Roman" w:hAnsi="Arial" w:cs="Arial"/>
      <w:sz w:val="20"/>
      <w:szCs w:val="20"/>
      <w:lang w:eastAsia="zh-CN"/>
    </w:rPr>
  </w:style>
  <w:style w:type="paragraph" w:styleId="afa">
    <w:name w:val="Balloon Text"/>
    <w:basedOn w:val="a"/>
    <w:link w:val="19"/>
    <w:rsid w:val="00FA6C52"/>
    <w:rPr>
      <w:rFonts w:ascii="Tahoma" w:hAnsi="Tahoma" w:cs="Tahoma"/>
      <w:sz w:val="16"/>
      <w:szCs w:val="16"/>
      <w:lang w:val="x-none"/>
    </w:rPr>
  </w:style>
  <w:style w:type="character" w:customStyle="1" w:styleId="19">
    <w:name w:val="Текст выноски Знак1"/>
    <w:basedOn w:val="a1"/>
    <w:link w:val="afa"/>
    <w:rsid w:val="00FA6C52"/>
    <w:rPr>
      <w:rFonts w:ascii="Tahoma" w:eastAsia="Calibri" w:hAnsi="Tahoma" w:cs="Tahoma"/>
      <w:sz w:val="16"/>
      <w:szCs w:val="16"/>
      <w:lang w:val="x-none" w:eastAsia="zh-CN"/>
    </w:rPr>
  </w:style>
  <w:style w:type="paragraph" w:customStyle="1" w:styleId="ConsPlusNonformat">
    <w:name w:val="ConsPlusNonformat"/>
    <w:rsid w:val="00FA6C52"/>
    <w:pPr>
      <w:widowControl w:val="0"/>
      <w:suppressAutoHyphens/>
      <w:autoSpaceDE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zh-CN"/>
    </w:rPr>
  </w:style>
  <w:style w:type="paragraph" w:customStyle="1" w:styleId="1a">
    <w:name w:val="Название объекта1"/>
    <w:basedOn w:val="a"/>
    <w:next w:val="a"/>
    <w:rsid w:val="00FA6C52"/>
    <w:pPr>
      <w:ind w:firstLine="709"/>
      <w:jc w:val="both"/>
    </w:pPr>
    <w:rPr>
      <w:rFonts w:eastAsia="Times New Roman" w:cs="Times New Roman"/>
      <w:sz w:val="24"/>
      <w:szCs w:val="20"/>
    </w:rPr>
  </w:style>
  <w:style w:type="paragraph" w:styleId="afb">
    <w:name w:val="footer"/>
    <w:basedOn w:val="a"/>
    <w:link w:val="1b"/>
    <w:rsid w:val="00FA6C52"/>
    <w:pPr>
      <w:tabs>
        <w:tab w:val="center" w:pos="4677"/>
        <w:tab w:val="right" w:pos="9355"/>
      </w:tabs>
    </w:pPr>
    <w:rPr>
      <w:lang w:val="x-none"/>
    </w:rPr>
  </w:style>
  <w:style w:type="character" w:customStyle="1" w:styleId="1b">
    <w:name w:val="Нижний колонтитул Знак1"/>
    <w:basedOn w:val="a1"/>
    <w:link w:val="afb"/>
    <w:rsid w:val="00FA6C52"/>
    <w:rPr>
      <w:rFonts w:ascii="Times New Roman" w:eastAsia="Calibri" w:hAnsi="Times New Roman" w:cs="Calibri"/>
      <w:sz w:val="28"/>
      <w:lang w:val="x-none" w:eastAsia="zh-CN"/>
    </w:rPr>
  </w:style>
  <w:style w:type="paragraph" w:styleId="afc">
    <w:name w:val="Body Text Indent"/>
    <w:basedOn w:val="a"/>
    <w:link w:val="1c"/>
    <w:rsid w:val="00FA6C52"/>
    <w:pPr>
      <w:spacing w:after="120"/>
      <w:ind w:left="283"/>
    </w:pPr>
    <w:rPr>
      <w:lang w:val="x-none"/>
    </w:rPr>
  </w:style>
  <w:style w:type="character" w:customStyle="1" w:styleId="1c">
    <w:name w:val="Основной текст с отступом Знак1"/>
    <w:basedOn w:val="a1"/>
    <w:link w:val="afc"/>
    <w:rsid w:val="00FA6C52"/>
    <w:rPr>
      <w:rFonts w:ascii="Times New Roman" w:eastAsia="Calibri" w:hAnsi="Times New Roman" w:cs="Calibri"/>
      <w:sz w:val="28"/>
      <w:lang w:val="x-none" w:eastAsia="zh-CN"/>
    </w:rPr>
  </w:style>
  <w:style w:type="paragraph" w:customStyle="1" w:styleId="127">
    <w:name w:val="Стиль Основной текст с отступом + Первая строка:  127 см"/>
    <w:basedOn w:val="afc"/>
    <w:rsid w:val="00FA6C52"/>
    <w:pPr>
      <w:spacing w:after="0"/>
      <w:ind w:left="0" w:firstLine="720"/>
    </w:pPr>
    <w:rPr>
      <w:rFonts w:eastAsia="Times New Roman" w:cs="Times New Roman"/>
      <w:szCs w:val="20"/>
    </w:rPr>
  </w:style>
  <w:style w:type="paragraph" w:customStyle="1" w:styleId="ConsPlusTitle">
    <w:name w:val="ConsPlusTitle"/>
    <w:rsid w:val="00FA6C52"/>
    <w:pPr>
      <w:widowControl w:val="0"/>
      <w:suppressAutoHyphens/>
      <w:autoSpaceDE w:val="0"/>
      <w:spacing w:after="0" w:line="240" w:lineRule="auto"/>
    </w:pPr>
    <w:rPr>
      <w:rFonts w:ascii="Arial" w:eastAsia="Times New Roman" w:hAnsi="Arial" w:cs="Arial"/>
      <w:b/>
      <w:bCs/>
      <w:sz w:val="16"/>
      <w:szCs w:val="16"/>
      <w:lang w:eastAsia="zh-CN"/>
    </w:rPr>
  </w:style>
  <w:style w:type="paragraph" w:customStyle="1" w:styleId="afd">
    <w:name w:val="текст табл слева"/>
    <w:basedOn w:val="a"/>
    <w:rsid w:val="00FA6C52"/>
    <w:rPr>
      <w:rFonts w:eastAsia="Times New Roman" w:cs="Times New Roman"/>
      <w:sz w:val="24"/>
      <w:szCs w:val="24"/>
      <w:lang w:val="x-none"/>
    </w:rPr>
  </w:style>
  <w:style w:type="paragraph" w:customStyle="1" w:styleId="afe">
    <w:name w:val="Шапка таблицы"/>
    <w:basedOn w:val="a"/>
    <w:rsid w:val="00FA6C52"/>
    <w:pPr>
      <w:tabs>
        <w:tab w:val="left" w:pos="3545"/>
      </w:tabs>
      <w:jc w:val="center"/>
    </w:pPr>
    <w:rPr>
      <w:rFonts w:eastAsia="Times New Roman" w:cs="Times New Roman"/>
      <w:b/>
      <w:sz w:val="24"/>
      <w:szCs w:val="24"/>
    </w:rPr>
  </w:style>
  <w:style w:type="paragraph" w:customStyle="1" w:styleId="210">
    <w:name w:val="Основной текст с отступом 21"/>
    <w:basedOn w:val="a"/>
    <w:rsid w:val="00FA6C52"/>
    <w:pPr>
      <w:spacing w:after="120" w:line="480" w:lineRule="auto"/>
      <w:ind w:left="283"/>
    </w:pPr>
    <w:rPr>
      <w:rFonts w:eastAsia="Times New Roman" w:cs="Times New Roman"/>
      <w:sz w:val="20"/>
      <w:szCs w:val="20"/>
      <w:lang w:val="x-none"/>
    </w:rPr>
  </w:style>
  <w:style w:type="paragraph" w:customStyle="1" w:styleId="1d">
    <w:name w:val="Заголовок таблицы ссылок1"/>
    <w:basedOn w:val="1"/>
    <w:next w:val="a"/>
    <w:rsid w:val="00FA6C52"/>
    <w:pPr>
      <w:keepLines/>
      <w:widowControl/>
      <w:numPr>
        <w:numId w:val="0"/>
      </w:numPr>
      <w:spacing w:before="480" w:line="276" w:lineRule="auto"/>
      <w:ind w:right="0"/>
      <w:jc w:val="left"/>
    </w:pPr>
    <w:rPr>
      <w:rFonts w:ascii="Cambria" w:hAnsi="Cambria" w:cs="Cambria"/>
      <w:bCs/>
      <w:color w:val="365F91"/>
      <w:sz w:val="28"/>
      <w:szCs w:val="28"/>
      <w:lang w:val="ru-RU"/>
    </w:rPr>
  </w:style>
  <w:style w:type="paragraph" w:styleId="1e">
    <w:name w:val="toc 1"/>
    <w:basedOn w:val="a"/>
    <w:next w:val="a"/>
    <w:rsid w:val="00FA6C52"/>
    <w:pPr>
      <w:spacing w:after="100"/>
    </w:pPr>
  </w:style>
  <w:style w:type="paragraph" w:styleId="36">
    <w:name w:val="toc 3"/>
    <w:basedOn w:val="a"/>
    <w:next w:val="a"/>
    <w:rsid w:val="00FA6C52"/>
    <w:pPr>
      <w:spacing w:after="100"/>
      <w:ind w:left="440"/>
    </w:pPr>
  </w:style>
  <w:style w:type="paragraph" w:customStyle="1" w:styleId="1-">
    <w:name w:val="Титул 1-объект"/>
    <w:basedOn w:val="a"/>
    <w:rsid w:val="00FA6C52"/>
    <w:pPr>
      <w:spacing w:before="120" w:after="240"/>
      <w:jc w:val="center"/>
    </w:pPr>
    <w:rPr>
      <w:rFonts w:eastAsia="Times New Roman" w:cs="Times New Roman"/>
      <w:b/>
      <w:sz w:val="32"/>
      <w:szCs w:val="24"/>
    </w:rPr>
  </w:style>
  <w:style w:type="paragraph" w:customStyle="1" w:styleId="ConsPlusCell">
    <w:name w:val="ConsPlusCell"/>
    <w:rsid w:val="00FA6C52"/>
    <w:pPr>
      <w:widowControl w:val="0"/>
      <w:suppressAutoHyphens/>
      <w:autoSpaceDE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zh-CN"/>
    </w:rPr>
  </w:style>
  <w:style w:type="paragraph" w:customStyle="1" w:styleId="Style11">
    <w:name w:val="Style11"/>
    <w:basedOn w:val="a"/>
    <w:rsid w:val="00FA6C52"/>
    <w:pPr>
      <w:widowControl w:val="0"/>
      <w:autoSpaceDE w:val="0"/>
      <w:spacing w:line="446" w:lineRule="exact"/>
      <w:ind w:firstLine="716"/>
    </w:pPr>
    <w:rPr>
      <w:rFonts w:eastAsia="Times New Roman" w:cs="Times New Roman"/>
      <w:sz w:val="24"/>
      <w:szCs w:val="24"/>
    </w:rPr>
  </w:style>
  <w:style w:type="paragraph" w:customStyle="1" w:styleId="Style7">
    <w:name w:val="Style7"/>
    <w:basedOn w:val="a"/>
    <w:rsid w:val="00FA6C52"/>
    <w:pPr>
      <w:widowControl w:val="0"/>
      <w:autoSpaceDE w:val="0"/>
      <w:spacing w:line="446" w:lineRule="exact"/>
      <w:ind w:firstLine="720"/>
      <w:jc w:val="both"/>
    </w:pPr>
    <w:rPr>
      <w:rFonts w:eastAsia="Times New Roman" w:cs="Times New Roman"/>
      <w:sz w:val="24"/>
      <w:szCs w:val="24"/>
    </w:rPr>
  </w:style>
  <w:style w:type="paragraph" w:customStyle="1" w:styleId="Style9">
    <w:name w:val="Style9"/>
    <w:basedOn w:val="a"/>
    <w:rsid w:val="00FA6C52"/>
    <w:pPr>
      <w:widowControl w:val="0"/>
      <w:autoSpaceDE w:val="0"/>
      <w:spacing w:line="447" w:lineRule="exact"/>
      <w:ind w:firstLine="842"/>
      <w:jc w:val="both"/>
    </w:pPr>
    <w:rPr>
      <w:rFonts w:eastAsia="Times New Roman" w:cs="Times New Roman"/>
      <w:sz w:val="24"/>
      <w:szCs w:val="24"/>
    </w:rPr>
  </w:style>
  <w:style w:type="paragraph" w:styleId="aff">
    <w:name w:val="footnote text"/>
    <w:basedOn w:val="a"/>
    <w:link w:val="1f"/>
    <w:rsid w:val="00FA6C52"/>
    <w:pPr>
      <w:ind w:firstLine="709"/>
    </w:pPr>
    <w:rPr>
      <w:rFonts w:eastAsia="Times New Roman" w:cs="Times New Roman"/>
      <w:sz w:val="20"/>
      <w:szCs w:val="20"/>
      <w:lang w:val="x-none"/>
    </w:rPr>
  </w:style>
  <w:style w:type="character" w:customStyle="1" w:styleId="1f">
    <w:name w:val="Текст сноски Знак1"/>
    <w:basedOn w:val="a1"/>
    <w:link w:val="aff"/>
    <w:rsid w:val="00FA6C52"/>
    <w:rPr>
      <w:rFonts w:ascii="Times New Roman" w:eastAsia="Times New Roman" w:hAnsi="Times New Roman" w:cs="Times New Roman"/>
      <w:sz w:val="20"/>
      <w:szCs w:val="20"/>
      <w:lang w:val="x-none" w:eastAsia="zh-CN"/>
    </w:rPr>
  </w:style>
  <w:style w:type="paragraph" w:customStyle="1" w:styleId="27">
    <w:name w:val="Основной текст (2)"/>
    <w:basedOn w:val="a"/>
    <w:rsid w:val="00FA6C52"/>
    <w:pPr>
      <w:widowControl w:val="0"/>
      <w:shd w:val="clear" w:color="auto" w:fill="FFFFFF"/>
      <w:spacing w:before="900" w:after="420" w:line="240" w:lineRule="atLeast"/>
      <w:ind w:firstLine="709"/>
      <w:jc w:val="center"/>
    </w:pPr>
    <w:rPr>
      <w:b/>
      <w:bCs/>
      <w:sz w:val="27"/>
      <w:szCs w:val="27"/>
      <w:lang w:val="x-none"/>
    </w:rPr>
  </w:style>
  <w:style w:type="paragraph" w:customStyle="1" w:styleId="1f0">
    <w:name w:val="новый1"/>
    <w:rsid w:val="00FA6C5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uppressAutoHyphens/>
      <w:spacing w:after="0" w:line="240" w:lineRule="auto"/>
      <w:ind w:firstLine="426"/>
      <w:jc w:val="both"/>
    </w:pPr>
    <w:rPr>
      <w:rFonts w:ascii="Arial" w:eastAsia="Arial Unicode MS" w:hAnsi="Arial" w:cs="Arial Unicode MS"/>
      <w:color w:val="000000"/>
      <w:sz w:val="24"/>
      <w:szCs w:val="24"/>
      <w:lang w:eastAsia="zh-CN"/>
    </w:rPr>
  </w:style>
  <w:style w:type="paragraph" w:customStyle="1" w:styleId="310">
    <w:name w:val="Основной текст 31"/>
    <w:basedOn w:val="a"/>
    <w:rsid w:val="00FA6C52"/>
    <w:pPr>
      <w:spacing w:after="120"/>
      <w:ind w:firstLine="709"/>
    </w:pPr>
    <w:rPr>
      <w:rFonts w:eastAsia="Times New Roman" w:cs="Times New Roman"/>
      <w:sz w:val="16"/>
      <w:szCs w:val="16"/>
      <w:lang w:val="x-none"/>
    </w:rPr>
  </w:style>
  <w:style w:type="paragraph" w:customStyle="1" w:styleId="1f1">
    <w:name w:val="Обычный1"/>
    <w:rsid w:val="00FA6C52"/>
    <w:pPr>
      <w:widowControl w:val="0"/>
      <w:suppressAutoHyphens/>
      <w:spacing w:after="0" w:line="240" w:lineRule="auto"/>
      <w:ind w:firstLine="709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customStyle="1" w:styleId="text">
    <w:name w:val="text"/>
    <w:basedOn w:val="a"/>
    <w:rsid w:val="00FA6C52"/>
    <w:pPr>
      <w:spacing w:before="280" w:after="280"/>
      <w:ind w:firstLine="709"/>
    </w:pPr>
    <w:rPr>
      <w:rFonts w:ascii="Verdana" w:eastAsia="Times New Roman" w:hAnsi="Verdana" w:cs="Verdana"/>
      <w:color w:val="000000"/>
      <w:sz w:val="13"/>
      <w:szCs w:val="13"/>
    </w:rPr>
  </w:style>
  <w:style w:type="paragraph" w:customStyle="1" w:styleId="center">
    <w:name w:val="center"/>
    <w:basedOn w:val="a"/>
    <w:rsid w:val="00FA6C52"/>
    <w:pPr>
      <w:spacing w:before="280" w:after="280"/>
      <w:ind w:firstLine="709"/>
    </w:pPr>
    <w:rPr>
      <w:rFonts w:eastAsia="Times New Roman" w:cs="Times New Roman"/>
      <w:sz w:val="24"/>
      <w:szCs w:val="24"/>
    </w:rPr>
  </w:style>
  <w:style w:type="paragraph" w:styleId="HTML0">
    <w:name w:val="HTML Preformatted"/>
    <w:basedOn w:val="a"/>
    <w:link w:val="HTML1"/>
    <w:rsid w:val="00FA6C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709"/>
    </w:pPr>
    <w:rPr>
      <w:rFonts w:ascii="Courier New" w:eastAsia="Times New Roman" w:hAnsi="Courier New" w:cs="Courier New"/>
      <w:sz w:val="20"/>
      <w:szCs w:val="20"/>
      <w:lang w:val="x-none"/>
    </w:rPr>
  </w:style>
  <w:style w:type="character" w:customStyle="1" w:styleId="HTML1">
    <w:name w:val="Стандартный HTML Знак1"/>
    <w:basedOn w:val="a1"/>
    <w:link w:val="HTML0"/>
    <w:rsid w:val="00FA6C52"/>
    <w:rPr>
      <w:rFonts w:ascii="Courier New" w:eastAsia="Times New Roman" w:hAnsi="Courier New" w:cs="Courier New"/>
      <w:sz w:val="20"/>
      <w:szCs w:val="20"/>
      <w:lang w:val="x-none" w:eastAsia="zh-CN"/>
    </w:rPr>
  </w:style>
  <w:style w:type="paragraph" w:customStyle="1" w:styleId="211">
    <w:name w:val="Основной текст 21"/>
    <w:basedOn w:val="a"/>
    <w:rsid w:val="00FA6C52"/>
    <w:pPr>
      <w:spacing w:after="120" w:line="480" w:lineRule="auto"/>
      <w:ind w:firstLine="709"/>
    </w:pPr>
    <w:rPr>
      <w:rFonts w:eastAsia="Times New Roman" w:cs="Times New Roman"/>
      <w:sz w:val="24"/>
      <w:szCs w:val="24"/>
      <w:lang w:val="x-none"/>
    </w:rPr>
  </w:style>
  <w:style w:type="paragraph" w:customStyle="1" w:styleId="Default">
    <w:name w:val="Default"/>
    <w:rsid w:val="00FA6C52"/>
    <w:pPr>
      <w:suppressAutoHyphens/>
      <w:autoSpaceDE w:val="0"/>
      <w:spacing w:after="0" w:line="240" w:lineRule="auto"/>
      <w:ind w:firstLine="709"/>
    </w:pPr>
    <w:rPr>
      <w:rFonts w:ascii="ISOCPEUR" w:eastAsia="Calibri" w:hAnsi="ISOCPEUR" w:cs="ISOCPEUR"/>
      <w:color w:val="000000"/>
      <w:sz w:val="24"/>
      <w:szCs w:val="24"/>
      <w:lang w:eastAsia="zh-CN"/>
    </w:rPr>
  </w:style>
  <w:style w:type="paragraph" w:customStyle="1" w:styleId="10">
    <w:name w:val="Маркированный список1"/>
    <w:basedOn w:val="a"/>
    <w:rsid w:val="00FA6C52"/>
    <w:pPr>
      <w:numPr>
        <w:numId w:val="2"/>
      </w:numPr>
      <w:contextualSpacing/>
    </w:pPr>
  </w:style>
  <w:style w:type="paragraph" w:customStyle="1" w:styleId="1f2">
    <w:name w:val="Список 1"/>
    <w:basedOn w:val="10"/>
    <w:rsid w:val="00FA6C52"/>
    <w:pPr>
      <w:widowControl w:val="0"/>
      <w:numPr>
        <w:numId w:val="0"/>
      </w:numPr>
      <w:tabs>
        <w:tab w:val="left" w:pos="360"/>
        <w:tab w:val="left" w:pos="851"/>
      </w:tabs>
      <w:overflowPunct w:val="0"/>
      <w:autoSpaceDE w:val="0"/>
      <w:spacing w:before="60" w:line="360" w:lineRule="atLeast"/>
      <w:ind w:left="851" w:hanging="425"/>
      <w:jc w:val="both"/>
      <w:textAlignment w:val="baseline"/>
    </w:pPr>
    <w:rPr>
      <w:rFonts w:eastAsia="Times New Roman" w:cs="Times New Roman"/>
      <w:sz w:val="24"/>
      <w:szCs w:val="20"/>
    </w:rPr>
  </w:style>
  <w:style w:type="paragraph" w:customStyle="1" w:styleId="aff0">
    <w:name w:val="ТЕКСТ"/>
    <w:basedOn w:val="a"/>
    <w:rsid w:val="00FA6C52"/>
    <w:pPr>
      <w:spacing w:line="360" w:lineRule="auto"/>
      <w:ind w:firstLine="709"/>
      <w:jc w:val="both"/>
    </w:pPr>
    <w:rPr>
      <w:rFonts w:eastAsia="Times New Roman" w:cs="Times New Roman"/>
      <w:sz w:val="24"/>
      <w:szCs w:val="20"/>
      <w:lang w:val="x-none"/>
    </w:rPr>
  </w:style>
  <w:style w:type="paragraph" w:customStyle="1" w:styleId="11">
    <w:name w:val="ЗАГ1"/>
    <w:basedOn w:val="1"/>
    <w:rsid w:val="00FA6C52"/>
    <w:pPr>
      <w:widowControl/>
      <w:numPr>
        <w:numId w:val="4"/>
      </w:numPr>
      <w:ind w:left="567" w:right="0" w:firstLine="720"/>
    </w:pPr>
    <w:rPr>
      <w:rFonts w:ascii="Times New Roman" w:hAnsi="Times New Roman" w:cs="Times New Roman"/>
      <w:sz w:val="24"/>
      <w:lang w:val="ru-RU"/>
    </w:rPr>
  </w:style>
  <w:style w:type="paragraph" w:customStyle="1" w:styleId="28">
    <w:name w:val="ЗАГ2"/>
    <w:basedOn w:val="2"/>
    <w:rsid w:val="00FA6C52"/>
    <w:pPr>
      <w:keepNext/>
      <w:numPr>
        <w:ilvl w:val="0"/>
        <w:numId w:val="0"/>
      </w:numPr>
      <w:tabs>
        <w:tab w:val="left" w:pos="0"/>
      </w:tabs>
      <w:spacing w:before="0" w:after="240" w:line="360" w:lineRule="auto"/>
      <w:ind w:firstLine="709"/>
    </w:pPr>
    <w:rPr>
      <w:bCs w:val="0"/>
      <w:sz w:val="24"/>
      <w:szCs w:val="20"/>
    </w:rPr>
  </w:style>
  <w:style w:type="paragraph" w:customStyle="1" w:styleId="37">
    <w:name w:val="ЗАГ3"/>
    <w:basedOn w:val="210"/>
    <w:rsid w:val="00FA6C52"/>
    <w:pPr>
      <w:tabs>
        <w:tab w:val="left" w:pos="0"/>
        <w:tab w:val="left" w:pos="1304"/>
      </w:tabs>
      <w:spacing w:before="120" w:after="240" w:line="360" w:lineRule="auto"/>
      <w:ind w:left="0" w:firstLine="720"/>
      <w:jc w:val="both"/>
    </w:pPr>
    <w:rPr>
      <w:sz w:val="24"/>
      <w:szCs w:val="24"/>
    </w:rPr>
  </w:style>
  <w:style w:type="paragraph" w:customStyle="1" w:styleId="42">
    <w:name w:val="ЗАГ4"/>
    <w:basedOn w:val="af7"/>
    <w:rsid w:val="00FA6C52"/>
    <w:pPr>
      <w:tabs>
        <w:tab w:val="left" w:pos="0"/>
        <w:tab w:val="left" w:pos="10260"/>
      </w:tabs>
      <w:spacing w:line="360" w:lineRule="auto"/>
      <w:ind w:left="432" w:hanging="432"/>
      <w:jc w:val="both"/>
    </w:pPr>
    <w:rPr>
      <w:rFonts w:eastAsia="Times New Roman" w:cs="Times New Roman"/>
      <w:sz w:val="24"/>
      <w:szCs w:val="24"/>
    </w:rPr>
  </w:style>
  <w:style w:type="paragraph" w:customStyle="1" w:styleId="aff1">
    <w:name w:val="ТАБЛ"/>
    <w:basedOn w:val="a"/>
    <w:rsid w:val="00FA6C52"/>
    <w:pPr>
      <w:jc w:val="both"/>
    </w:pPr>
    <w:rPr>
      <w:rFonts w:eastAsia="Times New Roman" w:cs="Times New Roman"/>
    </w:rPr>
  </w:style>
  <w:style w:type="paragraph" w:customStyle="1" w:styleId="Style20">
    <w:name w:val="Style20"/>
    <w:basedOn w:val="a"/>
    <w:rsid w:val="00FA6C52"/>
    <w:pPr>
      <w:widowControl w:val="0"/>
      <w:autoSpaceDE w:val="0"/>
      <w:spacing w:line="284" w:lineRule="exact"/>
      <w:jc w:val="center"/>
    </w:pPr>
    <w:rPr>
      <w:rFonts w:eastAsia="Times New Roman" w:cs="Times New Roman"/>
      <w:sz w:val="24"/>
      <w:szCs w:val="24"/>
    </w:rPr>
  </w:style>
  <w:style w:type="paragraph" w:customStyle="1" w:styleId="aff2">
    <w:name w:val="ТАБЛИЧ"/>
    <w:basedOn w:val="aff1"/>
    <w:rsid w:val="00FA6C52"/>
    <w:pPr>
      <w:suppressLineNumbers/>
      <w:snapToGrid w:val="0"/>
      <w:jc w:val="left"/>
    </w:pPr>
  </w:style>
  <w:style w:type="paragraph" w:customStyle="1" w:styleId="aff3">
    <w:name w:val="Текст в таблице ДБ"/>
    <w:basedOn w:val="a"/>
    <w:rsid w:val="00FA6C52"/>
    <w:rPr>
      <w:rFonts w:eastAsia="Times New Roman" w:cs="Times New Roman"/>
      <w:sz w:val="24"/>
      <w:szCs w:val="20"/>
      <w:lang w:val="x-none"/>
    </w:rPr>
  </w:style>
  <w:style w:type="paragraph" w:styleId="aff4">
    <w:name w:val="Normal (Web)"/>
    <w:basedOn w:val="a"/>
    <w:uiPriority w:val="99"/>
    <w:rsid w:val="00FA6C52"/>
    <w:rPr>
      <w:rFonts w:cs="Times New Roman"/>
      <w:sz w:val="24"/>
      <w:szCs w:val="24"/>
    </w:rPr>
  </w:style>
  <w:style w:type="paragraph" w:customStyle="1" w:styleId="aff5">
    <w:name w:val="Содержимое таблицы"/>
    <w:basedOn w:val="a"/>
    <w:rsid w:val="00FA6C52"/>
    <w:pPr>
      <w:suppressLineNumbers/>
    </w:pPr>
  </w:style>
  <w:style w:type="paragraph" w:customStyle="1" w:styleId="aff6">
    <w:name w:val="Заголовок таблицы"/>
    <w:basedOn w:val="aff5"/>
    <w:rsid w:val="00FA6C52"/>
    <w:pPr>
      <w:jc w:val="center"/>
    </w:pPr>
    <w:rPr>
      <w:b/>
      <w:bCs/>
    </w:rPr>
  </w:style>
  <w:style w:type="table" w:styleId="aff7">
    <w:name w:val="Table Grid"/>
    <w:basedOn w:val="a2"/>
    <w:uiPriority w:val="59"/>
    <w:rsid w:val="00FA6C5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">
    <w:name w:val="Table Text"/>
    <w:basedOn w:val="a"/>
    <w:rsid w:val="00FA6C52"/>
    <w:pPr>
      <w:spacing w:before="40" w:after="40"/>
    </w:pPr>
    <w:rPr>
      <w:rFonts w:ascii="Arial" w:eastAsia="Times New Roman" w:hAnsi="Arial" w:cs="Times New Roman"/>
      <w:noProof/>
      <w:sz w:val="20"/>
      <w:szCs w:val="20"/>
      <w:lang w:eastAsia="ru-RU"/>
    </w:rPr>
  </w:style>
  <w:style w:type="paragraph" w:styleId="29">
    <w:name w:val="Body Text 2"/>
    <w:basedOn w:val="a"/>
    <w:link w:val="212"/>
    <w:uiPriority w:val="99"/>
    <w:semiHidden/>
    <w:unhideWhenUsed/>
    <w:rsid w:val="00FA6C52"/>
    <w:pPr>
      <w:spacing w:after="120" w:line="480" w:lineRule="auto"/>
    </w:pPr>
  </w:style>
  <w:style w:type="character" w:customStyle="1" w:styleId="212">
    <w:name w:val="Основной текст 2 Знак1"/>
    <w:basedOn w:val="a1"/>
    <w:link w:val="29"/>
    <w:uiPriority w:val="99"/>
    <w:semiHidden/>
    <w:rsid w:val="00FA6C52"/>
    <w:rPr>
      <w:rFonts w:ascii="Times New Roman" w:eastAsia="Calibri" w:hAnsi="Times New Roman" w:cs="Calibri"/>
      <w:sz w:val="28"/>
      <w:lang w:eastAsia="zh-CN"/>
    </w:rPr>
  </w:style>
  <w:style w:type="paragraph" w:customStyle="1" w:styleId="aspis1">
    <w:name w:val="aspis1"/>
    <w:basedOn w:val="a"/>
    <w:rsid w:val="00FA6C52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customStyle="1" w:styleId="aspis11">
    <w:name w:val="aspis11"/>
    <w:basedOn w:val="a"/>
    <w:rsid w:val="00FA6C52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customStyle="1" w:styleId="atext">
    <w:name w:val="atext"/>
    <w:basedOn w:val="a"/>
    <w:rsid w:val="00FA6C52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customStyle="1" w:styleId="atextf">
    <w:name w:val="atextf"/>
    <w:basedOn w:val="a"/>
    <w:rsid w:val="00FA6C52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customStyle="1" w:styleId="Standard">
    <w:name w:val="Standard"/>
    <w:rsid w:val="00FA6C52"/>
    <w:pPr>
      <w:suppressAutoHyphens/>
      <w:autoSpaceDN w:val="0"/>
      <w:spacing w:after="200" w:line="276" w:lineRule="auto"/>
    </w:pPr>
    <w:rPr>
      <w:rFonts w:ascii="Calibri" w:eastAsia="SimSun" w:hAnsi="Calibri" w:cs="F"/>
      <w:kern w:val="3"/>
      <w:lang w:eastAsia="ru-RU"/>
    </w:rPr>
  </w:style>
  <w:style w:type="character" w:customStyle="1" w:styleId="mord">
    <w:name w:val="mord"/>
    <w:basedOn w:val="a1"/>
    <w:rsid w:val="00FA6C52"/>
  </w:style>
  <w:style w:type="character" w:customStyle="1" w:styleId="mpunct">
    <w:name w:val="mpunct"/>
    <w:basedOn w:val="a1"/>
    <w:rsid w:val="00FA6C52"/>
  </w:style>
  <w:style w:type="character" w:styleId="aff8">
    <w:name w:val="Emphasis"/>
    <w:basedOn w:val="a1"/>
    <w:uiPriority w:val="20"/>
    <w:qFormat/>
    <w:rsid w:val="00FA6C5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28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oleObject" Target="embeddings/oleObject3.bin"/><Relationship Id="rId18" Type="http://schemas.openxmlformats.org/officeDocument/2006/relationships/chart" Target="charts/chart1.xml"/><Relationship Id="rId26" Type="http://schemas.openxmlformats.org/officeDocument/2006/relationships/image" Target="media/image10.wmf"/><Relationship Id="rId39" Type="http://schemas.openxmlformats.org/officeDocument/2006/relationships/oleObject" Target="embeddings/oleObject14.bin"/><Relationship Id="rId21" Type="http://schemas.openxmlformats.org/officeDocument/2006/relationships/oleObject" Target="embeddings/oleObject6.bin"/><Relationship Id="rId34" Type="http://schemas.openxmlformats.org/officeDocument/2006/relationships/image" Target="media/image14.wmf"/><Relationship Id="rId42" Type="http://schemas.openxmlformats.org/officeDocument/2006/relationships/image" Target="media/image18.wmf"/><Relationship Id="rId47" Type="http://schemas.openxmlformats.org/officeDocument/2006/relationships/oleObject" Target="embeddings/oleObject18.bin"/><Relationship Id="rId50" Type="http://schemas.openxmlformats.org/officeDocument/2006/relationships/image" Target="media/image22.wmf"/><Relationship Id="rId55" Type="http://schemas.openxmlformats.org/officeDocument/2006/relationships/oleObject" Target="embeddings/oleObject21.bin"/><Relationship Id="rId63" Type="http://schemas.openxmlformats.org/officeDocument/2006/relationships/oleObject" Target="embeddings/oleObject25.bin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6" Type="http://schemas.openxmlformats.org/officeDocument/2006/relationships/image" Target="media/image6.wmf"/><Relationship Id="rId20" Type="http://schemas.openxmlformats.org/officeDocument/2006/relationships/image" Target="media/image7.wmf"/><Relationship Id="rId29" Type="http://schemas.openxmlformats.org/officeDocument/2006/relationships/oleObject" Target="embeddings/oleObject10.bin"/><Relationship Id="rId41" Type="http://schemas.openxmlformats.org/officeDocument/2006/relationships/oleObject" Target="embeddings/oleObject15.bin"/><Relationship Id="rId54" Type="http://schemas.openxmlformats.org/officeDocument/2006/relationships/image" Target="media/image25.wmf"/><Relationship Id="rId62" Type="http://schemas.openxmlformats.org/officeDocument/2006/relationships/image" Target="media/image28.w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2.bin"/><Relationship Id="rId24" Type="http://schemas.openxmlformats.org/officeDocument/2006/relationships/image" Target="media/image9.wmf"/><Relationship Id="rId32" Type="http://schemas.openxmlformats.org/officeDocument/2006/relationships/image" Target="media/image13.wmf"/><Relationship Id="rId37" Type="http://schemas.openxmlformats.org/officeDocument/2006/relationships/chart" Target="charts/chart3.xml"/><Relationship Id="rId40" Type="http://schemas.openxmlformats.org/officeDocument/2006/relationships/image" Target="media/image17.wmf"/><Relationship Id="rId45" Type="http://schemas.openxmlformats.org/officeDocument/2006/relationships/oleObject" Target="embeddings/oleObject17.bin"/><Relationship Id="rId53" Type="http://schemas.openxmlformats.org/officeDocument/2006/relationships/image" Target="media/image24.wmf"/><Relationship Id="rId58" Type="http://schemas.openxmlformats.org/officeDocument/2006/relationships/image" Target="media/image27.wmf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7.bin"/><Relationship Id="rId28" Type="http://schemas.openxmlformats.org/officeDocument/2006/relationships/image" Target="media/image11.wmf"/><Relationship Id="rId36" Type="http://schemas.openxmlformats.org/officeDocument/2006/relationships/image" Target="media/image15.png"/><Relationship Id="rId49" Type="http://schemas.openxmlformats.org/officeDocument/2006/relationships/oleObject" Target="embeddings/oleObject19.bin"/><Relationship Id="rId57" Type="http://schemas.openxmlformats.org/officeDocument/2006/relationships/oleObject" Target="embeddings/oleObject22.bin"/><Relationship Id="rId61" Type="http://schemas.openxmlformats.org/officeDocument/2006/relationships/chart" Target="charts/chart4.xml"/><Relationship Id="rId10" Type="http://schemas.openxmlformats.org/officeDocument/2006/relationships/image" Target="media/image3.wmf"/><Relationship Id="rId19" Type="http://schemas.openxmlformats.org/officeDocument/2006/relationships/chart" Target="charts/chart2.xml"/><Relationship Id="rId31" Type="http://schemas.openxmlformats.org/officeDocument/2006/relationships/oleObject" Target="embeddings/oleObject11.bin"/><Relationship Id="rId44" Type="http://schemas.openxmlformats.org/officeDocument/2006/relationships/image" Target="media/image19.wmf"/><Relationship Id="rId52" Type="http://schemas.openxmlformats.org/officeDocument/2006/relationships/image" Target="media/image23.wmf"/><Relationship Id="rId60" Type="http://schemas.openxmlformats.org/officeDocument/2006/relationships/oleObject" Target="embeddings/oleObject24.bin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5.wmf"/><Relationship Id="rId22" Type="http://schemas.openxmlformats.org/officeDocument/2006/relationships/image" Target="media/image8.wmf"/><Relationship Id="rId27" Type="http://schemas.openxmlformats.org/officeDocument/2006/relationships/oleObject" Target="embeddings/oleObject9.bin"/><Relationship Id="rId30" Type="http://schemas.openxmlformats.org/officeDocument/2006/relationships/image" Target="media/image12.wmf"/><Relationship Id="rId35" Type="http://schemas.openxmlformats.org/officeDocument/2006/relationships/oleObject" Target="embeddings/oleObject13.bin"/><Relationship Id="rId43" Type="http://schemas.openxmlformats.org/officeDocument/2006/relationships/oleObject" Target="embeddings/oleObject16.bin"/><Relationship Id="rId48" Type="http://schemas.openxmlformats.org/officeDocument/2006/relationships/image" Target="media/image21.wmf"/><Relationship Id="rId56" Type="http://schemas.openxmlformats.org/officeDocument/2006/relationships/image" Target="media/image26.wmf"/><Relationship Id="rId64" Type="http://schemas.openxmlformats.org/officeDocument/2006/relationships/image" Target="media/image29.wmf"/><Relationship Id="rId8" Type="http://schemas.openxmlformats.org/officeDocument/2006/relationships/image" Target="media/image2.wmf"/><Relationship Id="rId51" Type="http://schemas.openxmlformats.org/officeDocument/2006/relationships/oleObject" Target="embeddings/oleObject20.bin"/><Relationship Id="rId3" Type="http://schemas.openxmlformats.org/officeDocument/2006/relationships/settings" Target="settings.xml"/><Relationship Id="rId12" Type="http://schemas.openxmlformats.org/officeDocument/2006/relationships/image" Target="media/image4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8.bin"/><Relationship Id="rId33" Type="http://schemas.openxmlformats.org/officeDocument/2006/relationships/oleObject" Target="embeddings/oleObject12.bin"/><Relationship Id="rId38" Type="http://schemas.openxmlformats.org/officeDocument/2006/relationships/image" Target="media/image16.wmf"/><Relationship Id="rId46" Type="http://schemas.openxmlformats.org/officeDocument/2006/relationships/image" Target="media/image20.wmf"/><Relationship Id="rId59" Type="http://schemas.openxmlformats.org/officeDocument/2006/relationships/oleObject" Target="embeddings/oleObject23.bin"/></Relationships>
</file>

<file path=word/charts/_rels/chart1.xml.rels><?xml version='1.0' encoding='UTF-8' standalone='yes'?>
<Relationships xmlns="http://schemas.openxmlformats.org/package/2006/relationships"><Relationship Id="rId2" Type="http://schemas.openxmlformats.org/officeDocument/2006/relationships/package" Target="../embeddings/_____Microsoft_Excel.xlsx"/><Relationship Id="rId1" Type="http://schemas.openxmlformats.org/officeDocument/2006/relationships/themeOverride" Target="../theme/themeOverride1.xml"/></Relationships>
</file>

<file path=word/charts/_rels/chart2.xml.rels><?xml version='1.0' encoding='UTF-8' standalone='yes'?>
<Relationships xmlns="http://schemas.openxmlformats.org/package/2006/relationships"><Relationship Id="rId2" Type="http://schemas.openxmlformats.org/officeDocument/2006/relationships/package" Target="../embeddings/_____Microsoft_Excel1.xlsx"/><Relationship Id="rId1" Type="http://schemas.openxmlformats.org/officeDocument/2006/relationships/themeOverride" Target="../theme/themeOverride2.xml"/></Relationships>
</file>

<file path=word/charts/_rels/chart3.xml.rels><?xml version='1.0' encoding='UTF-8' standalone='yes'?>
<Relationships xmlns="http://schemas.openxmlformats.org/package/2006/relationships"><Relationship Id="rId2" Type="http://schemas.openxmlformats.org/officeDocument/2006/relationships/package" Target="../embeddings/_____Microsoft_Excel2.xlsx"/><Relationship Id="rId1" Type="http://schemas.openxmlformats.org/officeDocument/2006/relationships/themeOverride" Target="../theme/themeOverride3.xml"/></Relationships>
</file>

<file path=word/charts/_rels/chart4.xml.rels><?xml version='1.0' encoding='UTF-8' standalone='yes'?>
<Relationships xmlns="http://schemas.openxmlformats.org/package/2006/relationships"><Relationship Id="rId2" Type="http://schemas.openxmlformats.org/officeDocument/2006/relationships/package" Target="../embeddings/_____Microsoft_Excel3.xlsx"/><Relationship Id="rId1" Type="http://schemas.openxmlformats.org/officeDocument/2006/relationships/themeOverride" Target="../theme/themeOverrid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'11'!$H$88</c:f>
              <c:strCache>
                <c:ptCount val="1"/>
                <c:pt idx="0">
                  <c:v>Избыточное давление взрыва ΔР, Па</c:v>
                </c:pt>
              </c:strCache>
            </c:strRef>
          </c:tx>
          <c:spPr>
            <a:ln>
              <a:solidFill>
                <a:srgbClr val="C00000"/>
              </a:solidFill>
            </a:ln>
          </c:spPr>
          <c:marker>
            <c:symbol val="none"/>
          </c:marker>
          <c:cat>
            <c:numRef>
              <c:f>'11'!$A$89:$A$116</c:f>
              <c:numCache>
                <c:formatCode>General</c:formatCode>
                <c:ptCount val="28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5</c:v>
                </c:pt>
                <c:pt idx="5">
                  <c:v>10</c:v>
                </c:pt>
                <c:pt idx="6">
                  <c:v>15</c:v>
                </c:pt>
                <c:pt idx="7">
                  <c:v>20</c:v>
                </c:pt>
                <c:pt idx="8">
                  <c:v>25</c:v>
                </c:pt>
                <c:pt idx="9">
                  <c:v>30</c:v>
                </c:pt>
                <c:pt idx="10">
                  <c:v>35</c:v>
                </c:pt>
                <c:pt idx="11">
                  <c:v>40</c:v>
                </c:pt>
                <c:pt idx="12">
                  <c:v>45</c:v>
                </c:pt>
                <c:pt idx="13">
                  <c:v>50</c:v>
                </c:pt>
                <c:pt idx="14">
                  <c:v>55</c:v>
                </c:pt>
                <c:pt idx="15">
                  <c:v>60</c:v>
                </c:pt>
                <c:pt idx="16">
                  <c:v>65</c:v>
                </c:pt>
                <c:pt idx="17">
                  <c:v>70</c:v>
                </c:pt>
                <c:pt idx="18">
                  <c:v>75</c:v>
                </c:pt>
                <c:pt idx="19">
                  <c:v>80</c:v>
                </c:pt>
                <c:pt idx="20">
                  <c:v>85</c:v>
                </c:pt>
                <c:pt idx="21">
                  <c:v>90</c:v>
                </c:pt>
                <c:pt idx="22">
                  <c:v>100</c:v>
                </c:pt>
                <c:pt idx="23">
                  <c:v>125</c:v>
                </c:pt>
                <c:pt idx="24">
                  <c:v>150</c:v>
                </c:pt>
                <c:pt idx="25">
                  <c:v>200</c:v>
                </c:pt>
                <c:pt idx="26">
                  <c:v>300</c:v>
                </c:pt>
                <c:pt idx="27">
                  <c:v>400</c:v>
                </c:pt>
              </c:numCache>
            </c:numRef>
          </c:cat>
          <c:val>
            <c:numRef>
              <c:f>'11'!$H$89:$H$116</c:f>
              <c:numCache>
                <c:formatCode>General</c:formatCode>
                <c:ptCount val="28"/>
                <c:pt idx="0">
                  <c:v>60580.675524044644</c:v>
                </c:pt>
                <c:pt idx="1">
                  <c:v>60580.675524044644</c:v>
                </c:pt>
                <c:pt idx="2">
                  <c:v>60580.675524044644</c:v>
                </c:pt>
                <c:pt idx="3">
                  <c:v>60580.675524044644</c:v>
                </c:pt>
                <c:pt idx="4">
                  <c:v>60580.675524044644</c:v>
                </c:pt>
                <c:pt idx="5">
                  <c:v>58141.620193719718</c:v>
                </c:pt>
                <c:pt idx="6">
                  <c:v>47360.353263053148</c:v>
                </c:pt>
                <c:pt idx="7">
                  <c:v>38744.992372504872</c:v>
                </c:pt>
                <c:pt idx="8">
                  <c:v>30041.281209059238</c:v>
                </c:pt>
                <c:pt idx="9">
                  <c:v>22503.291525680492</c:v>
                </c:pt>
                <c:pt idx="10">
                  <c:v>17865.588704712336</c:v>
                </c:pt>
                <c:pt idx="11">
                  <c:v>14775.184509393895</c:v>
                </c:pt>
                <c:pt idx="12">
                  <c:v>12592.701093112197</c:v>
                </c:pt>
                <c:pt idx="13">
                  <c:v>10981.980465967028</c:v>
                </c:pt>
                <c:pt idx="14">
                  <c:v>9751.5103735357516</c:v>
                </c:pt>
                <c:pt idx="15">
                  <c:v>8785.1276550742077</c:v>
                </c:pt>
                <c:pt idx="16">
                  <c:v>8008.7377368601328</c:v>
                </c:pt>
                <c:pt idx="17">
                  <c:v>7373.0882232125814</c:v>
                </c:pt>
                <c:pt idx="18">
                  <c:v>6844.291807389207</c:v>
                </c:pt>
                <c:pt idx="19">
                  <c:v>6398.3416796547162</c:v>
                </c:pt>
                <c:pt idx="20">
                  <c:v>6017.7988539847693</c:v>
                </c:pt>
                <c:pt idx="21">
                  <c:v>5689.7167693645715</c:v>
                </c:pt>
                <c:pt idx="22">
                  <c:v>5154.0080359454751</c:v>
                </c:pt>
                <c:pt idx="23">
                  <c:v>4260.5696912972353</c:v>
                </c:pt>
                <c:pt idx="24">
                  <c:v>3717.6000474003663</c:v>
                </c:pt>
                <c:pt idx="25">
                  <c:v>3105.3583517124875</c:v>
                </c:pt>
                <c:pt idx="26">
                  <c:v>2592.3821401305368</c:v>
                </c:pt>
                <c:pt idx="27">
                  <c:v>2402.0418239766291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EAB-4BF5-BCE5-C25BA511DF1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33416448"/>
        <c:axId val="133417984"/>
      </c:lineChart>
      <c:catAx>
        <c:axId val="133416448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133417984"/>
        <c:crosses val="autoZero"/>
        <c:auto val="1"/>
        <c:lblAlgn val="ctr"/>
        <c:lblOffset val="100"/>
        <c:noMultiLvlLbl val="0"/>
      </c:catAx>
      <c:valAx>
        <c:axId val="133417984"/>
        <c:scaling>
          <c:orientation val="minMax"/>
        </c:scaling>
        <c:delete val="0"/>
        <c:axPos val="l"/>
        <c:majorGridlines/>
        <c:numFmt formatCode="General" sourceLinked="1"/>
        <c:majorTickMark val="out"/>
        <c:minorTickMark val="none"/>
        <c:tickLblPos val="nextTo"/>
        <c:crossAx val="133416448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externalData r:id="rId2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'11'!$F$88</c:f>
              <c:strCache>
                <c:ptCount val="1"/>
                <c:pt idx="0">
                  <c:v>Импульс фазы сжатия I+, Па/с</c:v>
                </c:pt>
              </c:strCache>
            </c:strRef>
          </c:tx>
          <c:spPr>
            <a:ln>
              <a:solidFill>
                <a:srgbClr val="C00000"/>
              </a:solidFill>
            </a:ln>
          </c:spPr>
          <c:marker>
            <c:symbol val="none"/>
          </c:marker>
          <c:cat>
            <c:numRef>
              <c:f>'11'!$A$89:$A$116</c:f>
              <c:numCache>
                <c:formatCode>General</c:formatCode>
                <c:ptCount val="28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5</c:v>
                </c:pt>
                <c:pt idx="5">
                  <c:v>10</c:v>
                </c:pt>
                <c:pt idx="6">
                  <c:v>15</c:v>
                </c:pt>
                <c:pt idx="7">
                  <c:v>20</c:v>
                </c:pt>
                <c:pt idx="8">
                  <c:v>25</c:v>
                </c:pt>
                <c:pt idx="9">
                  <c:v>30</c:v>
                </c:pt>
                <c:pt idx="10">
                  <c:v>35</c:v>
                </c:pt>
                <c:pt idx="11">
                  <c:v>40</c:v>
                </c:pt>
                <c:pt idx="12">
                  <c:v>45</c:v>
                </c:pt>
                <c:pt idx="13">
                  <c:v>50</c:v>
                </c:pt>
                <c:pt idx="14">
                  <c:v>55</c:v>
                </c:pt>
                <c:pt idx="15">
                  <c:v>60</c:v>
                </c:pt>
                <c:pt idx="16">
                  <c:v>65</c:v>
                </c:pt>
                <c:pt idx="17">
                  <c:v>70</c:v>
                </c:pt>
                <c:pt idx="18">
                  <c:v>75</c:v>
                </c:pt>
                <c:pt idx="19">
                  <c:v>80</c:v>
                </c:pt>
                <c:pt idx="20">
                  <c:v>85</c:v>
                </c:pt>
                <c:pt idx="21">
                  <c:v>90</c:v>
                </c:pt>
                <c:pt idx="22">
                  <c:v>100</c:v>
                </c:pt>
                <c:pt idx="23">
                  <c:v>125</c:v>
                </c:pt>
                <c:pt idx="24">
                  <c:v>150</c:v>
                </c:pt>
                <c:pt idx="25">
                  <c:v>200</c:v>
                </c:pt>
                <c:pt idx="26">
                  <c:v>300</c:v>
                </c:pt>
                <c:pt idx="27">
                  <c:v>400</c:v>
                </c:pt>
              </c:numCache>
            </c:numRef>
          </c:cat>
          <c:val>
            <c:numRef>
              <c:f>'11'!$F$89:$F$116</c:f>
              <c:numCache>
                <c:formatCode>General</c:formatCode>
                <c:ptCount val="28"/>
                <c:pt idx="0">
                  <c:v>614.21640941652549</c:v>
                </c:pt>
                <c:pt idx="1">
                  <c:v>614.21640941652549</c:v>
                </c:pt>
                <c:pt idx="2">
                  <c:v>614.21640941652549</c:v>
                </c:pt>
                <c:pt idx="3">
                  <c:v>614.21640941652549</c:v>
                </c:pt>
                <c:pt idx="4">
                  <c:v>614.21640941652549</c:v>
                </c:pt>
                <c:pt idx="5">
                  <c:v>507.82065768554469</c:v>
                </c:pt>
                <c:pt idx="6">
                  <c:v>354.65904406920868</c:v>
                </c:pt>
                <c:pt idx="7">
                  <c:v>274.38940578938804</c:v>
                </c:pt>
                <c:pt idx="8">
                  <c:v>220.44099291232351</c:v>
                </c:pt>
                <c:pt idx="9">
                  <c:v>181.25970406328977</c:v>
                </c:pt>
                <c:pt idx="10">
                  <c:v>153.69205741476679</c:v>
                </c:pt>
                <c:pt idx="11">
                  <c:v>133.29680265785873</c:v>
                </c:pt>
                <c:pt idx="12">
                  <c:v>117.62257596755357</c:v>
                </c:pt>
                <c:pt idx="13">
                  <c:v>105.2130604518337</c:v>
                </c:pt>
                <c:pt idx="14">
                  <c:v>95.151443031769389</c:v>
                </c:pt>
                <c:pt idx="15">
                  <c:v>86.832979485359203</c:v>
                </c:pt>
                <c:pt idx="16">
                  <c:v>79.843201674137717</c:v>
                </c:pt>
                <c:pt idx="17">
                  <c:v>73.88882917544629</c:v>
                </c:pt>
                <c:pt idx="18">
                  <c:v>68.756648322587566</c:v>
                </c:pt>
                <c:pt idx="19">
                  <c:v>64.288021624024822</c:v>
                </c:pt>
                <c:pt idx="20">
                  <c:v>60.362526502593617</c:v>
                </c:pt>
                <c:pt idx="21">
                  <c:v>56.887132457894985</c:v>
                </c:pt>
                <c:pt idx="22">
                  <c:v>51.009625878092301</c:v>
                </c:pt>
                <c:pt idx="23">
                  <c:v>40.530113104630395</c:v>
                </c:pt>
                <c:pt idx="24">
                  <c:v>33.617471066446932</c:v>
                </c:pt>
                <c:pt idx="25">
                  <c:v>25.062456183747198</c:v>
                </c:pt>
                <c:pt idx="26">
                  <c:v>16.605742802224995</c:v>
                </c:pt>
                <c:pt idx="27">
                  <c:v>12.415247569506004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C40-4E1F-A085-050CC5E959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33515904"/>
        <c:axId val="133550464"/>
      </c:lineChart>
      <c:catAx>
        <c:axId val="133515904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133550464"/>
        <c:crosses val="autoZero"/>
        <c:auto val="1"/>
        <c:lblAlgn val="ctr"/>
        <c:lblOffset val="100"/>
        <c:noMultiLvlLbl val="0"/>
      </c:catAx>
      <c:valAx>
        <c:axId val="133550464"/>
        <c:scaling>
          <c:orientation val="minMax"/>
        </c:scaling>
        <c:delete val="0"/>
        <c:axPos val="l"/>
        <c:majorGridlines/>
        <c:numFmt formatCode="General" sourceLinked="1"/>
        <c:majorTickMark val="out"/>
        <c:minorTickMark val="none"/>
        <c:tickLblPos val="nextTo"/>
        <c:crossAx val="133515904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externalData r:id="rId2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'11'!$D$174:$D$175</c:f>
              <c:strCache>
                <c:ptCount val="2"/>
                <c:pt idx="0">
                  <c:v>Интенсивность теплового излучения q, кВт/м2</c:v>
                </c:pt>
              </c:strCache>
            </c:strRef>
          </c:tx>
          <c:spPr>
            <a:ln>
              <a:solidFill>
                <a:srgbClr val="C00000"/>
              </a:solidFill>
            </a:ln>
          </c:spPr>
          <c:marker>
            <c:symbol val="none"/>
          </c:marker>
          <c:cat>
            <c:numRef>
              <c:f>'11'!$A$176:$A$184</c:f>
              <c:numCache>
                <c:formatCode>General</c:formatCode>
                <c:ptCount val="9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5</c:v>
                </c:pt>
                <c:pt idx="5">
                  <c:v>10</c:v>
                </c:pt>
                <c:pt idx="6">
                  <c:v>20</c:v>
                </c:pt>
                <c:pt idx="7">
                  <c:v>30</c:v>
                </c:pt>
                <c:pt idx="8">
                  <c:v>40</c:v>
                </c:pt>
              </c:numCache>
            </c:numRef>
          </c:cat>
          <c:val>
            <c:numRef>
              <c:f>'11'!$D$176:$D$184</c:f>
              <c:numCache>
                <c:formatCode>General</c:formatCode>
                <c:ptCount val="9"/>
                <c:pt idx="0">
                  <c:v>19.89505447778313</c:v>
                </c:pt>
                <c:pt idx="1">
                  <c:v>19.779062575830753</c:v>
                </c:pt>
                <c:pt idx="2">
                  <c:v>19.437767481558865</c:v>
                </c:pt>
                <c:pt idx="3">
                  <c:v>18.8903255139031</c:v>
                </c:pt>
                <c:pt idx="4">
                  <c:v>17.300306512108786</c:v>
                </c:pt>
                <c:pt idx="5">
                  <c:v>12.130802510531714</c:v>
                </c:pt>
                <c:pt idx="6">
                  <c:v>4.8389436149129601</c:v>
                </c:pt>
                <c:pt idx="7">
                  <c:v>2.0589918993340293</c:v>
                </c:pt>
                <c:pt idx="8">
                  <c:v>1.0062251988246644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B33-49B1-9175-0B991DEDB62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33632384"/>
        <c:axId val="133633920"/>
      </c:lineChart>
      <c:catAx>
        <c:axId val="133632384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133633920"/>
        <c:crosses val="autoZero"/>
        <c:auto val="1"/>
        <c:lblAlgn val="ctr"/>
        <c:lblOffset val="100"/>
        <c:noMultiLvlLbl val="0"/>
      </c:catAx>
      <c:valAx>
        <c:axId val="133633920"/>
        <c:scaling>
          <c:orientation val="minMax"/>
        </c:scaling>
        <c:delete val="0"/>
        <c:axPos val="l"/>
        <c:majorGridlines/>
        <c:numFmt formatCode="General" sourceLinked="1"/>
        <c:majorTickMark val="out"/>
        <c:minorTickMark val="none"/>
        <c:tickLblPos val="nextTo"/>
        <c:crossAx val="133632384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externalData r:id="rId2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'11'!$D$174:$D$175</c:f>
              <c:strCache>
                <c:ptCount val="2"/>
                <c:pt idx="0">
                  <c:v>Интенсивность теплового излучения q, кВт/м2</c:v>
                </c:pt>
              </c:strCache>
            </c:strRef>
          </c:tx>
          <c:spPr>
            <a:ln>
              <a:solidFill>
                <a:srgbClr val="C00000"/>
              </a:solidFill>
            </a:ln>
          </c:spPr>
          <c:marker>
            <c:symbol val="none"/>
          </c:marker>
          <c:cat>
            <c:numRef>
              <c:f>'11'!$A$533:$A$540</c:f>
              <c:numCache>
                <c:formatCode>General</c:formatCode>
                <c:ptCount val="8"/>
                <c:pt idx="0">
                  <c:v>3</c:v>
                </c:pt>
                <c:pt idx="1">
                  <c:v>5</c:v>
                </c:pt>
                <c:pt idx="2">
                  <c:v>10</c:v>
                </c:pt>
                <c:pt idx="3">
                  <c:v>15</c:v>
                </c:pt>
                <c:pt idx="4">
                  <c:v>20</c:v>
                </c:pt>
                <c:pt idx="5">
                  <c:v>30</c:v>
                </c:pt>
                <c:pt idx="6">
                  <c:v>40</c:v>
                </c:pt>
                <c:pt idx="7">
                  <c:v>50</c:v>
                </c:pt>
              </c:numCache>
            </c:numRef>
          </c:cat>
          <c:val>
            <c:numRef>
              <c:f>'11'!$E$533:$E$540</c:f>
              <c:numCache>
                <c:formatCode>General</c:formatCode>
                <c:ptCount val="8"/>
                <c:pt idx="0">
                  <c:v>34.469421654514782</c:v>
                </c:pt>
                <c:pt idx="1">
                  <c:v>19.314212971862737</c:v>
                </c:pt>
                <c:pt idx="2">
                  <c:v>8.7266661413153699</c:v>
                </c:pt>
                <c:pt idx="3">
                  <c:v>5.3603921920149569</c:v>
                </c:pt>
                <c:pt idx="4">
                  <c:v>3.7487940338913259</c:v>
                </c:pt>
                <c:pt idx="5">
                  <c:v>2.244047290398719</c:v>
                </c:pt>
                <c:pt idx="6">
                  <c:v>1.5636703898737718</c:v>
                </c:pt>
                <c:pt idx="7">
                  <c:v>1.1890804554655652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D16-478E-9649-D9723D069C8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33632384"/>
        <c:axId val="133633920"/>
      </c:lineChart>
      <c:catAx>
        <c:axId val="133632384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133633920"/>
        <c:crosses val="autoZero"/>
        <c:auto val="1"/>
        <c:lblAlgn val="ctr"/>
        <c:lblOffset val="100"/>
        <c:noMultiLvlLbl val="0"/>
      </c:catAx>
      <c:valAx>
        <c:axId val="133633920"/>
        <c:scaling>
          <c:orientation val="minMax"/>
        </c:scaling>
        <c:delete val="0"/>
        <c:axPos val="l"/>
        <c:majorGridlines/>
        <c:numFmt formatCode="General" sourceLinked="1"/>
        <c:majorTickMark val="out"/>
        <c:minorTickMark val="none"/>
        <c:tickLblPos val="nextTo"/>
        <c:crossAx val="133632384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externalData r:id="rId2">
    <c:autoUpdate val="0"/>
  </c:externalData>
</c:chartSpac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 2007 - 2010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Office 2007 - 2010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Office 2007 - 2010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Office 2007 - 2010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Office 2007 - 2010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Office 2007 - 2010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3.xml><?xml version="1.0" encoding="utf-8"?>
<a:themeOverride xmlns:a="http://schemas.openxmlformats.org/drawingml/2006/main">
  <a:clrScheme name="Office 2007 - 2010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Office 2007 - 2010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Office 2007 - 2010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4.xml><?xml version="1.0" encoding="utf-8"?>
<a:themeOverride xmlns:a="http://schemas.openxmlformats.org/drawingml/2006/main">
  <a:clrScheme name="Office 2007 - 2010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Office 2007 - 2010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Office 2007 - 2010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20</Pages>
  <Words>3929</Words>
  <Characters>22398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Админ</cp:lastModifiedBy>
  <cp:revision>12</cp:revision>
  <dcterms:created xsi:type="dcterms:W3CDTF">2026-03-15T10:39:00Z</dcterms:created>
  <dcterms:modified xsi:type="dcterms:W3CDTF">2026-05-04T14:04:00Z</dcterms:modified>
</cp:coreProperties>
</file>