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52ACA" w14:textId="75E199E1" w:rsidR="009B6A8B" w:rsidRDefault="00F71309" w:rsidP="00F71309">
      <w:pPr>
        <w:jc w:val="center"/>
        <w:rPr>
          <w:b/>
          <w:bCs/>
          <w:lang w:val="en-US"/>
        </w:rPr>
      </w:pPr>
      <w:r>
        <w:rPr>
          <w:b/>
          <w:bCs/>
          <w:lang w:val="en-US"/>
        </w:rPr>
        <w:t>Education Blog</w:t>
      </w:r>
    </w:p>
    <w:p w14:paraId="4D88A5EF" w14:textId="69B599AE" w:rsidR="006761BF" w:rsidRPr="003E04EA" w:rsidRDefault="00B3051D" w:rsidP="00B3051D">
      <w:pPr>
        <w:rPr>
          <w:lang w:val="en-US"/>
        </w:rPr>
      </w:pPr>
      <w:r>
        <w:rPr>
          <w:lang w:val="en-US"/>
        </w:rPr>
        <w:t>Three different sections</w:t>
      </w:r>
      <w:r w:rsidR="003E04EA">
        <w:rPr>
          <w:lang w:val="en-US"/>
        </w:rPr>
        <w:t>/pages</w:t>
      </w:r>
      <w:r>
        <w:rPr>
          <w:lang w:val="en-US"/>
        </w:rPr>
        <w:t xml:space="preserve"> under </w:t>
      </w:r>
      <w:r>
        <w:rPr>
          <w:i/>
          <w:iCs/>
          <w:lang w:val="en-US"/>
        </w:rPr>
        <w:t>Education Blog</w:t>
      </w:r>
      <w:r w:rsidR="003E04EA">
        <w:rPr>
          <w:lang w:val="en-US"/>
        </w:rPr>
        <w:t>:</w:t>
      </w:r>
    </w:p>
    <w:p w14:paraId="3CAC5BEC" w14:textId="47650AB2" w:rsidR="00B3051D" w:rsidRDefault="00B3051D" w:rsidP="00B3051D">
      <w:pPr>
        <w:pStyle w:val="ListParagraph"/>
        <w:numPr>
          <w:ilvl w:val="0"/>
          <w:numId w:val="1"/>
        </w:numPr>
        <w:rPr>
          <w:lang w:val="en-US"/>
        </w:rPr>
      </w:pPr>
      <w:r>
        <w:rPr>
          <w:lang w:val="en-US"/>
        </w:rPr>
        <w:t>FAQ</w:t>
      </w:r>
    </w:p>
    <w:p w14:paraId="7241F81A" w14:textId="1698B434" w:rsidR="00B3051D" w:rsidRDefault="00B3051D" w:rsidP="00B3051D">
      <w:pPr>
        <w:pStyle w:val="ListParagraph"/>
        <w:numPr>
          <w:ilvl w:val="0"/>
          <w:numId w:val="1"/>
        </w:numPr>
        <w:rPr>
          <w:lang w:val="en-US"/>
        </w:rPr>
      </w:pPr>
      <w:r>
        <w:rPr>
          <w:lang w:val="en-US"/>
        </w:rPr>
        <w:t>Dentist Talk</w:t>
      </w:r>
    </w:p>
    <w:p w14:paraId="434EFEB7" w14:textId="7B06E3ED" w:rsidR="00B3051D" w:rsidRPr="00B3051D" w:rsidRDefault="00B3051D" w:rsidP="00B3051D">
      <w:pPr>
        <w:pStyle w:val="ListParagraph"/>
        <w:numPr>
          <w:ilvl w:val="0"/>
          <w:numId w:val="1"/>
        </w:numPr>
        <w:rPr>
          <w:lang w:val="en-US"/>
        </w:rPr>
      </w:pPr>
      <w:r>
        <w:rPr>
          <w:lang w:val="en-US"/>
        </w:rPr>
        <w:t>Publication &amp; Research</w:t>
      </w:r>
    </w:p>
    <w:p w14:paraId="6A8D838D" w14:textId="77777777" w:rsidR="00B3051D" w:rsidRDefault="00B3051D" w:rsidP="00F71309">
      <w:pPr>
        <w:jc w:val="center"/>
        <w:rPr>
          <w:b/>
          <w:bCs/>
          <w:lang w:val="en-US"/>
        </w:rPr>
      </w:pPr>
    </w:p>
    <w:p w14:paraId="10059322" w14:textId="56A61B02" w:rsidR="006761BF" w:rsidRPr="00FB6EEB" w:rsidRDefault="006761BF" w:rsidP="006761BF">
      <w:pPr>
        <w:jc w:val="both"/>
        <w:rPr>
          <w:b/>
          <w:bCs/>
          <w:sz w:val="36"/>
          <w:szCs w:val="48"/>
          <w:lang w:val="en-US"/>
        </w:rPr>
      </w:pPr>
      <w:r w:rsidRPr="00FB6EEB">
        <w:rPr>
          <w:b/>
          <w:bCs/>
          <w:sz w:val="36"/>
          <w:szCs w:val="48"/>
          <w:lang w:val="en-US"/>
        </w:rPr>
        <w:t>FAQ</w:t>
      </w:r>
    </w:p>
    <w:p w14:paraId="4BA4D4A0" w14:textId="2DA6762A" w:rsidR="004E115E" w:rsidRPr="005E39B3" w:rsidRDefault="005E39B3" w:rsidP="006761BF">
      <w:pPr>
        <w:jc w:val="both"/>
        <w:rPr>
          <w:lang w:val="en-US"/>
        </w:rPr>
      </w:pPr>
      <w:r>
        <w:rPr>
          <w:lang w:val="en-US"/>
        </w:rPr>
        <w:t>!Check from the old website!</w:t>
      </w:r>
    </w:p>
    <w:p w14:paraId="311D8188" w14:textId="77777777" w:rsidR="004E115E" w:rsidRDefault="004E115E" w:rsidP="006761BF">
      <w:pPr>
        <w:jc w:val="both"/>
        <w:rPr>
          <w:b/>
          <w:bCs/>
          <w:lang w:val="en-US"/>
        </w:rPr>
      </w:pPr>
    </w:p>
    <w:p w14:paraId="41EFCD45" w14:textId="3AB21035" w:rsidR="00FB6EEB" w:rsidRPr="00FB6EEB" w:rsidRDefault="006761BF" w:rsidP="006761BF">
      <w:pPr>
        <w:jc w:val="both"/>
        <w:rPr>
          <w:b/>
          <w:bCs/>
          <w:sz w:val="36"/>
          <w:szCs w:val="48"/>
          <w:lang w:val="en-US"/>
        </w:rPr>
      </w:pPr>
      <w:r w:rsidRPr="00FB6EEB">
        <w:rPr>
          <w:b/>
          <w:bCs/>
          <w:sz w:val="36"/>
          <w:szCs w:val="48"/>
          <w:lang w:val="en-US"/>
        </w:rPr>
        <w:t>Dentist Talk</w:t>
      </w:r>
    </w:p>
    <w:p w14:paraId="007383FC" w14:textId="77777777" w:rsidR="00FB6EEB" w:rsidRPr="00FB6EEB" w:rsidRDefault="00FB6EEB" w:rsidP="00FB6EEB">
      <w:pPr>
        <w:jc w:val="both"/>
        <w:rPr>
          <w:lang w:val="en-US"/>
        </w:rPr>
      </w:pPr>
      <w:r w:rsidRPr="00FB6EEB">
        <w:rPr>
          <w:lang w:val="en-US"/>
        </w:rPr>
        <w:t>Hear directly from Roomchang’s dentists as they explain common dental concerns, treatment options, modern technologies, and how patients can make informed decisions about their oral health.</w:t>
      </w:r>
    </w:p>
    <w:p w14:paraId="6A9B1C55" w14:textId="694114B9" w:rsidR="00FB6EEB" w:rsidRPr="00FB6EEB" w:rsidRDefault="00F90CAF" w:rsidP="00FB6EEB">
      <w:pPr>
        <w:jc w:val="both"/>
        <w:rPr>
          <w:lang w:val="en-US"/>
        </w:rPr>
      </w:pPr>
      <w:r>
        <w:pict w14:anchorId="411BF98B">
          <v:rect id="_x0000_i1030" style="width:0;height:1.5pt" o:hralign="center" o:hrstd="t" o:hr="t" fillcolor="#a0a0a0" stroked="f"/>
        </w:pict>
      </w:r>
    </w:p>
    <w:p w14:paraId="5DF00A2A" w14:textId="5C24A043" w:rsidR="00FB6EEB" w:rsidRPr="00FB6EEB" w:rsidRDefault="00FB6EEB" w:rsidP="00FB6EEB">
      <w:pPr>
        <w:jc w:val="both"/>
        <w:rPr>
          <w:b/>
          <w:bCs/>
          <w:lang w:val="en-US"/>
        </w:rPr>
      </w:pPr>
      <w:r w:rsidRPr="00FB6EEB">
        <w:rPr>
          <w:b/>
          <w:bCs/>
          <w:lang w:val="en-US"/>
        </w:rPr>
        <w:t>Expert Dental Advice from Roomchang</w:t>
      </w:r>
    </w:p>
    <w:p w14:paraId="5CC2D4A8" w14:textId="77777777" w:rsidR="00FB6EEB" w:rsidRPr="00FB6EEB" w:rsidRDefault="00FB6EEB" w:rsidP="00FB6EEB">
      <w:pPr>
        <w:jc w:val="both"/>
        <w:rPr>
          <w:lang w:val="en-US"/>
        </w:rPr>
      </w:pPr>
      <w:r w:rsidRPr="00FB6EEB">
        <w:rPr>
          <w:lang w:val="en-US"/>
        </w:rPr>
        <w:t>At Roomchang Dental Hospital, patient education is part of every treatment journey. In this video series, our dentists share practical insights about dental care, treatment planning, prevention, and advanced procedures available at Roomchang.</w:t>
      </w:r>
    </w:p>
    <w:p w14:paraId="39652459" w14:textId="77777777" w:rsidR="00FB6EEB" w:rsidRPr="00FB6EEB" w:rsidRDefault="00FB6EEB" w:rsidP="00FB6EEB">
      <w:pPr>
        <w:jc w:val="both"/>
        <w:rPr>
          <w:lang w:val="en-US"/>
        </w:rPr>
      </w:pPr>
    </w:p>
    <w:p w14:paraId="783032B6" w14:textId="77777777" w:rsidR="00FB6EEB" w:rsidRDefault="00FB6EEB" w:rsidP="00FB6EEB">
      <w:pPr>
        <w:jc w:val="both"/>
        <w:rPr>
          <w:lang w:val="en-US"/>
        </w:rPr>
      </w:pPr>
      <w:r w:rsidRPr="00FB6EEB">
        <w:rPr>
          <w:lang w:val="en-US"/>
        </w:rPr>
        <w:t>Whether you are considering implants, braces, veneers, crowns, whitening, or routine care, these talks are designed to help you better understand your options before starting treatment.</w:t>
      </w:r>
    </w:p>
    <w:p w14:paraId="5DDBD253" w14:textId="6C248D07" w:rsidR="00F90CAF" w:rsidRDefault="00F90CAF" w:rsidP="00FB6EEB">
      <w:pPr>
        <w:jc w:val="both"/>
        <w:rPr>
          <w:lang w:val="en-US"/>
        </w:rPr>
      </w:pPr>
      <w:r>
        <w:pict w14:anchorId="305C9DF5">
          <v:rect id="_x0000_i1031" style="width:0;height:1.5pt" o:hralign="center" o:hrstd="t" o:hr="t" fillcolor="#a0a0a0" stroked="f"/>
        </w:pict>
      </w:r>
    </w:p>
    <w:p w14:paraId="4CAE04F5" w14:textId="77777777" w:rsidR="00F90CAF" w:rsidRPr="00F90CAF" w:rsidRDefault="00F90CAF" w:rsidP="00F90CAF">
      <w:pPr>
        <w:jc w:val="both"/>
        <w:rPr>
          <w:b/>
          <w:bCs/>
          <w:lang w:val="en-US"/>
        </w:rPr>
      </w:pPr>
      <w:r w:rsidRPr="00F90CAF">
        <w:rPr>
          <w:b/>
          <w:bCs/>
          <w:lang w:val="en-US"/>
        </w:rPr>
        <w:t>Why These Talks Matter</w:t>
      </w:r>
    </w:p>
    <w:p w14:paraId="4B00FD93" w14:textId="77777777" w:rsidR="00F90CAF" w:rsidRPr="00F90CAF" w:rsidRDefault="00F90CAF" w:rsidP="00F90CAF">
      <w:pPr>
        <w:jc w:val="both"/>
        <w:rPr>
          <w:lang w:val="en-US"/>
        </w:rPr>
      </w:pPr>
      <w:r w:rsidRPr="00F90CAF">
        <w:rPr>
          <w:lang w:val="en-US"/>
        </w:rPr>
        <w:t>Dental treatment should never feel confusing. Our goal is to give patients clear, reliable information from experienced dentists, so they can feel confident about their care.</w:t>
      </w:r>
    </w:p>
    <w:p w14:paraId="000CD0B0" w14:textId="77777777" w:rsidR="00F90CAF" w:rsidRPr="00F90CAF" w:rsidRDefault="00F90CAF" w:rsidP="00F90CAF">
      <w:pPr>
        <w:jc w:val="both"/>
        <w:rPr>
          <w:lang w:val="en-US"/>
        </w:rPr>
      </w:pPr>
    </w:p>
    <w:p w14:paraId="61EDBA00" w14:textId="06AEB314" w:rsidR="00F90CAF" w:rsidRPr="00FB6EEB" w:rsidRDefault="00F90CAF" w:rsidP="00F90CAF">
      <w:pPr>
        <w:jc w:val="both"/>
        <w:rPr>
          <w:lang w:val="en-US"/>
        </w:rPr>
      </w:pPr>
      <w:r w:rsidRPr="00F90CAF">
        <w:rPr>
          <w:lang w:val="en-US"/>
        </w:rPr>
        <w:t>These videos are especially helpful for patients who want to understand their treatment before visiting Roomchang, including local patients, international patients, and families planning dental care in Phnom Penh.</w:t>
      </w:r>
    </w:p>
    <w:p w14:paraId="6C165BC9" w14:textId="2CDFF52C" w:rsidR="00FB6EEB" w:rsidRPr="00FB6EEB" w:rsidRDefault="00F90CAF" w:rsidP="00FB6EEB">
      <w:pPr>
        <w:jc w:val="both"/>
        <w:rPr>
          <w:lang w:val="en-US"/>
        </w:rPr>
      </w:pPr>
      <w:r>
        <w:pict w14:anchorId="4ED06C84">
          <v:rect id="_x0000_i1027" style="width:0;height:1.5pt" o:hralign="center" o:hrstd="t" o:hr="t" fillcolor="#a0a0a0" stroked="f"/>
        </w:pict>
      </w:r>
    </w:p>
    <w:p w14:paraId="2432D12A" w14:textId="04251079" w:rsidR="00FB6EEB" w:rsidRPr="00FB6EEB" w:rsidRDefault="00FB6EEB" w:rsidP="00FB6EEB">
      <w:pPr>
        <w:jc w:val="both"/>
        <w:rPr>
          <w:b/>
          <w:bCs/>
          <w:lang w:val="en-US"/>
        </w:rPr>
      </w:pPr>
      <w:r w:rsidRPr="00FB6EEB">
        <w:rPr>
          <w:b/>
          <w:bCs/>
          <w:lang w:val="en-US"/>
        </w:rPr>
        <w:lastRenderedPageBreak/>
        <w:t>Watch Our Dentists Explain</w:t>
      </w:r>
    </w:p>
    <w:p w14:paraId="27377120" w14:textId="4C8EEF68" w:rsidR="00FB6EEB" w:rsidRDefault="00FB6EEB" w:rsidP="00FB6EEB">
      <w:pPr>
        <w:jc w:val="both"/>
        <w:rPr>
          <w:lang w:val="en-US"/>
        </w:rPr>
      </w:pPr>
      <w:r w:rsidRPr="00FB6EEB">
        <w:rPr>
          <w:lang w:val="en-US"/>
        </w:rPr>
        <w:t>Learn from Roomchang dentists through short, informative videos covering everyday dental questions and advanced treatment topics.</w:t>
      </w:r>
    </w:p>
    <w:p w14:paraId="280F3570" w14:textId="77777777" w:rsidR="00CD1949" w:rsidRPr="00FB6EEB" w:rsidRDefault="00CD1949" w:rsidP="00FB6EEB">
      <w:pPr>
        <w:jc w:val="both"/>
        <w:rPr>
          <w:lang w:val="en-US"/>
        </w:rPr>
      </w:pPr>
    </w:p>
    <w:p w14:paraId="38ED7F61" w14:textId="081888A2" w:rsidR="00A67DFF" w:rsidRPr="00A67DFF" w:rsidRDefault="00A67DFF" w:rsidP="00A67DFF">
      <w:pPr>
        <w:rPr>
          <w:b/>
          <w:bCs/>
          <w:lang w:val="en-US"/>
        </w:rPr>
      </w:pPr>
      <w:r w:rsidRPr="00A67DFF">
        <w:rPr>
          <w:b/>
          <w:bCs/>
          <w:lang w:val="en-US"/>
        </w:rPr>
        <w:t>Solutions to Bad Breath</w:t>
      </w:r>
    </w:p>
    <w:p w14:paraId="0A3C894E" w14:textId="77777777" w:rsidR="00A67DFF" w:rsidRPr="00A67DFF" w:rsidRDefault="00A67DFF" w:rsidP="00A67DFF">
      <w:pPr>
        <w:rPr>
          <w:b/>
          <w:bCs/>
          <w:lang w:val="en-US"/>
        </w:rPr>
      </w:pPr>
    </w:p>
    <w:p w14:paraId="4F6C1960" w14:textId="6A4DB751" w:rsidR="00A67DFF" w:rsidRPr="00A67DFF" w:rsidRDefault="00A67DFF" w:rsidP="00A67DFF">
      <w:pPr>
        <w:jc w:val="both"/>
        <w:rPr>
          <w:lang w:val="en-US"/>
        </w:rPr>
      </w:pPr>
      <w:r w:rsidRPr="00A67DFF">
        <w:rPr>
          <w:lang w:val="en-US"/>
        </w:rPr>
        <w:t xml:space="preserve">Bad breath can affect confidence and may also be a sign of underlying dental problems. In this video, </w:t>
      </w:r>
      <w:r>
        <w:rPr>
          <w:lang w:val="en-US"/>
        </w:rPr>
        <w:t>Dr. Peung Kimsreang</w:t>
      </w:r>
      <w:r w:rsidRPr="00A67DFF">
        <w:rPr>
          <w:lang w:val="en-US"/>
        </w:rPr>
        <w:t xml:space="preserve"> explains the common causes of bad breath, including poor oral hygiene, food buildup, gum disease, tooth decay, dry mouth, and other oral health concerns.</w:t>
      </w:r>
    </w:p>
    <w:p w14:paraId="01165FE1" w14:textId="77777777" w:rsidR="00A67DFF" w:rsidRPr="00A67DFF" w:rsidRDefault="00A67DFF" w:rsidP="00A67DFF">
      <w:pPr>
        <w:rPr>
          <w:lang w:val="en-US"/>
        </w:rPr>
      </w:pPr>
    </w:p>
    <w:p w14:paraId="5268F2B5" w14:textId="77777777" w:rsidR="00A67DFF" w:rsidRPr="00A67DFF" w:rsidRDefault="00A67DFF" w:rsidP="00A67DFF">
      <w:pPr>
        <w:rPr>
          <w:lang w:val="en-US"/>
        </w:rPr>
      </w:pPr>
      <w:r w:rsidRPr="00A67DFF">
        <w:rPr>
          <w:lang w:val="en-US"/>
        </w:rPr>
        <w:t>The video also shares practical ways to manage and prevent bad breath, such as brushing properly, flossing daily, cleaning the tongue, drinking enough water, and visiting the dentist for professional cleaning and diagnosis when the problem continues.</w:t>
      </w:r>
    </w:p>
    <w:p w14:paraId="1F33FDE5" w14:textId="77777777" w:rsidR="00A67DFF" w:rsidRPr="00A67DFF" w:rsidRDefault="00A67DFF" w:rsidP="00A67DFF">
      <w:pPr>
        <w:rPr>
          <w:b/>
          <w:bCs/>
          <w:lang w:val="en-US"/>
        </w:rPr>
      </w:pPr>
    </w:p>
    <w:p w14:paraId="28A00DF7" w14:textId="4F86249E" w:rsidR="00A67DFF" w:rsidRPr="00A67DFF" w:rsidRDefault="00A67DFF" w:rsidP="00A67DFF">
      <w:pPr>
        <w:rPr>
          <w:lang w:val="en-US"/>
        </w:rPr>
      </w:pPr>
      <w:r w:rsidRPr="00A67DFF">
        <w:rPr>
          <w:lang w:val="en-US"/>
        </w:rPr>
        <w:t>Topic: Oral Hygiene</w:t>
      </w:r>
    </w:p>
    <w:p w14:paraId="53A0CB78" w14:textId="2E59D5DF" w:rsidR="00CD1949" w:rsidRPr="00A67DFF" w:rsidRDefault="00A67DFF" w:rsidP="00A67DFF">
      <w:pPr>
        <w:rPr>
          <w:lang w:val="en-US"/>
        </w:rPr>
      </w:pPr>
      <w:r w:rsidRPr="00A67DFF">
        <w:rPr>
          <w:lang w:val="en-US"/>
        </w:rPr>
        <w:t xml:space="preserve">Video: </w:t>
      </w:r>
      <w:hyperlink r:id="rId6" w:history="1">
        <w:r w:rsidRPr="00BF4544">
          <w:rPr>
            <w:rStyle w:val="Hyperlink"/>
            <w:lang w:val="en-US"/>
          </w:rPr>
          <w:t>https://youtu.be/Sj212poMjQQ?si=AT3FWVu7z_mhalfh</w:t>
        </w:r>
      </w:hyperlink>
      <w:r>
        <w:rPr>
          <w:lang w:val="en-US"/>
        </w:rPr>
        <w:t xml:space="preserve"> </w:t>
      </w:r>
    </w:p>
    <w:p w14:paraId="707A5396" w14:textId="77777777" w:rsidR="0022224A" w:rsidRPr="0022224A" w:rsidRDefault="0022224A" w:rsidP="0062486A">
      <w:pPr>
        <w:jc w:val="both"/>
        <w:rPr>
          <w:b/>
          <w:bCs/>
          <w:lang w:val="en-US"/>
        </w:rPr>
      </w:pPr>
    </w:p>
    <w:p w14:paraId="6D8B2A24" w14:textId="6D305CAE" w:rsidR="0062486A" w:rsidRPr="0062486A" w:rsidRDefault="0062486A" w:rsidP="0062486A">
      <w:pPr>
        <w:jc w:val="both"/>
        <w:rPr>
          <w:b/>
          <w:bCs/>
          <w:lang w:val="en-US"/>
        </w:rPr>
      </w:pPr>
      <w:r w:rsidRPr="0062486A">
        <w:rPr>
          <w:b/>
          <w:bCs/>
          <w:lang w:val="en-US"/>
        </w:rPr>
        <w:t>Early Childhood Caries</w:t>
      </w:r>
    </w:p>
    <w:p w14:paraId="0EDCA676" w14:textId="1F4A773A" w:rsidR="0062486A" w:rsidRPr="0062486A" w:rsidRDefault="0062486A" w:rsidP="0062486A">
      <w:pPr>
        <w:jc w:val="both"/>
        <w:rPr>
          <w:lang w:val="en-US"/>
        </w:rPr>
      </w:pPr>
      <w:r w:rsidRPr="0062486A">
        <w:rPr>
          <w:lang w:val="en-US"/>
        </w:rPr>
        <w:t xml:space="preserve">In this Roomchang Dentist Talk, </w:t>
      </w:r>
      <w:r w:rsidR="00A67DFF">
        <w:rPr>
          <w:lang w:val="en-US"/>
        </w:rPr>
        <w:t>Dr. Callum Durward</w:t>
      </w:r>
      <w:r w:rsidRPr="0062486A">
        <w:rPr>
          <w:lang w:val="en-US"/>
        </w:rPr>
        <w:t xml:space="preserve"> explains Early Childhood Caries, a common dental condition that affects young children. The video discusses how tooth decay can develop at an early age, what signs parents should look for, and why early dental visits are important for prevention and treatment.</w:t>
      </w:r>
    </w:p>
    <w:p w14:paraId="41EAA840" w14:textId="77777777" w:rsidR="0062486A" w:rsidRPr="0062486A" w:rsidRDefault="0062486A" w:rsidP="0062486A">
      <w:pPr>
        <w:jc w:val="both"/>
        <w:rPr>
          <w:lang w:val="en-US"/>
        </w:rPr>
      </w:pPr>
    </w:p>
    <w:p w14:paraId="62457F9B" w14:textId="77777777" w:rsidR="0062486A" w:rsidRPr="0062486A" w:rsidRDefault="0062486A" w:rsidP="0062486A">
      <w:pPr>
        <w:jc w:val="both"/>
        <w:rPr>
          <w:lang w:val="en-US"/>
        </w:rPr>
      </w:pPr>
      <w:r w:rsidRPr="0062486A">
        <w:rPr>
          <w:lang w:val="en-US"/>
        </w:rPr>
        <w:t>Parents will learn practical ways to protect their child’s teeth, including proper brushing habits, reducing sugary foods and drinks, and building a healthy dental routine from a young age.</w:t>
      </w:r>
    </w:p>
    <w:p w14:paraId="1F3D4DC7" w14:textId="77777777" w:rsidR="0062486A" w:rsidRPr="0062486A" w:rsidRDefault="0062486A" w:rsidP="0062486A">
      <w:pPr>
        <w:rPr>
          <w:lang w:val="en-US"/>
        </w:rPr>
      </w:pPr>
    </w:p>
    <w:p w14:paraId="0DDD976C" w14:textId="78A43B5C" w:rsidR="0062486A" w:rsidRPr="0062486A" w:rsidRDefault="0062486A" w:rsidP="0062486A">
      <w:pPr>
        <w:rPr>
          <w:lang w:val="en-US"/>
        </w:rPr>
      </w:pPr>
      <w:r w:rsidRPr="0062486A">
        <w:rPr>
          <w:lang w:val="en-US"/>
        </w:rPr>
        <w:t xml:space="preserve">Topic: </w:t>
      </w:r>
      <w:r w:rsidR="00FB36BF">
        <w:rPr>
          <w:lang w:val="en-US"/>
        </w:rPr>
        <w:t>Pediatric Dentistry</w:t>
      </w:r>
    </w:p>
    <w:p w14:paraId="5DB7F068" w14:textId="10BF4D28" w:rsidR="0022224A" w:rsidRPr="0022224A" w:rsidRDefault="0062486A" w:rsidP="0062486A">
      <w:pPr>
        <w:rPr>
          <w:lang w:val="en-US"/>
        </w:rPr>
      </w:pPr>
      <w:r w:rsidRPr="0062486A">
        <w:rPr>
          <w:lang w:val="en-US"/>
        </w:rPr>
        <w:t xml:space="preserve">Video: </w:t>
      </w:r>
      <w:hyperlink r:id="rId7" w:history="1">
        <w:r w:rsidR="00A67DFF" w:rsidRPr="00BF4544">
          <w:rPr>
            <w:rStyle w:val="Hyperlink"/>
            <w:lang w:val="en-US"/>
          </w:rPr>
          <w:t>https://youtu.be/3IeYTNI9hR8?si=6lPOQ1oiBj0wWsnz</w:t>
        </w:r>
      </w:hyperlink>
      <w:r>
        <w:rPr>
          <w:lang w:val="en-US"/>
        </w:rPr>
        <w:t xml:space="preserve"> </w:t>
      </w:r>
    </w:p>
    <w:p w14:paraId="748EB1D3" w14:textId="77777777" w:rsidR="0022224A" w:rsidRPr="0022224A" w:rsidRDefault="0022224A" w:rsidP="0022224A">
      <w:pPr>
        <w:rPr>
          <w:b/>
          <w:bCs/>
          <w:lang w:val="en-US"/>
        </w:rPr>
      </w:pPr>
    </w:p>
    <w:p w14:paraId="62B77F12" w14:textId="0E4B33A8" w:rsidR="0022224A" w:rsidRPr="00FB36BF" w:rsidRDefault="005E39B3" w:rsidP="0022224A">
      <w:pPr>
        <w:rPr>
          <w:lang w:val="en-US"/>
        </w:rPr>
      </w:pPr>
      <w:r>
        <w:rPr>
          <w:lang w:val="en-US"/>
        </w:rPr>
        <w:t>!</w:t>
      </w:r>
      <w:r w:rsidR="00FB36BF">
        <w:rPr>
          <w:lang w:val="en-US"/>
        </w:rPr>
        <w:t>Above are examples of how it should be formatted or similarly to the video testimonials (</w:t>
      </w:r>
      <w:hyperlink r:id="rId8" w:history="1">
        <w:r w:rsidR="00FB36BF" w:rsidRPr="00BF4544">
          <w:rPr>
            <w:rStyle w:val="Hyperlink"/>
            <w:lang w:val="en-US"/>
          </w:rPr>
          <w:t>https://roomchang.vercel.app/about/testimonial</w:t>
        </w:r>
        <w:r w:rsidR="00FB36BF" w:rsidRPr="00BF4544">
          <w:rPr>
            <w:rStyle w:val="Hyperlink"/>
            <w:lang w:val="en-US"/>
          </w:rPr>
          <w:t>s</w:t>
        </w:r>
      </w:hyperlink>
      <w:r w:rsidR="00FB36BF">
        <w:rPr>
          <w:lang w:val="en-US"/>
        </w:rPr>
        <w:t xml:space="preserve">). </w:t>
      </w:r>
      <w:r w:rsidR="00FB36BF">
        <w:rPr>
          <w:lang w:val="en-US"/>
        </w:rPr>
        <w:t>This</w:t>
      </w:r>
      <w:r w:rsidR="00FB36BF">
        <w:rPr>
          <w:lang w:val="en-US"/>
        </w:rPr>
        <w:t xml:space="preserve"> is</w:t>
      </w:r>
      <w:r w:rsidR="00FB36BF">
        <w:rPr>
          <w:lang w:val="en-US"/>
        </w:rPr>
        <w:t xml:space="preserve"> the playlist to other videos.</w:t>
      </w:r>
    </w:p>
    <w:p w14:paraId="74161C73" w14:textId="6117006F" w:rsidR="004E115E" w:rsidRPr="00FB6EEB" w:rsidRDefault="00FB6EEB" w:rsidP="006761BF">
      <w:pPr>
        <w:jc w:val="both"/>
        <w:rPr>
          <w:lang w:val="en-US"/>
        </w:rPr>
      </w:pPr>
      <w:hyperlink r:id="rId9" w:history="1">
        <w:r w:rsidRPr="00FB6EEB">
          <w:rPr>
            <w:rStyle w:val="Hyperlink"/>
            <w:lang w:val="en-US"/>
          </w:rPr>
          <w:t>https://www.youtube.com/playlist?list=PL2Dq5LzBKy4wi9hCaXPEoFhY1xY-LoN46</w:t>
        </w:r>
      </w:hyperlink>
      <w:r w:rsidR="00FB36BF">
        <w:rPr>
          <w:lang w:val="en-US"/>
        </w:rPr>
        <w:t xml:space="preserve"> </w:t>
      </w:r>
      <w:r w:rsidR="005E39B3">
        <w:rPr>
          <w:lang w:val="en-US"/>
        </w:rPr>
        <w:t>!</w:t>
      </w:r>
    </w:p>
    <w:p w14:paraId="6E81BB6B" w14:textId="77777777" w:rsidR="00FB6EEB" w:rsidRDefault="00FB6EEB" w:rsidP="006761BF">
      <w:pPr>
        <w:jc w:val="both"/>
        <w:rPr>
          <w:b/>
          <w:bCs/>
          <w:lang w:val="en-US"/>
        </w:rPr>
      </w:pPr>
    </w:p>
    <w:p w14:paraId="7A3872BD" w14:textId="77777777" w:rsidR="004E115E" w:rsidRDefault="004E115E" w:rsidP="006761BF">
      <w:pPr>
        <w:jc w:val="both"/>
        <w:rPr>
          <w:b/>
          <w:bCs/>
          <w:lang w:val="en-US"/>
        </w:rPr>
      </w:pPr>
    </w:p>
    <w:p w14:paraId="73F32354" w14:textId="7D2A91B0" w:rsidR="006761BF" w:rsidRPr="00FB6EEB" w:rsidRDefault="006761BF" w:rsidP="006761BF">
      <w:pPr>
        <w:jc w:val="both"/>
        <w:rPr>
          <w:b/>
          <w:bCs/>
          <w:sz w:val="36"/>
          <w:szCs w:val="36"/>
          <w:lang w:val="en-US"/>
        </w:rPr>
      </w:pPr>
      <w:r w:rsidRPr="00FB6EEB">
        <w:rPr>
          <w:b/>
          <w:bCs/>
          <w:sz w:val="36"/>
          <w:szCs w:val="36"/>
          <w:lang w:val="en-US"/>
        </w:rPr>
        <w:t>Publication &amp; Research</w:t>
      </w:r>
    </w:p>
    <w:p w14:paraId="775D1088" w14:textId="205273EB" w:rsidR="009875BA" w:rsidRPr="009875BA" w:rsidRDefault="009875BA" w:rsidP="006761BF">
      <w:pPr>
        <w:jc w:val="both"/>
        <w:rPr>
          <w:lang w:val="en-US"/>
        </w:rPr>
      </w:pPr>
      <w:r w:rsidRPr="009875BA">
        <w:rPr>
          <w:lang w:val="en-US"/>
        </w:rPr>
        <w:t>Dentists</w:t>
      </w:r>
      <w:r>
        <w:rPr>
          <w:lang w:val="en-US"/>
        </w:rPr>
        <w:t xml:space="preserve"> at Roomchang</w:t>
      </w:r>
      <w:r w:rsidRPr="009875BA">
        <w:rPr>
          <w:lang w:val="en-US"/>
        </w:rPr>
        <w:t xml:space="preserve"> do more than provide clinical care. They are also actively involved in research that helps improve diagnosis, treatment planning, materials, techniques, and long-term patient outcomes. Through education and research, dental professionals continue to advance evidence-based care and bring the latest knowledge into everyday clinical practice.</w:t>
      </w:r>
    </w:p>
    <w:p w14:paraId="66E66DFF" w14:textId="77777777" w:rsidR="00EB6C56" w:rsidRDefault="00EB6C56" w:rsidP="006761BF">
      <w:pPr>
        <w:jc w:val="both"/>
        <w:rPr>
          <w:lang w:val="en-US"/>
        </w:rPr>
      </w:pPr>
    </w:p>
    <w:p w14:paraId="27048B77" w14:textId="69907BB3" w:rsidR="00A85EF1" w:rsidRPr="00EB6C56" w:rsidRDefault="004E115E" w:rsidP="006761BF">
      <w:pPr>
        <w:jc w:val="both"/>
        <w:rPr>
          <w:b/>
          <w:bCs/>
          <w:lang w:val="en-US"/>
        </w:rPr>
      </w:pPr>
      <w:r w:rsidRPr="00EB6C56">
        <w:rPr>
          <w:b/>
          <w:bCs/>
          <w:lang w:val="en-US"/>
        </w:rPr>
        <w:t>2025</w:t>
      </w:r>
    </w:p>
    <w:tbl>
      <w:tblPr>
        <w:tblStyle w:val="TableGrid"/>
        <w:tblW w:w="0" w:type="auto"/>
        <w:tblLook w:val="04A0" w:firstRow="1" w:lastRow="0" w:firstColumn="1" w:lastColumn="0" w:noHBand="0" w:noVBand="1"/>
      </w:tblPr>
      <w:tblGrid>
        <w:gridCol w:w="9016"/>
      </w:tblGrid>
      <w:tr w:rsidR="00A85EF1" w14:paraId="32CA17F5" w14:textId="77777777" w:rsidTr="00A85EF1">
        <w:tc>
          <w:tcPr>
            <w:tcW w:w="9016" w:type="dxa"/>
          </w:tcPr>
          <w:p w14:paraId="74671CD5" w14:textId="77777777" w:rsidR="00A85EF1" w:rsidRDefault="00A85EF1" w:rsidP="0099482F">
            <w:pPr>
              <w:jc w:val="both"/>
              <w:rPr>
                <w:lang w:val="en-US"/>
              </w:rPr>
            </w:pPr>
            <w:r w:rsidRPr="00A85EF1">
              <w:rPr>
                <w:b/>
                <w:bCs/>
              </w:rPr>
              <w:t>Sonita, E.</w:t>
            </w:r>
            <w:r w:rsidRPr="00A85EF1">
              <w:t xml:space="preserve">, </w:t>
            </w:r>
            <w:r w:rsidRPr="00A85EF1">
              <w:rPr>
                <w:b/>
                <w:bCs/>
              </w:rPr>
              <w:t>Sally, M.</w:t>
            </w:r>
            <w:r w:rsidRPr="00A85EF1">
              <w:t xml:space="preserve">, Kimheng, C., Marya, A., Nalabothu, P., Ryna, L., Kanetaka, H., Kurniawan, A., Tabnjh, A. K., &amp; Selvaraj, S. (2025). Preliminary orthodontic insights into facial soft tissue thickness measurements using semi-automated cephalometric analysis in a Cambodian cohort. </w:t>
            </w:r>
            <w:r w:rsidRPr="00A85EF1">
              <w:rPr>
                <w:i/>
                <w:iCs/>
              </w:rPr>
              <w:t>Frontiers in Dental Medicine, 6</w:t>
            </w:r>
            <w:r w:rsidRPr="00A85EF1">
              <w:t>, Article 1714360. https://doi.org/10.3389/fdmed.2025.1714360</w:t>
            </w:r>
          </w:p>
        </w:tc>
      </w:tr>
      <w:tr w:rsidR="004E115E" w14:paraId="4B47FB4C" w14:textId="77777777" w:rsidTr="004E115E">
        <w:tc>
          <w:tcPr>
            <w:tcW w:w="9016" w:type="dxa"/>
          </w:tcPr>
          <w:p w14:paraId="66C9156E" w14:textId="6305729B" w:rsidR="004E115E" w:rsidRDefault="004E115E" w:rsidP="006761BF">
            <w:pPr>
              <w:jc w:val="both"/>
              <w:rPr>
                <w:lang w:val="en-US"/>
              </w:rPr>
            </w:pPr>
            <w:r w:rsidRPr="004E115E">
              <w:rPr>
                <w:b/>
                <w:bCs/>
              </w:rPr>
              <w:t>Tithphit, A.</w:t>
            </w:r>
            <w:r w:rsidRPr="004E115E">
              <w:t xml:space="preserve">, Schneider, B., Othman, A., </w:t>
            </w:r>
            <w:r w:rsidRPr="004E115E">
              <w:rPr>
                <w:b/>
                <w:bCs/>
              </w:rPr>
              <w:t>Phit, V.</w:t>
            </w:r>
            <w:r w:rsidRPr="004E115E">
              <w:t xml:space="preserve">, </w:t>
            </w:r>
            <w:r w:rsidRPr="004E115E">
              <w:rPr>
                <w:b/>
                <w:bCs/>
              </w:rPr>
              <w:t>Tith, H. Y.</w:t>
            </w:r>
            <w:r w:rsidRPr="004E115E">
              <w:t>, &amp; von See, C. (2025). Analysis of Maxillary Anterior Tooth Dimensions and Proportions in Young Cambodians: A Cross-Sectional Study. </w:t>
            </w:r>
            <w:r w:rsidRPr="004E115E">
              <w:rPr>
                <w:i/>
                <w:iCs/>
              </w:rPr>
              <w:t>Oral</w:t>
            </w:r>
            <w:r w:rsidRPr="004E115E">
              <w:t>, </w:t>
            </w:r>
            <w:r w:rsidRPr="004E115E">
              <w:rPr>
                <w:i/>
                <w:iCs/>
              </w:rPr>
              <w:t>5</w:t>
            </w:r>
            <w:r w:rsidRPr="004E115E">
              <w:t>(4), 99. https://doi.org/10.3390/oral5040099</w:t>
            </w:r>
          </w:p>
        </w:tc>
      </w:tr>
    </w:tbl>
    <w:p w14:paraId="136FD7D9" w14:textId="77777777" w:rsidR="004E115E" w:rsidRDefault="004E115E" w:rsidP="006761BF">
      <w:pPr>
        <w:jc w:val="both"/>
        <w:rPr>
          <w:lang w:val="en-US"/>
        </w:rPr>
      </w:pPr>
    </w:p>
    <w:p w14:paraId="101BE6C6" w14:textId="4E4C417D" w:rsidR="004E115E" w:rsidRPr="00EB6C56" w:rsidRDefault="004E115E" w:rsidP="006761BF">
      <w:pPr>
        <w:jc w:val="both"/>
        <w:rPr>
          <w:b/>
          <w:bCs/>
          <w:lang w:val="en-US"/>
        </w:rPr>
      </w:pPr>
      <w:r w:rsidRPr="00EB6C56">
        <w:rPr>
          <w:b/>
          <w:bCs/>
          <w:lang w:val="en-US"/>
        </w:rPr>
        <w:t>2024</w:t>
      </w:r>
    </w:p>
    <w:tbl>
      <w:tblPr>
        <w:tblStyle w:val="TableGrid"/>
        <w:tblW w:w="0" w:type="auto"/>
        <w:tblLook w:val="04A0" w:firstRow="1" w:lastRow="0" w:firstColumn="1" w:lastColumn="0" w:noHBand="0" w:noVBand="1"/>
      </w:tblPr>
      <w:tblGrid>
        <w:gridCol w:w="9016"/>
      </w:tblGrid>
      <w:tr w:rsidR="004E115E" w14:paraId="2CAC684B" w14:textId="77777777" w:rsidTr="004E115E">
        <w:tc>
          <w:tcPr>
            <w:tcW w:w="9016" w:type="dxa"/>
          </w:tcPr>
          <w:p w14:paraId="75C1F3A1" w14:textId="553DD230" w:rsidR="004E115E" w:rsidRDefault="004E115E" w:rsidP="006761BF">
            <w:pPr>
              <w:jc w:val="both"/>
              <w:rPr>
                <w:lang w:val="en-US"/>
              </w:rPr>
            </w:pPr>
            <w:r w:rsidRPr="004E115E">
              <w:rPr>
                <w:lang w:val="en-US"/>
              </w:rPr>
              <w:t xml:space="preserve">Schwab, J., Stucki, L., Fitzek, S., </w:t>
            </w:r>
            <w:r w:rsidRPr="004E115E">
              <w:rPr>
                <w:b/>
                <w:bCs/>
                <w:lang w:val="en-US"/>
              </w:rPr>
              <w:t>Tithphit, A.</w:t>
            </w:r>
            <w:r w:rsidRPr="004E115E">
              <w:rPr>
                <w:lang w:val="en-US"/>
              </w:rPr>
              <w:t>, Hönigl, A., Stackmann, S., Horn, I., Thenner, H., Dasser, P., Woitek, R., Choi, K.-E., Hatamikia, S., &amp; Furtner, J. (2025). Radiological assessment of Sella Turcica morphology correlates with skeletal classes in an Austrian population: An observational study. Oral Radiology, 41, 169–179. https://doi.org/10.1007/s11282-024-00785-z</w:t>
            </w:r>
          </w:p>
        </w:tc>
      </w:tr>
    </w:tbl>
    <w:p w14:paraId="5D2A5E5D" w14:textId="77777777" w:rsidR="004E115E" w:rsidRDefault="004E115E" w:rsidP="006761BF">
      <w:pPr>
        <w:jc w:val="both"/>
        <w:rPr>
          <w:lang w:val="en-US"/>
        </w:rPr>
      </w:pPr>
    </w:p>
    <w:p w14:paraId="4C485710" w14:textId="2C7D6255" w:rsidR="004E115E" w:rsidRPr="00EB6C56" w:rsidRDefault="00991AA6" w:rsidP="006761BF">
      <w:pPr>
        <w:jc w:val="both"/>
        <w:rPr>
          <w:b/>
          <w:bCs/>
          <w:lang w:val="en-US"/>
        </w:rPr>
      </w:pPr>
      <w:r w:rsidRPr="00EB6C56">
        <w:rPr>
          <w:b/>
          <w:bCs/>
          <w:lang w:val="en-US"/>
        </w:rPr>
        <w:t>2020</w:t>
      </w:r>
    </w:p>
    <w:tbl>
      <w:tblPr>
        <w:tblStyle w:val="TableGrid"/>
        <w:tblW w:w="0" w:type="auto"/>
        <w:tblLook w:val="04A0" w:firstRow="1" w:lastRow="0" w:firstColumn="1" w:lastColumn="0" w:noHBand="0" w:noVBand="1"/>
      </w:tblPr>
      <w:tblGrid>
        <w:gridCol w:w="9016"/>
      </w:tblGrid>
      <w:tr w:rsidR="00991AA6" w14:paraId="2239C753" w14:textId="77777777" w:rsidTr="00991AA6">
        <w:tc>
          <w:tcPr>
            <w:tcW w:w="9016" w:type="dxa"/>
          </w:tcPr>
          <w:p w14:paraId="721B73E3" w14:textId="7F0AC700" w:rsidR="00991AA6" w:rsidRDefault="00991AA6" w:rsidP="006761BF">
            <w:pPr>
              <w:jc w:val="both"/>
              <w:rPr>
                <w:lang w:val="en-US"/>
              </w:rPr>
            </w:pPr>
            <w:r w:rsidRPr="00991AA6">
              <w:rPr>
                <w:b/>
                <w:bCs/>
                <w:lang w:val="en-US"/>
              </w:rPr>
              <w:t>Keo, P.</w:t>
            </w:r>
            <w:r w:rsidRPr="00991AA6">
              <w:rPr>
                <w:lang w:val="en-US"/>
              </w:rPr>
              <w:t>, Matsumoto, Y., Shimizu, Y., Nagahiro, S., Ikeda, M., Aoki, K., &amp; Ono, T. (2021). A pilot study to investigate the histomorphometric changes of murine maxillary bone around the site of mini-screw insertion in regenerated bone induced by anabolic reagents. European Journal of Orthodontics, 43(1), 86–93. https://doi.org/10.1093/ejo/cjaa018</w:t>
            </w:r>
          </w:p>
        </w:tc>
      </w:tr>
    </w:tbl>
    <w:p w14:paraId="5A423A05" w14:textId="77777777" w:rsidR="00991AA6" w:rsidRPr="004E115E" w:rsidRDefault="00991AA6" w:rsidP="006761BF">
      <w:pPr>
        <w:jc w:val="both"/>
        <w:rPr>
          <w:lang w:val="en-US"/>
        </w:rPr>
      </w:pPr>
    </w:p>
    <w:sectPr w:rsidR="00991AA6" w:rsidRPr="004E11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unPenh">
    <w:panose1 w:val="02000500000000020004"/>
    <w:charset w:val="00"/>
    <w:family w:val="auto"/>
    <w:pitch w:val="variable"/>
    <w:sig w:usb0="80000003" w:usb1="00000000" w:usb2="00010000" w:usb3="00000000" w:csb0="00000001"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09130C"/>
    <w:multiLevelType w:val="hybridMultilevel"/>
    <w:tmpl w:val="375C44EA"/>
    <w:lvl w:ilvl="0" w:tplc="F7925EF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8547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309"/>
    <w:rsid w:val="00005C6C"/>
    <w:rsid w:val="001E0301"/>
    <w:rsid w:val="0022224A"/>
    <w:rsid w:val="0035357B"/>
    <w:rsid w:val="003E04EA"/>
    <w:rsid w:val="00406FB6"/>
    <w:rsid w:val="004E115E"/>
    <w:rsid w:val="005E39B3"/>
    <w:rsid w:val="0062486A"/>
    <w:rsid w:val="006761BF"/>
    <w:rsid w:val="009875BA"/>
    <w:rsid w:val="00991AA6"/>
    <w:rsid w:val="009B6A8B"/>
    <w:rsid w:val="00A67DFF"/>
    <w:rsid w:val="00A85EF1"/>
    <w:rsid w:val="00B3051D"/>
    <w:rsid w:val="00CD1949"/>
    <w:rsid w:val="00E87E20"/>
    <w:rsid w:val="00EB6C56"/>
    <w:rsid w:val="00F71309"/>
    <w:rsid w:val="00F727BB"/>
    <w:rsid w:val="00F90CAF"/>
    <w:rsid w:val="00FB36BF"/>
    <w:rsid w:val="00FB6EEB"/>
  </w:rsids>
  <m:mathPr>
    <m:mathFont m:val="Cambria Math"/>
    <m:brkBin m:val="before"/>
    <m:brkBinSub m:val="--"/>
    <m:smallFrac m:val="0"/>
    <m:dispDef/>
    <m:lMargin m:val="0"/>
    <m:rMargin m:val="0"/>
    <m:defJc m:val="centerGroup"/>
    <m:wrapIndent m:val="1440"/>
    <m:intLim m:val="subSup"/>
    <m:naryLim m:val="undOvr"/>
  </m:mathPr>
  <w:themeFontLang w:val="en-GB"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EBC46"/>
  <w15:chartTrackingRefBased/>
  <w15:docId w15:val="{A5B79486-4202-41FC-8C76-CDCD9A38D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9"/>
        <w:lang w:val="en-GB" w:eastAsia="en-US"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309"/>
    <w:pPr>
      <w:keepNext/>
      <w:keepLines/>
      <w:spacing w:before="360" w:after="80"/>
      <w:outlineLvl w:val="0"/>
    </w:pPr>
    <w:rPr>
      <w:rFonts w:asciiTheme="majorHAnsi" w:eastAsiaTheme="majorEastAsia" w:hAnsiTheme="majorHAnsi" w:cstheme="majorBidi"/>
      <w:color w:val="2F5496" w:themeColor="accent1" w:themeShade="BF"/>
      <w:sz w:val="40"/>
      <w:szCs w:val="65"/>
    </w:rPr>
  </w:style>
  <w:style w:type="paragraph" w:styleId="Heading2">
    <w:name w:val="heading 2"/>
    <w:basedOn w:val="Normal"/>
    <w:next w:val="Normal"/>
    <w:link w:val="Heading2Char"/>
    <w:uiPriority w:val="9"/>
    <w:semiHidden/>
    <w:unhideWhenUsed/>
    <w:qFormat/>
    <w:rsid w:val="00F71309"/>
    <w:pPr>
      <w:keepNext/>
      <w:keepLines/>
      <w:spacing w:before="160" w:after="80"/>
      <w:outlineLvl w:val="1"/>
    </w:pPr>
    <w:rPr>
      <w:rFonts w:asciiTheme="majorHAnsi" w:eastAsiaTheme="majorEastAsia" w:hAnsiTheme="majorHAnsi" w:cstheme="majorBidi"/>
      <w:color w:val="2F5496" w:themeColor="accent1" w:themeShade="BF"/>
      <w:sz w:val="32"/>
      <w:szCs w:val="52"/>
    </w:rPr>
  </w:style>
  <w:style w:type="paragraph" w:styleId="Heading3">
    <w:name w:val="heading 3"/>
    <w:basedOn w:val="Normal"/>
    <w:next w:val="Normal"/>
    <w:link w:val="Heading3Char"/>
    <w:uiPriority w:val="9"/>
    <w:semiHidden/>
    <w:unhideWhenUsed/>
    <w:qFormat/>
    <w:rsid w:val="00F71309"/>
    <w:pPr>
      <w:keepNext/>
      <w:keepLines/>
      <w:spacing w:before="160" w:after="80"/>
      <w:outlineLvl w:val="2"/>
    </w:pPr>
    <w:rPr>
      <w:rFonts w:eastAsiaTheme="majorEastAsia" w:cstheme="majorBidi"/>
      <w:color w:val="2F5496" w:themeColor="accent1" w:themeShade="BF"/>
      <w:sz w:val="28"/>
      <w:szCs w:val="45"/>
    </w:rPr>
  </w:style>
  <w:style w:type="paragraph" w:styleId="Heading4">
    <w:name w:val="heading 4"/>
    <w:basedOn w:val="Normal"/>
    <w:next w:val="Normal"/>
    <w:link w:val="Heading4Char"/>
    <w:uiPriority w:val="9"/>
    <w:semiHidden/>
    <w:unhideWhenUsed/>
    <w:qFormat/>
    <w:rsid w:val="00F713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13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1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309"/>
    <w:rPr>
      <w:rFonts w:asciiTheme="majorHAnsi" w:eastAsiaTheme="majorEastAsia" w:hAnsiTheme="majorHAnsi" w:cstheme="majorBidi"/>
      <w:color w:val="2F5496" w:themeColor="accent1" w:themeShade="BF"/>
      <w:sz w:val="40"/>
      <w:szCs w:val="65"/>
    </w:rPr>
  </w:style>
  <w:style w:type="character" w:customStyle="1" w:styleId="Heading2Char">
    <w:name w:val="Heading 2 Char"/>
    <w:basedOn w:val="DefaultParagraphFont"/>
    <w:link w:val="Heading2"/>
    <w:uiPriority w:val="9"/>
    <w:semiHidden/>
    <w:rsid w:val="00F71309"/>
    <w:rPr>
      <w:rFonts w:asciiTheme="majorHAnsi" w:eastAsiaTheme="majorEastAsia" w:hAnsiTheme="majorHAnsi" w:cstheme="majorBidi"/>
      <w:color w:val="2F5496" w:themeColor="accent1" w:themeShade="BF"/>
      <w:sz w:val="32"/>
      <w:szCs w:val="52"/>
    </w:rPr>
  </w:style>
  <w:style w:type="character" w:customStyle="1" w:styleId="Heading3Char">
    <w:name w:val="Heading 3 Char"/>
    <w:basedOn w:val="DefaultParagraphFont"/>
    <w:link w:val="Heading3"/>
    <w:uiPriority w:val="9"/>
    <w:semiHidden/>
    <w:rsid w:val="00F71309"/>
    <w:rPr>
      <w:rFonts w:eastAsiaTheme="majorEastAsia" w:cstheme="majorBidi"/>
      <w:color w:val="2F5496" w:themeColor="accent1" w:themeShade="BF"/>
      <w:sz w:val="28"/>
      <w:szCs w:val="45"/>
    </w:rPr>
  </w:style>
  <w:style w:type="character" w:customStyle="1" w:styleId="Heading4Char">
    <w:name w:val="Heading 4 Char"/>
    <w:basedOn w:val="DefaultParagraphFont"/>
    <w:link w:val="Heading4"/>
    <w:uiPriority w:val="9"/>
    <w:semiHidden/>
    <w:rsid w:val="00F713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13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1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309"/>
    <w:rPr>
      <w:rFonts w:eastAsiaTheme="majorEastAsia" w:cstheme="majorBidi"/>
      <w:color w:val="272727" w:themeColor="text1" w:themeTint="D8"/>
    </w:rPr>
  </w:style>
  <w:style w:type="paragraph" w:styleId="Title">
    <w:name w:val="Title"/>
    <w:basedOn w:val="Normal"/>
    <w:next w:val="Normal"/>
    <w:link w:val="TitleChar"/>
    <w:uiPriority w:val="10"/>
    <w:qFormat/>
    <w:rsid w:val="00F71309"/>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F71309"/>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F71309"/>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F71309"/>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F71309"/>
    <w:pPr>
      <w:spacing w:before="160"/>
      <w:jc w:val="center"/>
    </w:pPr>
    <w:rPr>
      <w:i/>
      <w:iCs/>
      <w:color w:val="404040" w:themeColor="text1" w:themeTint="BF"/>
    </w:rPr>
  </w:style>
  <w:style w:type="character" w:customStyle="1" w:styleId="QuoteChar">
    <w:name w:val="Quote Char"/>
    <w:basedOn w:val="DefaultParagraphFont"/>
    <w:link w:val="Quote"/>
    <w:uiPriority w:val="29"/>
    <w:rsid w:val="00F71309"/>
    <w:rPr>
      <w:i/>
      <w:iCs/>
      <w:color w:val="404040" w:themeColor="text1" w:themeTint="BF"/>
    </w:rPr>
  </w:style>
  <w:style w:type="paragraph" w:styleId="ListParagraph">
    <w:name w:val="List Paragraph"/>
    <w:basedOn w:val="Normal"/>
    <w:uiPriority w:val="34"/>
    <w:qFormat/>
    <w:rsid w:val="00F71309"/>
    <w:pPr>
      <w:ind w:left="720"/>
      <w:contextualSpacing/>
    </w:pPr>
  </w:style>
  <w:style w:type="character" w:styleId="IntenseEmphasis">
    <w:name w:val="Intense Emphasis"/>
    <w:basedOn w:val="DefaultParagraphFont"/>
    <w:uiPriority w:val="21"/>
    <w:qFormat/>
    <w:rsid w:val="00F71309"/>
    <w:rPr>
      <w:i/>
      <w:iCs/>
      <w:color w:val="2F5496" w:themeColor="accent1" w:themeShade="BF"/>
    </w:rPr>
  </w:style>
  <w:style w:type="paragraph" w:styleId="IntenseQuote">
    <w:name w:val="Intense Quote"/>
    <w:basedOn w:val="Normal"/>
    <w:next w:val="Normal"/>
    <w:link w:val="IntenseQuoteChar"/>
    <w:uiPriority w:val="30"/>
    <w:qFormat/>
    <w:rsid w:val="00F713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1309"/>
    <w:rPr>
      <w:i/>
      <w:iCs/>
      <w:color w:val="2F5496" w:themeColor="accent1" w:themeShade="BF"/>
    </w:rPr>
  </w:style>
  <w:style w:type="character" w:styleId="IntenseReference">
    <w:name w:val="Intense Reference"/>
    <w:basedOn w:val="DefaultParagraphFont"/>
    <w:uiPriority w:val="32"/>
    <w:qFormat/>
    <w:rsid w:val="00F71309"/>
    <w:rPr>
      <w:b/>
      <w:bCs/>
      <w:smallCaps/>
      <w:color w:val="2F5496" w:themeColor="accent1" w:themeShade="BF"/>
      <w:spacing w:val="5"/>
    </w:rPr>
  </w:style>
  <w:style w:type="table" w:styleId="TableGrid">
    <w:name w:val="Table Grid"/>
    <w:basedOn w:val="TableNormal"/>
    <w:uiPriority w:val="39"/>
    <w:rsid w:val="004E11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B6EEB"/>
    <w:rPr>
      <w:color w:val="0563C1" w:themeColor="hyperlink"/>
      <w:u w:val="single"/>
    </w:rPr>
  </w:style>
  <w:style w:type="character" w:styleId="UnresolvedMention">
    <w:name w:val="Unresolved Mention"/>
    <w:basedOn w:val="DefaultParagraphFont"/>
    <w:uiPriority w:val="99"/>
    <w:semiHidden/>
    <w:unhideWhenUsed/>
    <w:rsid w:val="00FB6E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omchang.vercel.app/about/testimonials" TargetMode="External"/><Relationship Id="rId3" Type="http://schemas.openxmlformats.org/officeDocument/2006/relationships/styles" Target="styles.xml"/><Relationship Id="rId7" Type="http://schemas.openxmlformats.org/officeDocument/2006/relationships/hyperlink" Target="https://youtu.be/3IeYTNI9hR8?si=6lPOQ1oiBj0wWsnz"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tu.be/Sj212poMjQQ?si=AT3FWVu7z_mhalfh"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youtube.com/playlist?list=PL2Dq5LzBKy4wi9hCaXPEoFhY1xY-LoN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D249A8-9054-44B1-9EB8-6E9F8F9C8D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3</Pages>
  <Words>735</Words>
  <Characters>4195</Characters>
  <Application>Microsoft Office Word</Application>
  <DocSecurity>0</DocSecurity>
  <Lines>34</Lines>
  <Paragraphs>9</Paragraphs>
  <ScaleCrop>false</ScaleCrop>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Tithphit Aliza</dc:creator>
  <cp:keywords/>
  <dc:description/>
  <cp:lastModifiedBy>Dr Tithphit Aliza</cp:lastModifiedBy>
  <cp:revision>34</cp:revision>
  <dcterms:created xsi:type="dcterms:W3CDTF">2026-05-06T03:48:00Z</dcterms:created>
  <dcterms:modified xsi:type="dcterms:W3CDTF">2026-05-06T07:27:00Z</dcterms:modified>
</cp:coreProperties>
</file>