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BB519" w14:textId="51736B05" w:rsidR="00E27D1F" w:rsidRDefault="005268BE" w:rsidP="005268BE">
      <w:pPr>
        <w:jc w:val="center"/>
        <w:rPr>
          <w:rFonts w:ascii="Times New Roman" w:hAnsi="Times New Roman" w:cs="Times New Roman"/>
          <w:b/>
          <w:bCs/>
          <w:sz w:val="36"/>
          <w:szCs w:val="36"/>
        </w:rPr>
      </w:pPr>
      <w:r w:rsidRPr="005268BE">
        <w:rPr>
          <w:rFonts w:ascii="Times New Roman" w:hAnsi="Times New Roman" w:cs="Times New Roman"/>
          <w:b/>
          <w:bCs/>
          <w:sz w:val="36"/>
          <w:szCs w:val="36"/>
        </w:rPr>
        <w:t xml:space="preserve">Вопрос 22. </w:t>
      </w:r>
      <w:r w:rsidRPr="005268BE">
        <w:rPr>
          <w:rFonts w:ascii="Times New Roman" w:hAnsi="Times New Roman" w:cs="Times New Roman"/>
          <w:b/>
          <w:bCs/>
          <w:sz w:val="36"/>
          <w:szCs w:val="36"/>
        </w:rPr>
        <w:t>Социально-экономическое и культурное развитие страны в период «Оттепели».</w:t>
      </w:r>
    </w:p>
    <w:p w14:paraId="02408DDB" w14:textId="77777777" w:rsidR="005268BE" w:rsidRPr="005268BE" w:rsidRDefault="005268BE" w:rsidP="005268BE">
      <w:pPr>
        <w:ind w:firstLine="708"/>
        <w:rPr>
          <w:rFonts w:ascii="Times New Roman" w:hAnsi="Times New Roman" w:cs="Times New Roman"/>
          <w:sz w:val="28"/>
          <w:szCs w:val="28"/>
        </w:rPr>
      </w:pPr>
      <w:r w:rsidRPr="005268BE">
        <w:rPr>
          <w:rFonts w:ascii="Times New Roman" w:hAnsi="Times New Roman" w:cs="Times New Roman"/>
          <w:sz w:val="28"/>
          <w:szCs w:val="28"/>
        </w:rPr>
        <w:t>Период «оттепели» (середина 1950-х – 1964 год) стал временем масштабных реформ в экономике, социальной сфере и культуре. Реформы были противоречивыми, непоследовательными, но в целом изменили облик страны и жизнь миллионов людей.</w:t>
      </w:r>
    </w:p>
    <w:p w14:paraId="018EB7BF" w14:textId="77777777" w:rsidR="005268BE" w:rsidRPr="005268BE" w:rsidRDefault="005268BE" w:rsidP="005268BE">
      <w:pPr>
        <w:rPr>
          <w:rFonts w:ascii="Times New Roman" w:hAnsi="Times New Roman" w:cs="Times New Roman"/>
          <w:sz w:val="28"/>
          <w:szCs w:val="28"/>
        </w:rPr>
      </w:pPr>
    </w:p>
    <w:p w14:paraId="5B2BBBCE" w14:textId="77777777" w:rsidR="005268BE" w:rsidRPr="005268BE" w:rsidRDefault="005268BE" w:rsidP="005268BE">
      <w:pPr>
        <w:ind w:firstLine="708"/>
        <w:rPr>
          <w:rFonts w:ascii="Times New Roman" w:hAnsi="Times New Roman" w:cs="Times New Roman"/>
          <w:sz w:val="28"/>
          <w:szCs w:val="28"/>
        </w:rPr>
      </w:pPr>
      <w:r w:rsidRPr="005268BE">
        <w:rPr>
          <w:rFonts w:ascii="Times New Roman" w:hAnsi="Times New Roman" w:cs="Times New Roman"/>
          <w:sz w:val="28"/>
          <w:szCs w:val="28"/>
        </w:rPr>
        <w:t>Экономические реформы в промышленности. Главным направлением экономической политики стала децентрализация управления. В 1957 году была проведена реформа управления промышленностью и строительством: отраслевые министерства в Москве были ликвидированы, а управление передано совнархозам (советам народного хозяйства) – территориальным органам в экономических районах (всего создано 105 совнархозов). Цель реформы – приблизить управление к производству, устранить ведомственные барьеры и расширить самостоятельность предприятий. Однако реформа привела к росту местничества (совнархозы заботились о своих районах в ущерб общесоюзным интересам), а затем к восстановлению отраслевого управления в новых формах. Несмотря на недостатки, в годы «оттепели» были достигнуты впечатляющие успехи: запущен первый в мире атомный ледокол «Ленин» (1959), построены крупнейшие гидроэлектростанции (Волжская, Братская), началось массовое жилищное строительство.</w:t>
      </w:r>
    </w:p>
    <w:p w14:paraId="37D0BF1F" w14:textId="77777777" w:rsidR="005268BE" w:rsidRPr="005268BE" w:rsidRDefault="005268BE" w:rsidP="005268BE">
      <w:pPr>
        <w:rPr>
          <w:rFonts w:ascii="Times New Roman" w:hAnsi="Times New Roman" w:cs="Times New Roman"/>
          <w:sz w:val="28"/>
          <w:szCs w:val="28"/>
        </w:rPr>
      </w:pPr>
    </w:p>
    <w:p w14:paraId="5E40E792" w14:textId="77777777" w:rsidR="005268BE" w:rsidRPr="005268BE" w:rsidRDefault="005268BE" w:rsidP="005268BE">
      <w:pPr>
        <w:ind w:firstLine="708"/>
        <w:rPr>
          <w:rFonts w:ascii="Times New Roman" w:hAnsi="Times New Roman" w:cs="Times New Roman"/>
          <w:sz w:val="28"/>
          <w:szCs w:val="28"/>
        </w:rPr>
      </w:pPr>
      <w:r w:rsidRPr="005268BE">
        <w:rPr>
          <w:rFonts w:ascii="Times New Roman" w:hAnsi="Times New Roman" w:cs="Times New Roman"/>
          <w:sz w:val="28"/>
          <w:szCs w:val="28"/>
        </w:rPr>
        <w:t xml:space="preserve">Аграрная политика: реорганизация сельского хозяйства. Сельское хозяйство было самым болезненным сектором экономики. Хрущёв предпринял ряд мер для его подъёма. Повышены закупочные цены на колхозную продукцию, списаны долги колхозов, снижены налоги на личные подсобные хозяйства. Реорганизация МТС (машинно-тракторных станций) в 1958 году: государство продало технику колхозам, а МТС были преобразованы в ремонтно-технические станции. Реформа должна была повысить ответственность колхозников за технику, но на практике колхозы не имели средств на её покупку и обслуживание, что привело к падению технической оснащённости деревни. «Целинная эпопея» (1954–1960) – освоение целинных и залежных земель в Казахстане, Сибири, на Урале, в Поволжье. За 1954–1956 годы было распахано 36 миллионов гектаров. Целина позволила резко увеличить сбор зерна и на время решить продовольственную проблему. Однако экстенсивное земледелие без учёта климатических условий привело к ветровой эрозии, пыльным бурям и истощению почв. Начиная с 1963 года урожаи на целине стали падать. Паспортизация на селе была введена в конце 1950-х годов. Ранее колхозники не имели паспортов и не могли свободно покидать деревню. Получение паспортов дало крестьянам право на переезд в города, что ускорило урбанизацию, но вызвало отток рабочей силы из села. «Рязанский почин» (1959) – кампания, инициированная первым секретарём Рязанского обкома А. Н. Ларионовым. Он пообещал за три года перегнать США по производству мяса. Для выполнения нереальных планов у крестьян изымался скот, забивались даже племенные животные. Результатом стал массовый забой скота, срыв планов в </w:t>
      </w:r>
      <w:r w:rsidRPr="005268BE">
        <w:rPr>
          <w:rFonts w:ascii="Times New Roman" w:hAnsi="Times New Roman" w:cs="Times New Roman"/>
          <w:sz w:val="28"/>
          <w:szCs w:val="28"/>
        </w:rPr>
        <w:lastRenderedPageBreak/>
        <w:t>соседних областях и голод в рязанской деревне. Почин закончился провалом, Ларионов покончил с собой (1960). Аграрный кризис начала 1960-х годов был вызван совокупностью причин: волюнтаризмом («кукурузная кампания» – повсеместное насаждение кукурузы, даже в несвойственных ей регионах), просчётами в реорганизации МТС, снижением инвестиций в сельское хозяйство, плохими погодными условиями. В 1962 году впервые за послевоенные годы правительство было вынуждено начать закупку зерна за границей. В 1962–1963 годах произошло повышение розничных цен на мясо и масло, вызвавшее массовое недовольство (в Новочеркасске в 1962 году был расстрелян митинг рабочих – около 20 человек погибли).</w:t>
      </w:r>
    </w:p>
    <w:p w14:paraId="7B00A7AC" w14:textId="77777777" w:rsidR="005268BE" w:rsidRPr="005268BE" w:rsidRDefault="005268BE" w:rsidP="005268BE">
      <w:pPr>
        <w:rPr>
          <w:rFonts w:ascii="Times New Roman" w:hAnsi="Times New Roman" w:cs="Times New Roman"/>
          <w:sz w:val="28"/>
          <w:szCs w:val="28"/>
        </w:rPr>
      </w:pPr>
    </w:p>
    <w:p w14:paraId="632D774E" w14:textId="77777777" w:rsidR="005268BE" w:rsidRPr="005268BE" w:rsidRDefault="005268BE" w:rsidP="005268BE">
      <w:pPr>
        <w:ind w:firstLine="708"/>
        <w:rPr>
          <w:rFonts w:ascii="Times New Roman" w:hAnsi="Times New Roman" w:cs="Times New Roman"/>
          <w:sz w:val="28"/>
          <w:szCs w:val="28"/>
        </w:rPr>
      </w:pPr>
      <w:r w:rsidRPr="005268BE">
        <w:rPr>
          <w:rFonts w:ascii="Times New Roman" w:hAnsi="Times New Roman" w:cs="Times New Roman"/>
          <w:sz w:val="28"/>
          <w:szCs w:val="28"/>
        </w:rPr>
        <w:t>Социальная политика. Главным достижением стала жилищная программа. В 1957 году началось массовое строительство так называемых «хрущёвок» – пятиэтажных панельных и кирпичных домов с малогабаритными квартирами (серии К-7, II-32). Цель – решить жилищную проблему, переселив миллионы семей из коммуналок и бараков. Квартиры имели отдельные санузлы и кухни, но были тесными (проходные комнаты, совмещённые санузлы, маленькие кухни). Это был огромный шаг вперёд по сравнению с послевоенными условиями. Введены государственные пенсии для колхозников (1964) – ранее их не было, колхозники получали только скудную помощь из колхозных фондов. Пенсии были маленькими, но сам факт введения был важен. Увеличилась продолжительность декретного отпуска, отменена плата за обучение в старших классах и вузах (1956). Улучшено снабжение населения товарами народного потребления (хотя дефицит сохранялся).</w:t>
      </w:r>
    </w:p>
    <w:p w14:paraId="6246D50F" w14:textId="77777777" w:rsidR="005268BE" w:rsidRPr="005268BE" w:rsidRDefault="005268BE" w:rsidP="005268BE">
      <w:pPr>
        <w:rPr>
          <w:rFonts w:ascii="Times New Roman" w:hAnsi="Times New Roman" w:cs="Times New Roman"/>
          <w:sz w:val="28"/>
          <w:szCs w:val="28"/>
        </w:rPr>
      </w:pPr>
    </w:p>
    <w:p w14:paraId="5268859A" w14:textId="77777777" w:rsidR="005268BE" w:rsidRPr="005268BE" w:rsidRDefault="005268BE" w:rsidP="005268BE">
      <w:pPr>
        <w:ind w:firstLine="708"/>
        <w:rPr>
          <w:rFonts w:ascii="Times New Roman" w:hAnsi="Times New Roman" w:cs="Times New Roman"/>
          <w:sz w:val="28"/>
          <w:szCs w:val="28"/>
        </w:rPr>
      </w:pPr>
      <w:r w:rsidRPr="005268BE">
        <w:rPr>
          <w:rFonts w:ascii="Times New Roman" w:hAnsi="Times New Roman" w:cs="Times New Roman"/>
          <w:sz w:val="28"/>
          <w:szCs w:val="28"/>
        </w:rPr>
        <w:t xml:space="preserve">Освоение космоса стало символом «оттепели» и триумфом советской науки. 4 октября 1957 года запущен первый в мире искусственный спутник Земли (ПС-1). 12 апреля 1961 года Юрий Алексеевич Гагарин совершил первый в истории полёт в космос на корабле «Восток». Полет длился 108 минут. Это событие имело колоссальное международное и идеологическое значение: СССР доказал своё технологическое превосходство. Первая женщина-космонавт Валентина Терешкова (июнь 1963). В 1960-е годы начались полёты многоместных кораблей («Восход»). Советская наука в период «оттепели» активно развивалась. Физики (П. Л. </w:t>
      </w:r>
      <w:proofErr w:type="spellStart"/>
      <w:r w:rsidRPr="005268BE">
        <w:rPr>
          <w:rFonts w:ascii="Times New Roman" w:hAnsi="Times New Roman" w:cs="Times New Roman"/>
          <w:sz w:val="28"/>
          <w:szCs w:val="28"/>
        </w:rPr>
        <w:t>Капица</w:t>
      </w:r>
      <w:proofErr w:type="spellEnd"/>
      <w:r w:rsidRPr="005268BE">
        <w:rPr>
          <w:rFonts w:ascii="Times New Roman" w:hAnsi="Times New Roman" w:cs="Times New Roman"/>
          <w:sz w:val="28"/>
          <w:szCs w:val="28"/>
        </w:rPr>
        <w:t>, И. Е. Тамм, Н. Н. Семёнов, Л. Д. Ландау) получали Нобелевские премии. Однако в биологии и общественных науках сохранялся идеологический контроль (генетика вновь официально признана только в 1965 году).</w:t>
      </w:r>
    </w:p>
    <w:p w14:paraId="0EDA4708" w14:textId="77777777" w:rsidR="005268BE" w:rsidRPr="005268BE" w:rsidRDefault="005268BE" w:rsidP="005268BE">
      <w:pPr>
        <w:rPr>
          <w:rFonts w:ascii="Times New Roman" w:hAnsi="Times New Roman" w:cs="Times New Roman"/>
          <w:sz w:val="28"/>
          <w:szCs w:val="28"/>
        </w:rPr>
      </w:pPr>
    </w:p>
    <w:p w14:paraId="66E3A877" w14:textId="77777777" w:rsidR="005268BE" w:rsidRPr="005268BE" w:rsidRDefault="005268BE" w:rsidP="005268BE">
      <w:pPr>
        <w:ind w:firstLine="708"/>
        <w:rPr>
          <w:rFonts w:ascii="Times New Roman" w:hAnsi="Times New Roman" w:cs="Times New Roman"/>
          <w:sz w:val="28"/>
          <w:szCs w:val="28"/>
        </w:rPr>
      </w:pPr>
      <w:r w:rsidRPr="005268BE">
        <w:rPr>
          <w:rFonts w:ascii="Times New Roman" w:hAnsi="Times New Roman" w:cs="Times New Roman"/>
          <w:sz w:val="28"/>
          <w:szCs w:val="28"/>
        </w:rPr>
        <w:t xml:space="preserve">«Оттепель» в литературно-художественной жизни. Период характеризуется ослаблением цензуры, реабилитацией ранее запрещённых авторов, появлением новых литературных течений. Основные события. Публикация повести А. И. Солженицына «Один день Ивана Денисовича» (1962) в журнале «Новый мир» (главный редактор А. Т. Твардовский). Впервые в советской печати правдиво описана лагерная жизнь. </w:t>
      </w:r>
      <w:r w:rsidRPr="005268BE">
        <w:rPr>
          <w:rFonts w:ascii="Times New Roman" w:hAnsi="Times New Roman" w:cs="Times New Roman"/>
          <w:sz w:val="28"/>
          <w:szCs w:val="28"/>
        </w:rPr>
        <w:lastRenderedPageBreak/>
        <w:t xml:space="preserve">Публикация романа Б. Л. Пастернака «Доктор Живаго» за границей (1957) привела к травле автора, исключению из Союза писателей (1958), а затем – вынужденному отказу от Нобелевской премии. Поэты-шестидесятники (Е. А. Евтушенко, А. А. Вознесенский, Б. А. Ахмадулина, Р. И. Рождественский) собирали стадионы, их стихи отражали надежды и разочарования поколения. Театр «Современник» (основан в 1956 году О. Н. Ефремовым) стал символом обновления театральной жизни. Оттепель затронула и кинематограф: фильмы «Летят журавли» (М. </w:t>
      </w:r>
      <w:proofErr w:type="spellStart"/>
      <w:r w:rsidRPr="005268BE">
        <w:rPr>
          <w:rFonts w:ascii="Times New Roman" w:hAnsi="Times New Roman" w:cs="Times New Roman"/>
          <w:sz w:val="28"/>
          <w:szCs w:val="28"/>
        </w:rPr>
        <w:t>Калатозов</w:t>
      </w:r>
      <w:proofErr w:type="spellEnd"/>
      <w:r w:rsidRPr="005268BE">
        <w:rPr>
          <w:rFonts w:ascii="Times New Roman" w:hAnsi="Times New Roman" w:cs="Times New Roman"/>
          <w:sz w:val="28"/>
          <w:szCs w:val="28"/>
        </w:rPr>
        <w:t>, 1957 – Золотая пальмовая ветвь в Каннах), «Баллада о солдате» (Г. Чухрай, 1959), «Июльский дождь» (М. Хуциев, 1966). Зарождение диссидентства произошло именно в годы «оттепели». Несмотря на либерализацию, власть не терпела прямой критики. Процесс над писателями А. Синявским и Ю. Даниэлем (1965) стал первым политическим процессом после 1956 года и сигналом о конце «оттепели». Зародилось движение правозащитников (А. Д. Сахаров, А. И. Солженицын, В. Н. Чалидзе и др.).</w:t>
      </w:r>
    </w:p>
    <w:p w14:paraId="46C2BDAA" w14:textId="77777777" w:rsidR="005268BE" w:rsidRPr="005268BE" w:rsidRDefault="005268BE" w:rsidP="005268BE">
      <w:pPr>
        <w:rPr>
          <w:rFonts w:ascii="Times New Roman" w:hAnsi="Times New Roman" w:cs="Times New Roman"/>
          <w:sz w:val="28"/>
          <w:szCs w:val="28"/>
        </w:rPr>
      </w:pPr>
    </w:p>
    <w:p w14:paraId="53DD8C10" w14:textId="37F2F3D5" w:rsidR="005268BE" w:rsidRPr="005268BE" w:rsidRDefault="005268BE" w:rsidP="005268BE">
      <w:pPr>
        <w:ind w:firstLine="708"/>
        <w:rPr>
          <w:rFonts w:ascii="Times New Roman" w:hAnsi="Times New Roman" w:cs="Times New Roman"/>
          <w:sz w:val="28"/>
          <w:szCs w:val="28"/>
        </w:rPr>
      </w:pPr>
      <w:r w:rsidRPr="005268BE">
        <w:rPr>
          <w:rFonts w:ascii="Times New Roman" w:hAnsi="Times New Roman" w:cs="Times New Roman"/>
          <w:sz w:val="28"/>
          <w:szCs w:val="28"/>
        </w:rPr>
        <w:t>Итоги социально-экономического и культурного развития в период «оттепели». Хрущёвская «оттепель» стала временем масштабных, хотя и противоречивых преобразований. В экономике: частичная децентрализация, попытки реформировать сельское хозяйство, массовое жилищное строительство, реформа пенсионной системы. В культуре: ослабление цензуры, появление новых имён (Солженицын, Евтушенко, Вознесенский), прорыв в космосе. Однако экономические реформы были непоследовательными и часто волюнтаристскими (кукуруза, целины, рязанский почин). К середине 1960-х годов нарастали кризисные явления: падение темпов экономического роста, аграрный кризис, ухудшение снабжения городов. Недовольство реформами в партийно-государственной элите привело к отставке Хрущёва в 1964 году. Культурная «оттепель» была свернута, начался период застоя (хотя многие институции, созданные в 1950-е годы, продолжали существовать). Тем не менее, «оттепель» оставила глубокий след в жизни страны: миллионы людей получили отдельные квартиры, колхозники – пенсии, страна – первый спутник и первого космонавта, а литература и искусство – возможность говорить о правде громче, чем раньше.</w:t>
      </w:r>
    </w:p>
    <w:sectPr w:rsidR="005268BE" w:rsidRPr="005268BE" w:rsidSect="005268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BE"/>
    <w:rsid w:val="005268BE"/>
    <w:rsid w:val="00E27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C53B9"/>
  <w15:chartTrackingRefBased/>
  <w15:docId w15:val="{7C5B96D6-3108-4EC2-AE03-050E7EFB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30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1164</Words>
  <Characters>6639</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2026-05-14T16:20:00Z</dcterms:created>
  <dcterms:modified xsi:type="dcterms:W3CDTF">2026-05-14T16:23:00Z</dcterms:modified>
</cp:coreProperties>
</file>