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E56F6" w14:textId="17F09BC1" w:rsidR="00B43862" w:rsidRDefault="00B77754" w:rsidP="00B7775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7754">
        <w:rPr>
          <w:rFonts w:ascii="Times New Roman" w:hAnsi="Times New Roman" w:cs="Times New Roman"/>
          <w:b/>
          <w:bCs/>
          <w:sz w:val="36"/>
          <w:szCs w:val="36"/>
        </w:rPr>
        <w:t xml:space="preserve">Вопрос 31. </w:t>
      </w:r>
      <w:r w:rsidRPr="00B77754">
        <w:rPr>
          <w:rFonts w:ascii="Times New Roman" w:hAnsi="Times New Roman" w:cs="Times New Roman"/>
          <w:b/>
          <w:bCs/>
          <w:sz w:val="36"/>
          <w:szCs w:val="36"/>
        </w:rPr>
        <w:t>Российская Федерация в начале XXI в.: перемены во внутренней политике и социально-экономической сфере.</w:t>
      </w:r>
    </w:p>
    <w:p w14:paraId="55906488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>Начало XXI века в России ознаменовалось кардинальными переменами во внутренней политике и экономике, связанными с приходом к власти В. В. Путина. После десятилетия хаоса 1990-х годов новый курс был направлен на укрепление государственности, наведение порядка, борьбу с сепаратизмом и создание условий для экономического роста.</w:t>
      </w:r>
    </w:p>
    <w:p w14:paraId="1F6DA7AD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4CC64B66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Укрепление «вертикали власти» и создание федеральных округов. Сразу после избрания президентом в 2000 году Путин начал реформу политической системы. Главной целью было восстановление управляемости страной и ослабление влияния региональных элит. В мае 2000 года указом президента были созданы семь федеральных округов: Центральный, Северо-Западный, Южный, Приволжский, Уральский, Сибирский и Дальневосточный. В каждый округ назначен полномочный представитель президента, задачей которого стал контроль за соблюдением федерального законодательства на местах. Это позволило центру напрямую влиять на региональную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политику .</w:t>
      </w:r>
      <w:proofErr w:type="gramEnd"/>
    </w:p>
    <w:p w14:paraId="6E4760B1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435561EF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Одновременно была проведена реформа Совета Федерации. С 2001 года в верхнюю палату парламента перестали входить губернаторы и спикеры региональных законодательных собраний – их заменили профессиональные политики, назначаемые региональными властями. Это лишило губернаторов возможности влиять на федеральное законодательство. Президент получил право отстранять глав регионов от должности в случае нарушения законов и распускать региональные парламенты. Был создан Государственный совет – совещательный орган при президенте, в который вошли все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губернаторы .</w:t>
      </w:r>
      <w:proofErr w:type="gramEnd"/>
    </w:p>
    <w:p w14:paraId="3D9ADC93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790CC991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Политическая реформа затронула и партийную систему. Был принят закон «О политических партиях» (2001), который повысил требования к численности партий и их региональным отделениям. Это привело к сокращению числа партий и укреплению «партии власти». Доминирующей политической силой стала партия «Единая Россия», созданная в 2001 году путём слияния движений «Единство» и «Отечество – Вся Россия». На парламентских выборах 2003 года «Единая Россия» получила конституционное большинство в Государственной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Думе .</w:t>
      </w:r>
      <w:proofErr w:type="gramEnd"/>
    </w:p>
    <w:p w14:paraId="7A9DBB87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103033FD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Экономическая политика: налоговые и институциональные реформы. Первое президентство Путина (2000–2004) и его второй срок (2004–2008) стали периодом быстрого экономического роста, который во многом был восстановительным после кризиса 1998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года .</w:t>
      </w:r>
      <w:proofErr w:type="gramEnd"/>
    </w:p>
    <w:p w14:paraId="244733D3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5A9BE0FF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Ключевой реформой стала налоговая реформа 2001 года. Была введена плоская шкала подоходного налога – 13% для всех граждан независимо от уровня дохода. Ставка налога на прибыль снижена до 24%, отменён налог с продаж, сокращено общее количество налогов с 54 до 15. Эти меры стимулировали легализацию доходов бизнеса и населения, привели к росту собираемости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налогов .</w:t>
      </w:r>
      <w:proofErr w:type="gramEnd"/>
    </w:p>
    <w:p w14:paraId="29136B15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68FFD34D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Была проведена реформа трудовых отношений – принят новый Трудовой кодекс (2001), который заменил советский кодекс и ввёл более гибкие отношения между работниками и работодателями. Земельная реформа (принят Земельный кодекс в 2001 году) разрешила куплю-продажу сельскохозяйственных земель, что создало рынок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земли .</w:t>
      </w:r>
      <w:proofErr w:type="gramEnd"/>
    </w:p>
    <w:p w14:paraId="395A2689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52852F62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С 2000 по 2008 год ВВП России вырос со 196 млрд долларов до 1,6 трлн долларов. Ежегодный рост ВВП составлял в среднем около 7%. Промышленность росла на 4% в год. Инфляция снизилась с 37% в 1999 году до 9% в 2006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году .</w:t>
      </w:r>
      <w:proofErr w:type="gramEnd"/>
      <w:r w:rsidRPr="00B77754">
        <w:rPr>
          <w:rFonts w:ascii="Times New Roman" w:hAnsi="Times New Roman" w:cs="Times New Roman"/>
          <w:sz w:val="28"/>
          <w:szCs w:val="28"/>
        </w:rPr>
        <w:t xml:space="preserve"> Реальные располагаемые доходы населения выросли в 2,3 раза. Число бедных (с доходами ниже прожиточного минимума) сократилось с 44-45 миллионов человек в начале 2000-х годов до менее чем 15 миллионов к 2008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году .</w:t>
      </w:r>
      <w:proofErr w:type="gramEnd"/>
    </w:p>
    <w:p w14:paraId="5A77A5BB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3B1DDCB0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Экономический рост был вызван несколькими факторами. Во-первых, девальвация рубля 1998 года сделала российские товары конкурентоспособными. Во-вторых, высокие мировые цены на нефть и газ (основной экспорт России) обеспечили приток валюты в бюджет. В-третьих, институциональные реформы создали более благоприятные условия для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бизнеса .</w:t>
      </w:r>
      <w:proofErr w:type="gramEnd"/>
    </w:p>
    <w:p w14:paraId="03A8190B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62D56AF3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Однако уже с 2003 года начали нарастать негативные тенденции. Государство стало активнее вмешиваться в экономику, усилился контроль за частным бизнесом. Дело «ЮКОСа» (2003–2005) – арест главы компании М. Ходорковского, обвинённого в мошенничестве и уклонении от уплаты налогов, – привело к банкротству крупнейшей нефтяной компании России и переходу её активов в собственность государства («Роснефть»). Это событие стало сигналом для бизнеса: неподконтрольные власти крупные состояния могут быть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конфискованы .</w:t>
      </w:r>
      <w:proofErr w:type="gramEnd"/>
    </w:p>
    <w:p w14:paraId="3074CFB5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0C512E05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>Были созданы крупные государственные корпорации – «</w:t>
      </w:r>
      <w:proofErr w:type="spellStart"/>
      <w:r w:rsidRPr="00B77754">
        <w:rPr>
          <w:rFonts w:ascii="Times New Roman" w:hAnsi="Times New Roman" w:cs="Times New Roman"/>
          <w:sz w:val="28"/>
          <w:szCs w:val="28"/>
        </w:rPr>
        <w:t>Ростехнологии</w:t>
      </w:r>
      <w:proofErr w:type="spellEnd"/>
      <w:r w:rsidRPr="00B77754">
        <w:rPr>
          <w:rFonts w:ascii="Times New Roman" w:hAnsi="Times New Roman" w:cs="Times New Roman"/>
          <w:sz w:val="28"/>
          <w:szCs w:val="28"/>
        </w:rPr>
        <w:t>» (2007), «Роснано» (2007), «</w:t>
      </w:r>
      <w:proofErr w:type="spellStart"/>
      <w:r w:rsidRPr="00B77754">
        <w:rPr>
          <w:rFonts w:ascii="Times New Roman" w:hAnsi="Times New Roman" w:cs="Times New Roman"/>
          <w:sz w:val="28"/>
          <w:szCs w:val="28"/>
        </w:rPr>
        <w:t>Олимпстрой</w:t>
      </w:r>
      <w:proofErr w:type="spellEnd"/>
      <w:r w:rsidRPr="00B77754">
        <w:rPr>
          <w:rFonts w:ascii="Times New Roman" w:hAnsi="Times New Roman" w:cs="Times New Roman"/>
          <w:sz w:val="28"/>
          <w:szCs w:val="28"/>
        </w:rPr>
        <w:t xml:space="preserve">» (2007) – которые получили огромные средства из бюджета и минимальную отчётность перед обществом. Доля государства в экономике стала расти. Если в начале 2000-х годов государство сокращало своё присутствие, то к концу десятилетия оно вновь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усилилось .</w:t>
      </w:r>
      <w:proofErr w:type="gramEnd"/>
    </w:p>
    <w:p w14:paraId="215F3270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5C1EA424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Контртеррористическая операция на Северном Кавказе с 1999 г. Важнейшим направлением внутренней политики стало наведение порядка в Чечне и на всём Северном Кавказе. После вторжения чеченских боевиков в Дагестан (август 1999 года) и серии терактов в Москве, Волгодонске и Буйнакске (сентябрь 1999 года) федеральные войска начали вторую чеченскую кампанию. Активная фаза боевых действий завершилась весной 2000 года, но контртеррористическая операция официально продолжалась до 2009 года. К середине 2000-х годов масштабное вооружённое сопротивление в Чечне было подавлено, регион перешёл под контроль федерального центра. Восстановлено конституционное правление, началось экономическое восстановление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республики .</w:t>
      </w:r>
      <w:proofErr w:type="gramEnd"/>
    </w:p>
    <w:p w14:paraId="1E8BCE6C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747ADACD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Президентство Д. А. Медведева (2008–2012). В 2008 году президентом России был избран Дмитрий Анатольевич Медведев, ранее занимавший пост первого заместителя председателя правительства и возглавлявший совет директоров «Газпрома». Его президентство пришлось на тяжёлый период мирового финансового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кризиса .</w:t>
      </w:r>
      <w:proofErr w:type="gramEnd"/>
    </w:p>
    <w:p w14:paraId="2828D4F3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417E2619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Главным внешнеполитическим событием этого периода стала «пятидневная война» с Грузией (август 2008 года). Грузинские войска атаковали Цхинвал – столицу Южной Осетии, где располагались российские миротворцы. В ответ Россия ввела войска, разгромила грузинскую армию и заняла ряд грузинских городов (Гори, Поти, </w:t>
      </w:r>
      <w:proofErr w:type="spellStart"/>
      <w:r w:rsidRPr="00B77754">
        <w:rPr>
          <w:rFonts w:ascii="Times New Roman" w:hAnsi="Times New Roman" w:cs="Times New Roman"/>
          <w:sz w:val="28"/>
          <w:szCs w:val="28"/>
        </w:rPr>
        <w:t>Сенаки</w:t>
      </w:r>
      <w:proofErr w:type="spellEnd"/>
      <w:r w:rsidRPr="00B77754">
        <w:rPr>
          <w:rFonts w:ascii="Times New Roman" w:hAnsi="Times New Roman" w:cs="Times New Roman"/>
          <w:sz w:val="28"/>
          <w:szCs w:val="28"/>
        </w:rPr>
        <w:t xml:space="preserve">). 26 августа 2008 года Медведев подписал указы о признании независимости Южной Осетии и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Абхазии .</w:t>
      </w:r>
      <w:proofErr w:type="gramEnd"/>
    </w:p>
    <w:p w14:paraId="1F887349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50BB8811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На внутренней арене Медведев провозгласил курс на модернизацию. Были начаты реформа МВД (милиция переименована в полицию в 2011 году), создан инновационный центр «Сколково» под Москвой (2010). Был также подписан новый договор с США о сокращении стратегических наступательных вооружений (СНВ-3) в 2010 году. Однако реальных структурных реформ проведено не было. Экономика оставалась зависимой от нефти и газа, а политическая система – от президентской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вертикали .</w:t>
      </w:r>
      <w:proofErr w:type="gramEnd"/>
    </w:p>
    <w:p w14:paraId="455FD821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08F34FAB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Мировой финансовый кризис 2008–2009 годов тяжело ударил по России. В 2009 году ВВП сократился почти на 8%. Были уволены миллионы людей, реальные доходы населения упали. Однако правительство смогло стабилизировать ситуацию за счёт резервов, накопленных в Стабилизационном фонде (позже разделённом на Резервный фонд и Фонд национального благосостояния). Социальные обязательства перед населением были выполнены – пенсии и зарплаты бюджетникам выплачивались в полном объёме, несмотря на падение доходов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бюджета .</w:t>
      </w:r>
      <w:proofErr w:type="gramEnd"/>
    </w:p>
    <w:p w14:paraId="79441940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4489AD0D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В 2011 году Медведев предложил увеличить срок полномочий президента с 4 до 6 лет, а депутатов Госдумы – с 4 до 5 лет. Поправки были приняты. В сентябре 2011 года на съезде «Единой России» Медведев предложил выдвинуть кандидатом в президенты Владимира Путина. В ответ Путин согласился, заявив, что в случае избрания президентом назначит Медведева премьер-министром. Эта «рокировка» вызвала недовольство части общества, и в 2011–2012 годах в Москве и других крупных городах прошли крупные протестные митинги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оппозиции .</w:t>
      </w:r>
      <w:proofErr w:type="gramEnd"/>
    </w:p>
    <w:p w14:paraId="70C0AEDA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2B00C6F3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Президентство В. В. Путина с 2012 года. В марте 2012 года Путин в третий раз был избран президентом (на 6 лет). В мае 2012 года он подписал «майские указы», содержавшие перечень задач по социально-экономическому развитию: увеличение зарплат бюджетников, создание 25 миллионов высокопроизводительных рабочих мест, улучшение жилищных условий, повышение продолжительности жизни. Планы были амбициозными, но их реализация столкнулась с экономическими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трудностями .</w:t>
      </w:r>
      <w:proofErr w:type="gramEnd"/>
    </w:p>
    <w:p w14:paraId="57DD2587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59F5904C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>С 2012 по 2018 год правительство возглавлял Д. А. Медведев. В этот период были проведены: пенсионная реформа (повышение пенсионного возраста с 2019 года – для мужчин до 65 лет, для женщин до 60 лет), реформа системы здравоохранения (оптимизация больничной сети, закрытие маломощных учреждений), реформа образования (введение ЕГЭ как единой формы выпускных и вступительных экзаменов завершилось к 2009 году) .</w:t>
      </w:r>
    </w:p>
    <w:p w14:paraId="3CAD8ECC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694C041E" w14:textId="77777777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В 2014 году произошло присоединение Крыма к России (после референдума 16 марта 2014 года). Это привело к введению экономических санкций со стороны США и Евросоюза, а также к падению цен на нефть. В результате в 2014–2016 годах экономика России пережила кризис: рубль обвалился вдвое, инфляция выросла, реальные доходы населения упали. В ответ правительство перешло к бюджетной консолидации: расходы бюджета были сокращены, введено новое бюджетное правило, направленное на накопление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резервов .</w:t>
      </w:r>
      <w:proofErr w:type="gramEnd"/>
    </w:p>
    <w:p w14:paraId="2446F533" w14:textId="77777777" w:rsidR="00B77754" w:rsidRPr="00B77754" w:rsidRDefault="00B77754" w:rsidP="00B77754">
      <w:pPr>
        <w:rPr>
          <w:rFonts w:ascii="Times New Roman" w:hAnsi="Times New Roman" w:cs="Times New Roman"/>
          <w:sz w:val="28"/>
          <w:szCs w:val="28"/>
        </w:rPr>
      </w:pPr>
    </w:p>
    <w:p w14:paraId="0493EF0B" w14:textId="51397A7F" w:rsidR="00B77754" w:rsidRPr="00B77754" w:rsidRDefault="00B77754" w:rsidP="00B777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7754">
        <w:rPr>
          <w:rFonts w:ascii="Times New Roman" w:hAnsi="Times New Roman" w:cs="Times New Roman"/>
          <w:sz w:val="28"/>
          <w:szCs w:val="28"/>
        </w:rPr>
        <w:t xml:space="preserve">Итоги социально-экономического и внутриполитического развития к 2012 году. К 2012 году Россия превратилась в страну с сильной президентской властью, централизованной политической системой и доминированием одной партии. Экономика выросла по сравнению с 1990-ми годами, уровень жизни населения повысился (особенно в 2000–2008 годах), была восстановлена территориальная целостность (Чечня). Однако остались нерешёнными проблемы: зависимость от экспорта нефти и газа, высокий уровень коррупции, слабое развитие гражданского общества, неравенство доходов, ухудшение отношений с Западом после 2014 года. К </w:t>
      </w:r>
      <w:r w:rsidRPr="00B77754">
        <w:rPr>
          <w:rFonts w:ascii="Times New Roman" w:hAnsi="Times New Roman" w:cs="Times New Roman"/>
          <w:sz w:val="28"/>
          <w:szCs w:val="28"/>
        </w:rPr>
        <w:lastRenderedPageBreak/>
        <w:t xml:space="preserve">2012 году назрел запрос на политические и экономические реформы, но власть предпочла курс на консервацию существующей </w:t>
      </w:r>
      <w:proofErr w:type="gramStart"/>
      <w:r w:rsidRPr="00B77754">
        <w:rPr>
          <w:rFonts w:ascii="Times New Roman" w:hAnsi="Times New Roman" w:cs="Times New Roman"/>
          <w:sz w:val="28"/>
          <w:szCs w:val="28"/>
        </w:rPr>
        <w:t>системы .</w:t>
      </w:r>
      <w:proofErr w:type="gramEnd"/>
    </w:p>
    <w:sectPr w:rsidR="00B77754" w:rsidRPr="00B77754" w:rsidSect="00B777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54"/>
    <w:rsid w:val="00B43862"/>
    <w:rsid w:val="00B7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9F265"/>
  <w15:chartTrackingRefBased/>
  <w15:docId w15:val="{EB7FDD8D-2AE6-464C-B5B0-BA3E3249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0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1450</Words>
  <Characters>8269</Characters>
  <Application>Microsoft Office Word</Application>
  <DocSecurity>0</DocSecurity>
  <Lines>68</Lines>
  <Paragraphs>19</Paragraphs>
  <ScaleCrop>false</ScaleCrop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2026-05-16T18:10:00Z</dcterms:created>
  <dcterms:modified xsi:type="dcterms:W3CDTF">2026-05-16T18:12:00Z</dcterms:modified>
</cp:coreProperties>
</file>