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DB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62F18D" w14:textId="77777777" w:rsidR="000E22B2" w:rsidRPr="0037002C" w:rsidRDefault="000E22B2" w:rsidP="000E22B2">
      <w:pPr>
        <w:spacing w:after="0"/>
        <w:rPr>
          <w:b/>
          <w:bCs/>
        </w:rPr>
      </w:pPr>
    </w:p>
    <w:p w14:paraId="68D99805" w14:textId="1A50E13C" w:rsidR="000E22B2" w:rsidRDefault="000E22B2" w:rsidP="000E22B2">
      <w:pPr>
        <w:autoSpaceDE w:val="0"/>
        <w:autoSpaceDN w:val="0"/>
        <w:adjustRightInd w:val="0"/>
        <w:spacing w:after="0"/>
      </w:pPr>
    </w:p>
    <w:p w14:paraId="7D7475E6" w14:textId="3C3BF4D9" w:rsidR="00737EC1" w:rsidRPr="00E44ABE" w:rsidRDefault="00737EC1" w:rsidP="00E44ABE">
      <w:pPr>
        <w:autoSpaceDE w:val="0"/>
        <w:autoSpaceDN w:val="0"/>
        <w:adjustRightInd w:val="0"/>
        <w:spacing w:after="0"/>
        <w:jc w:val="center"/>
        <w:rPr>
          <w:color w:val="0070C0"/>
        </w:rPr>
      </w:pPr>
      <w:r w:rsidRPr="00737EC1">
        <w:rPr>
          <w:color w:val="0070C0"/>
        </w:rPr>
        <w:t>Note by Kripa  – The Python notebook containing codes for the exercise is embedded here.</w:t>
      </w:r>
      <w:r w:rsidR="00E44ABE">
        <w:rPr>
          <w:color w:val="0070C0"/>
        </w:rPr>
        <w:t xml:space="preserve"> </w:t>
      </w:r>
      <w:r w:rsidR="00E44ABE">
        <w:rPr>
          <w:color w:val="0070C0"/>
        </w:rPr>
        <w:object w:dxaOrig="1534" w:dyaOrig="997" w14:anchorId="1F55D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7" o:title=""/>
          </v:shape>
          <o:OLEObject Type="Embed" ProgID="Package" ShapeID="_x0000_i1029" DrawAspect="Icon" ObjectID="_1680455785" r:id="rId8"/>
        </w:object>
      </w:r>
    </w:p>
    <w:p w14:paraId="34330FD9" w14:textId="77777777" w:rsidR="00737EC1" w:rsidRDefault="00737EC1" w:rsidP="000E22B2">
      <w:pPr>
        <w:autoSpaceDE w:val="0"/>
        <w:autoSpaceDN w:val="0"/>
        <w:adjustRightInd w:val="0"/>
        <w:spacing w:after="0"/>
      </w:pPr>
    </w:p>
    <w:p w14:paraId="7EA9E3E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9A4C26" w14:textId="31F2331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32D2A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F4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C51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E72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92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A9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9E0E2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94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37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48182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8C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07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797F8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AC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76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0C60A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D2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19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52DA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C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C5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A6DE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D9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9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97C68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6D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A9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DD16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81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18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143E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EB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9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33B53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1C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01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8B27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03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B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3EDD1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72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3F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E5759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6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C3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BE7ED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D3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07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04EE349" w14:textId="7DBBB8BE" w:rsidR="000E22B2" w:rsidRDefault="000E22B2" w:rsidP="00737EC1">
      <w:pPr>
        <w:autoSpaceDE w:val="0"/>
        <w:autoSpaceDN w:val="0"/>
        <w:adjustRightInd w:val="0"/>
        <w:spacing w:after="0"/>
      </w:pPr>
    </w:p>
    <w:p w14:paraId="0D722484" w14:textId="2F194FD3" w:rsidR="000E22B2" w:rsidRPr="00737EC1" w:rsidRDefault="00737EC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737EC1">
        <w:rPr>
          <w:b/>
          <w:bCs/>
        </w:rPr>
        <w:t>Answer 1</w:t>
      </w:r>
    </w:p>
    <w:p w14:paraId="76898A33" w14:textId="204EC767" w:rsidR="000E22B2" w:rsidRDefault="000E22B2" w:rsidP="00737EC1">
      <w:pPr>
        <w:autoSpaceDE w:val="0"/>
        <w:autoSpaceDN w:val="0"/>
        <w:adjustRightInd w:val="0"/>
        <w:spacing w:after="0"/>
      </w:pPr>
    </w:p>
    <w:p w14:paraId="1587C456" w14:textId="419FC5CC" w:rsidR="000E22B2" w:rsidRDefault="00737EC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76630D9" wp14:editId="5D7C4198">
            <wp:simplePos x="0" y="0"/>
            <wp:positionH relativeFrom="column">
              <wp:posOffset>3048000</wp:posOffset>
            </wp:positionH>
            <wp:positionV relativeFrom="paragraph">
              <wp:posOffset>145415</wp:posOffset>
            </wp:positionV>
            <wp:extent cx="2438400" cy="1851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64F36806" wp14:editId="557E95EF">
            <wp:simplePos x="0" y="0"/>
            <wp:positionH relativeFrom="column">
              <wp:posOffset>66675</wp:posOffset>
            </wp:positionH>
            <wp:positionV relativeFrom="paragraph">
              <wp:posOffset>97790</wp:posOffset>
            </wp:positionV>
            <wp:extent cx="2781300" cy="189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3C9D2" w14:textId="0480086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E24812" w14:textId="3FCBD1DB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398A7" w14:textId="1CC1608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342E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F2BE7E" w14:textId="588561E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829E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0652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27B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95BC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5EC3B" w14:textId="77777777" w:rsidR="000E22B2" w:rsidRDefault="000E22B2" w:rsidP="00737EC1">
      <w:pPr>
        <w:autoSpaceDE w:val="0"/>
        <w:autoSpaceDN w:val="0"/>
        <w:adjustRightInd w:val="0"/>
        <w:spacing w:after="0"/>
      </w:pPr>
    </w:p>
    <w:p w14:paraId="10625617" w14:textId="7FF9172E" w:rsidR="00737EC1" w:rsidRDefault="00737EC1" w:rsidP="00737EC1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w:r w:rsidRPr="00737EC1">
        <w:t>0.332713</w:t>
      </w:r>
    </w:p>
    <w:p w14:paraId="578E4444" w14:textId="21804177" w:rsidR="00737EC1" w:rsidRDefault="00737EC1" w:rsidP="00737EC1">
      <w:pPr>
        <w:pStyle w:val="ListParagraph"/>
        <w:autoSpaceDE w:val="0"/>
        <w:autoSpaceDN w:val="0"/>
        <w:adjustRightInd w:val="0"/>
        <w:spacing w:after="0"/>
      </w:pPr>
      <w:r>
        <w:t xml:space="preserve">SD = </w:t>
      </w:r>
      <w:r w:rsidRPr="00737EC1">
        <w:t>0.169454</w:t>
      </w:r>
    </w:p>
    <w:p w14:paraId="285D8926" w14:textId="021B2148" w:rsidR="00737EC1" w:rsidRDefault="00737EC1" w:rsidP="00737EC1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w:r w:rsidRPr="00737EC1">
        <w:t>0.028715</w:t>
      </w:r>
    </w:p>
    <w:p w14:paraId="6E34954B" w14:textId="0D7BF7E3" w:rsidR="000E22B2" w:rsidRDefault="00737EC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Outliers </w:t>
      </w:r>
    </w:p>
    <w:p w14:paraId="67E16D3E" w14:textId="677D00EA" w:rsidR="00737EC1" w:rsidRDefault="00737EC1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br/>
        <w:t>Name of company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</w:t>
      </w:r>
      <w:r>
        <w:rPr>
          <w:rFonts w:ascii="Helvetica" w:hAnsi="Helvetica" w:cs="Helvetica"/>
          <w:color w:val="000000"/>
          <w:sz w:val="18"/>
          <w:szCs w:val="18"/>
        </w:rPr>
        <w:t>Measure X10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14:paraId="6F0F7E80" w14:textId="4DE2D6F0" w:rsidR="00737EC1" w:rsidRPr="0037002C" w:rsidRDefault="00737EC1" w:rsidP="00737EC1">
      <w:pPr>
        <w:pStyle w:val="ListParagraph"/>
        <w:autoSpaceDE w:val="0"/>
        <w:autoSpaceDN w:val="0"/>
        <w:adjustRightInd w:val="0"/>
        <w:spacing w:after="0"/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Morgan Stanley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</w:t>
      </w:r>
      <w:r>
        <w:rPr>
          <w:rFonts w:ascii="Helvetica" w:hAnsi="Helvetica" w:cs="Helvetica"/>
          <w:color w:val="000000"/>
          <w:sz w:val="18"/>
          <w:szCs w:val="18"/>
        </w:rPr>
        <w:t>0.913</w:t>
      </w:r>
    </w:p>
    <w:p w14:paraId="47691CC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68120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951FF1" wp14:editId="65F723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7FF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D8E878F" w14:textId="125C9FE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ABD569D" w14:textId="77777777" w:rsid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066E941F" w14:textId="4AA583C7" w:rsidR="00737EC1" w:rsidRP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37EC1">
        <w:rPr>
          <w:color w:val="0070C0"/>
        </w:rPr>
        <w:t>Q1 = 5</w:t>
      </w:r>
    </w:p>
    <w:p w14:paraId="7EDFE823" w14:textId="77777777" w:rsid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29E5BE5E" w14:textId="5CB09F66" w:rsidR="00737EC1" w:rsidRP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37EC1">
        <w:rPr>
          <w:color w:val="0070C0"/>
        </w:rPr>
        <w:t>Q3 = 12</w:t>
      </w:r>
    </w:p>
    <w:p w14:paraId="389A3E99" w14:textId="77777777" w:rsid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40EA5715" w14:textId="56D8073B" w:rsidR="00737EC1" w:rsidRP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37EC1">
        <w:rPr>
          <w:color w:val="0070C0"/>
        </w:rPr>
        <w:t>IQR = Q3-Q1 = 12 - 5 = 7</w:t>
      </w:r>
    </w:p>
    <w:p w14:paraId="27D1199F" w14:textId="1BD0BC16" w:rsidR="00737EC1" w:rsidRP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31CC4ADF" w14:textId="3FDE8A77" w:rsidR="00737EC1" w:rsidRPr="00737EC1" w:rsidRDefault="00737EC1" w:rsidP="00737EC1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37EC1">
        <w:rPr>
          <w:color w:val="0070C0"/>
        </w:rPr>
        <w:t>This implies that 50% of the data is concentrated between 5 and 12.</w:t>
      </w:r>
    </w:p>
    <w:p w14:paraId="526FA29D" w14:textId="77777777" w:rsidR="00737EC1" w:rsidRDefault="00737EC1" w:rsidP="00737EC1">
      <w:pPr>
        <w:autoSpaceDE w:val="0"/>
        <w:autoSpaceDN w:val="0"/>
        <w:adjustRightInd w:val="0"/>
        <w:spacing w:after="0"/>
        <w:ind w:left="1440"/>
      </w:pPr>
    </w:p>
    <w:p w14:paraId="2FF32349" w14:textId="5772DEE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DF3949" w14:textId="38577C73" w:rsidR="00737EC1" w:rsidRDefault="00737EC1" w:rsidP="00737EC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F4E0CDD" w14:textId="5961D8D9" w:rsidR="003A6263" w:rsidRPr="003A6263" w:rsidRDefault="003A6263" w:rsidP="00737EC1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3A6263">
        <w:rPr>
          <w:color w:val="0070C0"/>
        </w:rPr>
        <w:t>The data is skewed positively as median is closer to the left and whisker on the left is shorter.</w:t>
      </w:r>
    </w:p>
    <w:p w14:paraId="72407297" w14:textId="77777777" w:rsidR="00396E83" w:rsidRDefault="00396E83" w:rsidP="00737EC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D9D730D" w14:textId="19C8D49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88FD9C7" w14:textId="51A280FB" w:rsidR="003A6263" w:rsidRDefault="003A6263" w:rsidP="003A626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3B0748" w14:textId="5942A8C3" w:rsidR="003A6263" w:rsidRPr="002B62AD" w:rsidRDefault="002B62AD" w:rsidP="003A6263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2B62AD">
        <w:rPr>
          <w:color w:val="0070C0"/>
        </w:rPr>
        <w:t>There will be no material impact on the box plot. The outlier 25 will be subsumed in Q1 if it becomes 2.5. Since minimum if 0 and Q1 is 5 there will not be significant change in left whisker.</w:t>
      </w:r>
    </w:p>
    <w:p w14:paraId="3C5370CC" w14:textId="6D512D2F" w:rsidR="000E22B2" w:rsidRDefault="000E22B2" w:rsidP="000E22B2">
      <w:pPr>
        <w:autoSpaceDE w:val="0"/>
        <w:autoSpaceDN w:val="0"/>
        <w:adjustRightInd w:val="0"/>
        <w:spacing w:after="0"/>
      </w:pPr>
    </w:p>
    <w:p w14:paraId="5E3F56F0" w14:textId="3EF7208F" w:rsidR="002B62AD" w:rsidRDefault="002B62AD" w:rsidP="000E22B2">
      <w:pPr>
        <w:autoSpaceDE w:val="0"/>
        <w:autoSpaceDN w:val="0"/>
        <w:adjustRightInd w:val="0"/>
        <w:spacing w:after="0"/>
      </w:pPr>
    </w:p>
    <w:p w14:paraId="29A8F2F4" w14:textId="517D4EC9" w:rsidR="002B62AD" w:rsidRDefault="002B62AD" w:rsidP="000E22B2">
      <w:pPr>
        <w:autoSpaceDE w:val="0"/>
        <w:autoSpaceDN w:val="0"/>
        <w:adjustRightInd w:val="0"/>
        <w:spacing w:after="0"/>
      </w:pPr>
    </w:p>
    <w:p w14:paraId="4F444E2F" w14:textId="0A7840C3" w:rsidR="002B62AD" w:rsidRDefault="002B62AD" w:rsidP="000E22B2">
      <w:pPr>
        <w:autoSpaceDE w:val="0"/>
        <w:autoSpaceDN w:val="0"/>
        <w:adjustRightInd w:val="0"/>
        <w:spacing w:after="0"/>
      </w:pPr>
    </w:p>
    <w:p w14:paraId="42592A98" w14:textId="71C3D412" w:rsidR="002B62AD" w:rsidRDefault="002B62AD" w:rsidP="000E22B2">
      <w:pPr>
        <w:autoSpaceDE w:val="0"/>
        <w:autoSpaceDN w:val="0"/>
        <w:adjustRightInd w:val="0"/>
        <w:spacing w:after="0"/>
      </w:pPr>
    </w:p>
    <w:p w14:paraId="00ABA1FE" w14:textId="53722CAB" w:rsidR="002B62AD" w:rsidRDefault="002B62AD" w:rsidP="000E22B2">
      <w:pPr>
        <w:autoSpaceDE w:val="0"/>
        <w:autoSpaceDN w:val="0"/>
        <w:adjustRightInd w:val="0"/>
        <w:spacing w:after="0"/>
      </w:pPr>
    </w:p>
    <w:p w14:paraId="75BCCAD9" w14:textId="7E230998" w:rsidR="002B62AD" w:rsidRDefault="002B62AD" w:rsidP="000E22B2">
      <w:pPr>
        <w:autoSpaceDE w:val="0"/>
        <w:autoSpaceDN w:val="0"/>
        <w:adjustRightInd w:val="0"/>
        <w:spacing w:after="0"/>
      </w:pPr>
    </w:p>
    <w:p w14:paraId="213413D7" w14:textId="77777777" w:rsidR="002B62AD" w:rsidRDefault="002B62AD" w:rsidP="000E22B2">
      <w:pPr>
        <w:autoSpaceDE w:val="0"/>
        <w:autoSpaceDN w:val="0"/>
        <w:adjustRightInd w:val="0"/>
        <w:spacing w:after="0"/>
      </w:pPr>
    </w:p>
    <w:p w14:paraId="681B08F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034CB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51567B4" wp14:editId="31383CF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63F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685C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A00CBB" w14:textId="446C6E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51A918" w14:textId="77777777" w:rsidR="00E12B7B" w:rsidRDefault="00E12B7B" w:rsidP="0068645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0EE82FF9" w14:textId="349697FE" w:rsidR="0068645C" w:rsidRPr="0068645C" w:rsidRDefault="0068645C" w:rsidP="0068645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8645C">
        <w:rPr>
          <w:color w:val="0070C0"/>
        </w:rPr>
        <w:t>The mode will lie between 5 and 6.67 (of values of Y)</w:t>
      </w:r>
    </w:p>
    <w:p w14:paraId="0B53068A" w14:textId="77777777" w:rsidR="00E12B7B" w:rsidRDefault="00E12B7B" w:rsidP="00E12B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5A5C03" w14:textId="27D0AB94" w:rsidR="006864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48A425F" w14:textId="77777777" w:rsidR="00E12B7B" w:rsidRDefault="00E12B7B" w:rsidP="0068645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4C1529A4" w14:textId="0B2E9156" w:rsidR="000E22B2" w:rsidRPr="0068645C" w:rsidRDefault="0068645C" w:rsidP="0068645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8645C">
        <w:rPr>
          <w:color w:val="0070C0"/>
        </w:rPr>
        <w:t>The data is positively skewed</w:t>
      </w:r>
      <w:r>
        <w:rPr>
          <w:color w:val="0070C0"/>
        </w:rPr>
        <w:t xml:space="preserve"> i.e right tailed.</w:t>
      </w:r>
    </w:p>
    <w:p w14:paraId="67B71E4F" w14:textId="77777777" w:rsidR="00E12B7B" w:rsidRDefault="00E12B7B" w:rsidP="00E12B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EB4BE6" w14:textId="1720F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8D73EF2" w14:textId="7712AA8B" w:rsidR="00E12B7B" w:rsidRDefault="00E12B7B" w:rsidP="00E12B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AF997B" w14:textId="509E6F96" w:rsidR="00E12B7B" w:rsidRPr="00E12B7B" w:rsidRDefault="00E12B7B" w:rsidP="00E12B7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 xml:space="preserve">It </w:t>
      </w:r>
      <w:r w:rsidRPr="00E12B7B">
        <w:rPr>
          <w:color w:val="0070C0"/>
        </w:rPr>
        <w:t>can be quickly interpreted from the histogram</w:t>
      </w:r>
      <w:r>
        <w:rPr>
          <w:color w:val="0070C0"/>
        </w:rPr>
        <w:t xml:space="preserve"> that t</w:t>
      </w:r>
      <w:r w:rsidRPr="00E12B7B">
        <w:rPr>
          <w:color w:val="0070C0"/>
        </w:rPr>
        <w:t xml:space="preserve">he data set is not normally disributed and </w:t>
      </w:r>
      <w:r>
        <w:rPr>
          <w:color w:val="0070C0"/>
        </w:rPr>
        <w:t xml:space="preserve">is </w:t>
      </w:r>
      <w:r w:rsidRPr="00E12B7B">
        <w:rPr>
          <w:color w:val="0070C0"/>
        </w:rPr>
        <w:t xml:space="preserve">skewed </w:t>
      </w:r>
      <w:r>
        <w:rPr>
          <w:color w:val="0070C0"/>
        </w:rPr>
        <w:t>towards right. The variability demonstrated by boxplot (IQR) can be easily visualised with the help of histogram.</w:t>
      </w:r>
      <w:r>
        <w:t xml:space="preserve"> </w:t>
      </w:r>
    </w:p>
    <w:p w14:paraId="77CB8FC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7584566" w14:textId="692BAF1F" w:rsidR="000E22B2" w:rsidRDefault="000E22B2" w:rsidP="000E22B2">
      <w:pPr>
        <w:autoSpaceDE w:val="0"/>
        <w:autoSpaceDN w:val="0"/>
        <w:adjustRightInd w:val="0"/>
        <w:spacing w:after="0"/>
      </w:pPr>
    </w:p>
    <w:p w14:paraId="4BEA2C1A" w14:textId="71AAB43D" w:rsidR="00E12B7B" w:rsidRDefault="00E12B7B" w:rsidP="000E22B2">
      <w:pPr>
        <w:autoSpaceDE w:val="0"/>
        <w:autoSpaceDN w:val="0"/>
        <w:adjustRightInd w:val="0"/>
        <w:spacing w:after="0"/>
      </w:pPr>
    </w:p>
    <w:p w14:paraId="3CD17D59" w14:textId="4BC29C78" w:rsidR="00E12B7B" w:rsidRDefault="00E12B7B" w:rsidP="000E22B2">
      <w:pPr>
        <w:autoSpaceDE w:val="0"/>
        <w:autoSpaceDN w:val="0"/>
        <w:adjustRightInd w:val="0"/>
        <w:spacing w:after="0"/>
      </w:pPr>
    </w:p>
    <w:p w14:paraId="03F978F8" w14:textId="77777777" w:rsidR="00E12B7B" w:rsidRPr="0037002C" w:rsidRDefault="00E12B7B" w:rsidP="000E22B2">
      <w:pPr>
        <w:autoSpaceDE w:val="0"/>
        <w:autoSpaceDN w:val="0"/>
        <w:adjustRightInd w:val="0"/>
        <w:spacing w:after="0"/>
      </w:pPr>
    </w:p>
    <w:p w14:paraId="706B2E32" w14:textId="14A27F9D" w:rsidR="000E22B2" w:rsidRPr="00E12B7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9066262" w14:textId="44F913DB" w:rsidR="00E12B7B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45B9DF" w14:textId="77777777" w:rsidR="00E12B7B" w:rsidRPr="00746A45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 xml:space="preserve">Given that 1 in 200 calls is misdirected. So probability of wrong numbers is </w:t>
      </w:r>
    </w:p>
    <w:p w14:paraId="09177806" w14:textId="77777777" w:rsidR="00E12B7B" w:rsidRPr="00746A45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227B92A0" w14:textId="5B9D3B1E" w:rsidR="00E12B7B" w:rsidRPr="00746A45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>p(wrong) = 1/200 = 0.005</w:t>
      </w:r>
    </w:p>
    <w:p w14:paraId="39F1DA3F" w14:textId="072EDDC3" w:rsidR="00746A45" w:rsidRPr="00746A45" w:rsidRDefault="00746A45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>p(not wrong) = 1 – 0.005 = 0.995</w:t>
      </w:r>
    </w:p>
    <w:p w14:paraId="70F7810A" w14:textId="77777777" w:rsidR="00E12B7B" w:rsidRPr="00746A45" w:rsidRDefault="00E12B7B" w:rsidP="00E12B7B">
      <w:p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2F6137FA" w14:textId="77777777" w:rsidR="00746A45" w:rsidRPr="00746A45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 xml:space="preserve">To calculate the probability of atleast 1 in 5 calls reaches wrong number. </w:t>
      </w:r>
    </w:p>
    <w:p w14:paraId="735105B0" w14:textId="77777777" w:rsidR="00746A45" w:rsidRPr="00746A45" w:rsidRDefault="00746A45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43AC8C44" w14:textId="7D07C86E" w:rsidR="00E12B7B" w:rsidRPr="00746A45" w:rsidRDefault="00E12B7B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 xml:space="preserve">So </w:t>
      </w:r>
      <w:r w:rsidR="00746A45" w:rsidRPr="00746A45">
        <w:rPr>
          <w:rFonts w:cs="BaskervilleBE-Regular"/>
          <w:color w:val="0070C0"/>
        </w:rPr>
        <w:t>probability of 1 or 2 or 3 or 4 or 5 wrongs needs to be calcualted. Which is equivalent to 1 minus probability of none of the calls reaching the wrong number. (AND condition)</w:t>
      </w:r>
    </w:p>
    <w:p w14:paraId="2EA11208" w14:textId="7538A43A" w:rsidR="00746A45" w:rsidRPr="00746A45" w:rsidRDefault="00746A45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190142CD" w14:textId="363F96D4" w:rsidR="00746A45" w:rsidRPr="00746A45" w:rsidRDefault="00746A45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 xml:space="preserve">So the probability of </w:t>
      </w:r>
      <w:r w:rsidRPr="00746A45">
        <w:rPr>
          <w:rFonts w:cs="BaskervilleBE-Regular"/>
          <w:color w:val="0070C0"/>
        </w:rPr>
        <w:t>atleast 1 in 5 calls reaches wrong number</w:t>
      </w:r>
      <w:r w:rsidRPr="00746A45">
        <w:rPr>
          <w:rFonts w:cs="BaskervilleBE-Regular"/>
          <w:color w:val="0070C0"/>
        </w:rPr>
        <w:t xml:space="preserve"> = 1 – probability of all 5 reaching the right (not wrong ) number</w:t>
      </w:r>
    </w:p>
    <w:p w14:paraId="408A0999" w14:textId="0B10E9D6" w:rsidR="00746A45" w:rsidRPr="00746A45" w:rsidRDefault="00746A45" w:rsidP="00E12B7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746A45">
        <w:rPr>
          <w:rFonts w:cs="BaskervilleBE-Regular"/>
          <w:color w:val="0070C0"/>
        </w:rPr>
        <w:t>So the probability of atleast 1 in 5 calls reaches wrong number</w:t>
      </w:r>
      <w:r w:rsidRPr="00746A45">
        <w:rPr>
          <w:rFonts w:cs="BaskervilleBE-Regular"/>
          <w:color w:val="0070C0"/>
        </w:rPr>
        <w:t xml:space="preserve"> = 1 – (0.995)^5 = 0.025 = 2.5%</w:t>
      </w:r>
    </w:p>
    <w:p w14:paraId="5AD833B1" w14:textId="77777777" w:rsidR="000E22B2" w:rsidRPr="00746A45" w:rsidRDefault="000E22B2" w:rsidP="00746A4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343ED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ED176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86CC9C" w14:textId="77777777" w:rsidTr="00BB3C58">
        <w:trPr>
          <w:trHeight w:val="276"/>
          <w:jc w:val="center"/>
        </w:trPr>
        <w:tc>
          <w:tcPr>
            <w:tcW w:w="2078" w:type="dxa"/>
          </w:tcPr>
          <w:p w14:paraId="55A7B3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D99EF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BC4935" w14:textId="77777777" w:rsidTr="00BB3C58">
        <w:trPr>
          <w:trHeight w:val="276"/>
          <w:jc w:val="center"/>
        </w:trPr>
        <w:tc>
          <w:tcPr>
            <w:tcW w:w="2078" w:type="dxa"/>
          </w:tcPr>
          <w:p w14:paraId="0F6449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71E7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501519" w14:textId="77777777" w:rsidTr="00BB3C58">
        <w:trPr>
          <w:trHeight w:val="276"/>
          <w:jc w:val="center"/>
        </w:trPr>
        <w:tc>
          <w:tcPr>
            <w:tcW w:w="2078" w:type="dxa"/>
          </w:tcPr>
          <w:p w14:paraId="4B5151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9BF77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05B00FB" w14:textId="77777777" w:rsidTr="00BB3C58">
        <w:trPr>
          <w:trHeight w:val="276"/>
          <w:jc w:val="center"/>
        </w:trPr>
        <w:tc>
          <w:tcPr>
            <w:tcW w:w="2078" w:type="dxa"/>
          </w:tcPr>
          <w:p w14:paraId="484610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3048B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0CFEEAA" w14:textId="77777777" w:rsidTr="00BB3C58">
        <w:trPr>
          <w:trHeight w:val="276"/>
          <w:jc w:val="center"/>
        </w:trPr>
        <w:tc>
          <w:tcPr>
            <w:tcW w:w="2078" w:type="dxa"/>
          </w:tcPr>
          <w:p w14:paraId="5E415E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CB5D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A70E40" w14:textId="77777777" w:rsidTr="00BB3C58">
        <w:trPr>
          <w:trHeight w:val="276"/>
          <w:jc w:val="center"/>
        </w:trPr>
        <w:tc>
          <w:tcPr>
            <w:tcW w:w="2078" w:type="dxa"/>
          </w:tcPr>
          <w:p w14:paraId="7403DB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31444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58774DB" w14:textId="77777777" w:rsidTr="00BB3C58">
        <w:trPr>
          <w:trHeight w:val="276"/>
          <w:jc w:val="center"/>
        </w:trPr>
        <w:tc>
          <w:tcPr>
            <w:tcW w:w="2078" w:type="dxa"/>
          </w:tcPr>
          <w:p w14:paraId="62DA88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B3EC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89ACA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6D57C" w14:textId="2A0716E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035EE8B" w14:textId="77777777" w:rsidR="009D651D" w:rsidRP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6D05ECEF" w14:textId="5920C0C1" w:rsidR="009D651D" w:rsidRP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9D651D">
        <w:rPr>
          <w:color w:val="0070C0"/>
        </w:rPr>
        <w:t>$2000 is most likely as the probability for 2000 is highest</w:t>
      </w:r>
      <w:r>
        <w:rPr>
          <w:color w:val="0070C0"/>
        </w:rPr>
        <w:t xml:space="preserve"> (0.3)</w:t>
      </w:r>
      <w:r w:rsidRPr="009D651D">
        <w:rPr>
          <w:color w:val="0070C0"/>
        </w:rPr>
        <w:t xml:space="preserve"> in the distribution.</w:t>
      </w:r>
    </w:p>
    <w:p w14:paraId="4C35BFB0" w14:textId="77777777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18E085" w14:textId="588F8F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6EFCD76" w14:textId="77777777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16772347" w14:textId="65CFFB7D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9D651D">
        <w:rPr>
          <w:color w:val="0070C0"/>
        </w:rPr>
        <w:t>Yes</w:t>
      </w:r>
      <w:r>
        <w:rPr>
          <w:color w:val="0070C0"/>
        </w:rPr>
        <w:t xml:space="preserve"> as the probability of returns greater than 0 is 0.6.</w:t>
      </w:r>
    </w:p>
    <w:p w14:paraId="3ABEAD58" w14:textId="68AA2D03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638DC3C0" w14:textId="509B79A9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77972B39" w14:textId="77777777" w:rsidR="009D651D" w:rsidRP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74524710" w14:textId="6930B414" w:rsidR="009D651D" w:rsidRDefault="000E22B2" w:rsidP="009D65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9D651D">
        <w:t>.</w:t>
      </w:r>
    </w:p>
    <w:p w14:paraId="0C793FCE" w14:textId="62B70B98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</w:pPr>
      <w:r>
        <w:t>Long term average earning is the expected value of the business. Expected value is calculated below –</w:t>
      </w:r>
    </w:p>
    <w:tbl>
      <w:tblPr>
        <w:tblW w:w="3980" w:type="dxa"/>
        <w:jc w:val="center"/>
        <w:tblLook w:val="04A0" w:firstRow="1" w:lastRow="0" w:firstColumn="1" w:lastColumn="0" w:noHBand="0" w:noVBand="1"/>
      </w:tblPr>
      <w:tblGrid>
        <w:gridCol w:w="1000"/>
        <w:gridCol w:w="960"/>
        <w:gridCol w:w="2020"/>
      </w:tblGrid>
      <w:tr w:rsidR="009D651D" w:rsidRPr="009D651D" w14:paraId="5F38C63F" w14:textId="77777777" w:rsidTr="006F5D63">
        <w:trPr>
          <w:trHeight w:val="300"/>
          <w:jc w:val="center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F845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43F5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P(x)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067D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Expected Value E(x)</w:t>
            </w:r>
          </w:p>
        </w:tc>
      </w:tr>
      <w:tr w:rsidR="009D651D" w:rsidRPr="009D651D" w14:paraId="455C1CB5" w14:textId="77777777" w:rsidTr="006F5D63">
        <w:trPr>
          <w:trHeight w:val="300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3AC0" w14:textId="77777777" w:rsidR="009D651D" w:rsidRPr="009D651D" w:rsidRDefault="009D651D" w:rsidP="009D6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A5C1" w14:textId="77777777" w:rsidR="009D651D" w:rsidRPr="009D651D" w:rsidRDefault="009D651D" w:rsidP="009D6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93F5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x* P(x)</w:t>
            </w:r>
          </w:p>
        </w:tc>
      </w:tr>
      <w:tr w:rsidR="009D651D" w:rsidRPr="009D651D" w14:paraId="28918789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2B96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-2,000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FF8B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609F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-200</w:t>
            </w:r>
          </w:p>
        </w:tc>
      </w:tr>
      <w:tr w:rsidR="009D651D" w:rsidRPr="009D651D" w14:paraId="267DBA8A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917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EBA4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EF2F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-100</w:t>
            </w:r>
          </w:p>
        </w:tc>
      </w:tr>
      <w:tr w:rsidR="009D651D" w:rsidRPr="009D651D" w14:paraId="6C340CA6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F927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2FC6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9A44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0</w:t>
            </w:r>
          </w:p>
        </w:tc>
      </w:tr>
      <w:tr w:rsidR="009D651D" w:rsidRPr="009D651D" w14:paraId="3F9CB367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365D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6393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FDC9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200</w:t>
            </w:r>
          </w:p>
        </w:tc>
      </w:tr>
      <w:tr w:rsidR="009D651D" w:rsidRPr="009D651D" w14:paraId="1F10E969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56C6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E8C8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2E6E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600</w:t>
            </w:r>
          </w:p>
        </w:tc>
      </w:tr>
      <w:tr w:rsidR="009D651D" w:rsidRPr="009D651D" w14:paraId="0EBC45B2" w14:textId="77777777" w:rsidTr="006F5D6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2481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4E04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D189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300</w:t>
            </w:r>
          </w:p>
        </w:tc>
      </w:tr>
      <w:tr w:rsidR="009D651D" w:rsidRPr="009D651D" w14:paraId="4F5F5C84" w14:textId="77777777" w:rsidTr="006F5D63">
        <w:trPr>
          <w:trHeight w:val="30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A77BB" w14:textId="74F4809A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>Expected Value</w:t>
            </w:r>
            <w:r w:rsidR="006F5D63" w:rsidRPr="00C4368E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 xml:space="preserve"> (Sum of individual expected values)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385E" w14:textId="77777777" w:rsidR="009D651D" w:rsidRPr="009D651D" w:rsidRDefault="009D651D" w:rsidP="009D6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9D651D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>800</w:t>
            </w:r>
          </w:p>
        </w:tc>
      </w:tr>
    </w:tbl>
    <w:p w14:paraId="4047B147" w14:textId="77777777" w:rsidR="009D651D" w:rsidRDefault="009D651D" w:rsidP="009D651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3730D5" w14:textId="28B266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6F5D63">
        <w:t>.</w:t>
      </w:r>
    </w:p>
    <w:p w14:paraId="5F1B91AF" w14:textId="11256CEC" w:rsidR="006F5D63" w:rsidRDefault="006F5D63" w:rsidP="006F5D63">
      <w:pPr>
        <w:pStyle w:val="ListParagraph"/>
        <w:autoSpaceDE w:val="0"/>
        <w:autoSpaceDN w:val="0"/>
        <w:adjustRightInd w:val="0"/>
        <w:spacing w:after="0"/>
        <w:ind w:left="1440"/>
      </w:pPr>
      <w:r>
        <w:t>A good measure of risk is standard deviation (SD).</w:t>
      </w:r>
    </w:p>
    <w:p w14:paraId="14D878A3" w14:textId="77777777" w:rsidR="00C4368E" w:rsidRDefault="00C4368E" w:rsidP="006F5D6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3D05287" w14:textId="3EB3DAAA" w:rsidR="00C4368E" w:rsidRPr="00C4368E" w:rsidRDefault="00C4368E" w:rsidP="006F5D63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t>(</w:t>
      </w:r>
      <w:r w:rsidRPr="00C4368E">
        <w:rPr>
          <w:color w:val="0070C0"/>
        </w:rPr>
        <w:t>SD)</w:t>
      </w:r>
      <w:r w:rsidRPr="00C4368E">
        <w:rPr>
          <w:color w:val="0070C0"/>
          <w:vertAlign w:val="superscript"/>
        </w:rPr>
        <w:t>2</w:t>
      </w:r>
      <w:r w:rsidRPr="00C4368E">
        <w:rPr>
          <w:color w:val="0070C0"/>
        </w:rPr>
        <w:t xml:space="preserve"> = V(X) = E(X</w:t>
      </w:r>
      <w:r w:rsidRPr="00C4368E">
        <w:rPr>
          <w:color w:val="0070C0"/>
          <w:vertAlign w:val="superscript"/>
        </w:rPr>
        <w:t>2</w:t>
      </w:r>
      <w:r w:rsidRPr="00C4368E">
        <w:rPr>
          <w:color w:val="0070C0"/>
        </w:rPr>
        <w:t>) - [E(X)]</w:t>
      </w:r>
      <w:r w:rsidRPr="00C4368E">
        <w:rPr>
          <w:color w:val="0070C0"/>
          <w:vertAlign w:val="superscript"/>
        </w:rPr>
        <w:t>2</w:t>
      </w:r>
    </w:p>
    <w:p w14:paraId="0A59300D" w14:textId="4F98C6A0" w:rsidR="00ED4082" w:rsidRPr="00C4368E" w:rsidRDefault="00067B5A">
      <w:pPr>
        <w:rPr>
          <w:color w:val="0070C0"/>
        </w:rPr>
      </w:pPr>
    </w:p>
    <w:tbl>
      <w:tblPr>
        <w:tblW w:w="4460" w:type="dxa"/>
        <w:jc w:val="center"/>
        <w:tblLook w:val="04A0" w:firstRow="1" w:lastRow="0" w:firstColumn="1" w:lastColumn="0" w:noHBand="0" w:noVBand="1"/>
      </w:tblPr>
      <w:tblGrid>
        <w:gridCol w:w="1107"/>
        <w:gridCol w:w="1105"/>
        <w:gridCol w:w="2248"/>
      </w:tblGrid>
      <w:tr w:rsidR="00C4368E" w:rsidRPr="00C4368E" w14:paraId="13BBB9DF" w14:textId="77777777" w:rsidTr="00C4368E">
        <w:trPr>
          <w:trHeight w:val="6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A51F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x</w:t>
            </w: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vertAlign w:val="superscript"/>
                <w:lang w:eastAsia="en-IN" w:bidi="hi-IN"/>
              </w:rPr>
              <w:t>2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91F9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P(x)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ACA9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Expected Value E(x)</w:t>
            </w:r>
          </w:p>
        </w:tc>
      </w:tr>
      <w:tr w:rsidR="00C4368E" w:rsidRPr="00C4368E" w14:paraId="65E7B0E0" w14:textId="77777777" w:rsidTr="00C4368E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657D6" w14:textId="77777777" w:rsidR="00C4368E" w:rsidRPr="00C4368E" w:rsidRDefault="00C4368E" w:rsidP="00C436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6C94" w14:textId="77777777" w:rsidR="00C4368E" w:rsidRPr="00C4368E" w:rsidRDefault="00C4368E" w:rsidP="00C436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60AD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eastAsia="en-IN" w:bidi="hi-IN"/>
              </w:rPr>
              <w:t>x* P(x)</w:t>
            </w:r>
          </w:p>
        </w:tc>
      </w:tr>
      <w:tr w:rsidR="00C4368E" w:rsidRPr="00C4368E" w14:paraId="3D42EEC6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6E1A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4,000,000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7E10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0282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400000</w:t>
            </w:r>
          </w:p>
        </w:tc>
      </w:tr>
      <w:tr w:rsidR="00C4368E" w:rsidRPr="00C4368E" w14:paraId="78F8DA89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E896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1,000,000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A758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C78B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100000</w:t>
            </w:r>
          </w:p>
        </w:tc>
      </w:tr>
      <w:tr w:rsidR="00C4368E" w:rsidRPr="00C4368E" w14:paraId="3FB8FD03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BF10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CE69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66E3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0</w:t>
            </w:r>
          </w:p>
        </w:tc>
      </w:tr>
      <w:tr w:rsidR="00C4368E" w:rsidRPr="00C4368E" w14:paraId="5AD4D811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4152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1,000,000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A97A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77A1F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200000</w:t>
            </w:r>
          </w:p>
        </w:tc>
      </w:tr>
      <w:tr w:rsidR="00C4368E" w:rsidRPr="00C4368E" w14:paraId="70E2B83D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F817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4,000,000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641E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C3F8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1200000</w:t>
            </w:r>
          </w:p>
        </w:tc>
      </w:tr>
      <w:tr w:rsidR="00C4368E" w:rsidRPr="00C4368E" w14:paraId="3E601ADD" w14:textId="77777777" w:rsidTr="00C436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F060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9,000,000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623A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eastAsia="en-IN" w:bidi="hi-IN"/>
              </w:rPr>
              <w:t>0.1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0C41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color w:val="0070C0"/>
                <w:lang w:val="en-IN" w:eastAsia="en-IN" w:bidi="hi-IN"/>
              </w:rPr>
              <w:t>900000</w:t>
            </w:r>
          </w:p>
        </w:tc>
      </w:tr>
      <w:tr w:rsidR="00C4368E" w:rsidRPr="00C4368E" w14:paraId="51EED169" w14:textId="77777777" w:rsidTr="00C4368E">
        <w:trPr>
          <w:trHeight w:val="300"/>
          <w:jc w:val="center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376DE" w14:textId="184F4D02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>Expected Value</w:t>
            </w: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 xml:space="preserve"> of X</w:t>
            </w: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vertAlign w:val="superscript"/>
                <w:lang w:val="en-IN" w:eastAsia="en-IN" w:bidi="hi-IN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C950" w14:textId="77777777" w:rsidR="00C4368E" w:rsidRPr="00C4368E" w:rsidRDefault="00C4368E" w:rsidP="00C436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</w:pPr>
            <w:r w:rsidRPr="00C4368E">
              <w:rPr>
                <w:rFonts w:ascii="Calibri" w:eastAsia="Times New Roman" w:hAnsi="Calibri" w:cs="Calibri"/>
                <w:b/>
                <w:bCs/>
                <w:color w:val="0070C0"/>
                <w:lang w:val="en-IN" w:eastAsia="en-IN" w:bidi="hi-IN"/>
              </w:rPr>
              <w:t>2800000</w:t>
            </w:r>
          </w:p>
        </w:tc>
      </w:tr>
    </w:tbl>
    <w:p w14:paraId="3308D7EB" w14:textId="77777777" w:rsidR="00C4368E" w:rsidRPr="00C4368E" w:rsidRDefault="00C4368E">
      <w:pPr>
        <w:rPr>
          <w:color w:val="0070C0"/>
        </w:rPr>
      </w:pPr>
    </w:p>
    <w:p w14:paraId="594613A6" w14:textId="4A87CEF0" w:rsidR="009D651D" w:rsidRPr="00C4368E" w:rsidRDefault="00C4368E">
      <w:pPr>
        <w:rPr>
          <w:color w:val="0070C0"/>
        </w:rPr>
      </w:pPr>
      <w:r>
        <w:rPr>
          <w:color w:val="0070C0"/>
        </w:rPr>
        <w:t xml:space="preserve">                           </w:t>
      </w:r>
      <w:r w:rsidRPr="00C4368E">
        <w:rPr>
          <w:color w:val="0070C0"/>
        </w:rPr>
        <w:t>Hence SD  = Sqrt (2800000 – 800</w:t>
      </w:r>
      <w:r w:rsidRPr="00C4368E">
        <w:rPr>
          <w:color w:val="0070C0"/>
          <w:vertAlign w:val="superscript"/>
        </w:rPr>
        <w:t>2</w:t>
      </w:r>
      <w:r w:rsidRPr="00C4368E">
        <w:rPr>
          <w:color w:val="0070C0"/>
        </w:rPr>
        <w:t>) = 1469.69</w:t>
      </w:r>
    </w:p>
    <w:sectPr w:rsidR="009D651D" w:rsidRPr="00C4368E" w:rsidSect="000E22B2">
      <w:headerReference w:type="default" r:id="rId13"/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154E2" w14:textId="77777777" w:rsidR="00067B5A" w:rsidRDefault="00067B5A">
      <w:pPr>
        <w:spacing w:after="0" w:line="240" w:lineRule="auto"/>
      </w:pPr>
      <w:r>
        <w:separator/>
      </w:r>
    </w:p>
  </w:endnote>
  <w:endnote w:type="continuationSeparator" w:id="0">
    <w:p w14:paraId="68C9A7E7" w14:textId="77777777" w:rsidR="00067B5A" w:rsidRDefault="0006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BE-Regular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Cambria"/>
    <w:panose1 w:val="00000000000000000000"/>
    <w:charset w:val="00"/>
    <w:family w:val="roman"/>
    <w:notTrueType/>
    <w:pitch w:val="default"/>
  </w:font>
  <w:font w:name="BaskervilleBE-Italic">
    <w:altName w:val="Baskerville Old Face"/>
    <w:panose1 w:val="00000000000000000000"/>
    <w:charset w:val="00"/>
    <w:family w:val="roman"/>
    <w:notTrueType/>
    <w:pitch w:val="default"/>
  </w:font>
  <w:font w:name="BaskervilleBE-Medium">
    <w:altName w:val="Baskerville Old Face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7B9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C06C072" w14:textId="77777777" w:rsidR="00BD6EA9" w:rsidRDefault="00067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7970" w14:textId="77777777" w:rsidR="00067B5A" w:rsidRDefault="00067B5A">
      <w:pPr>
        <w:spacing w:after="0" w:line="240" w:lineRule="auto"/>
      </w:pPr>
      <w:r>
        <w:separator/>
      </w:r>
    </w:p>
  </w:footnote>
  <w:footnote w:type="continuationSeparator" w:id="0">
    <w:p w14:paraId="300B1D84" w14:textId="77777777" w:rsidR="00067B5A" w:rsidRDefault="0006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44C2" w14:textId="68FAF201" w:rsidR="002B62AD" w:rsidRDefault="002B62AD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7B5A"/>
    <w:rsid w:val="000E22B2"/>
    <w:rsid w:val="002B62AD"/>
    <w:rsid w:val="00310065"/>
    <w:rsid w:val="00396E83"/>
    <w:rsid w:val="003A6263"/>
    <w:rsid w:val="00614CA4"/>
    <w:rsid w:val="0068645C"/>
    <w:rsid w:val="006F5D63"/>
    <w:rsid w:val="00713884"/>
    <w:rsid w:val="00737EC1"/>
    <w:rsid w:val="00746A45"/>
    <w:rsid w:val="007B299E"/>
    <w:rsid w:val="0080350D"/>
    <w:rsid w:val="008B5FFA"/>
    <w:rsid w:val="009D651D"/>
    <w:rsid w:val="00A42FAD"/>
    <w:rsid w:val="00AF65C6"/>
    <w:rsid w:val="00C4368E"/>
    <w:rsid w:val="00E12B7B"/>
    <w:rsid w:val="00E44ABE"/>
    <w:rsid w:val="00E9474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7539"/>
  <w15:docId w15:val="{934F23F5-73E2-4E5F-B8A3-40454818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AD"/>
    <w:rPr>
      <w:rFonts w:eastAsiaTheme="minorEastAsia"/>
    </w:rPr>
  </w:style>
  <w:style w:type="character" w:customStyle="1" w:styleId="fontstyle01">
    <w:name w:val="fontstyle01"/>
    <w:basedOn w:val="DefaultParagraphFont"/>
    <w:rsid w:val="009D651D"/>
    <w:rPr>
      <w:rFonts w:ascii="BaskervilleBE-Regular" w:hAnsi="BaskervilleBE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9D651D"/>
    <w:rPr>
      <w:rFonts w:ascii="MathematicalPi-One" w:hAnsi="MathematicalPi-One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DefaultParagraphFont"/>
    <w:rsid w:val="009D651D"/>
    <w:rPr>
      <w:rFonts w:ascii="BaskervilleBE-Italic" w:hAnsi="BaskervilleBE-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51">
    <w:name w:val="fontstyle51"/>
    <w:basedOn w:val="DefaultParagraphFont"/>
    <w:rsid w:val="009D651D"/>
    <w:rPr>
      <w:rFonts w:ascii="BaskervilleBE-Medium" w:hAnsi="BaskervilleBE-Medium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Kripanidhi Sahu</cp:lastModifiedBy>
  <cp:revision>12</cp:revision>
  <dcterms:created xsi:type="dcterms:W3CDTF">2013-09-25T10:59:00Z</dcterms:created>
  <dcterms:modified xsi:type="dcterms:W3CDTF">2021-04-20T15:00:00Z</dcterms:modified>
</cp:coreProperties>
</file>