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8"/>
          <w:sz w:val="32"/>
          <w:szCs w:val="32"/>
        </w:rPr>
        <w:t xml:space="preserve">NCR Voyix</w:t>
      </w:r>
    </w:p>
    <w:p>
      <w:pPr>
        <w:spacing w:after="240"/>
        <w:jc w:val="center"/>
      </w:pPr>
      <w:r>
        <w:rPr>
          <w:color w:val="595959"/>
          <w:sz w:val="20"/>
          <w:szCs w:val="20"/>
        </w:rPr>
        <w:t xml:space="preserve">Hardware &amp; Software Distributor</w:t>
      </w:r>
    </w:p>
    <w:p>
      <w:pPr>
        <w:pStyle w:val="Heading1"/>
        <w:spacing w:after="240"/>
        <w:jc w:val="center"/>
      </w:pPr>
      <w:r>
        <w:t xml:space="preserve">Quote and Offer Policy</w:t>
      </w:r>
    </w:p>
    <w:p>
      <w:pPr>
        <w:spacing w:after="200"/>
      </w:pPr>
      <w:r>
        <w:t xml:space="preserve">This document outlines the terms and conditions applicable to all quotations, offers, and pricing information provided by NCR Voyix to customers.</w:t>
      </w:r>
    </w:p>
    <w:p>
      <w:pPr>
        <w:pStyle w:val="Heading2"/>
      </w:pPr>
      <w:r>
        <w:t xml:space="preserve">1. Offer and Quote Validity</w:t>
      </w:r>
    </w:p>
    <w:p>
      <w:pPr>
        <w:spacing w:after="200"/>
      </w:pPr>
      <w:r>
        <w:t xml:space="preserve">All product offers, quotations, and pricing information provided by NCR Voyix constitute general information sharing and are subject to potential change. Offers and quotes are considered valid only when both parties have executed a binding agreement recognizing the specific terms, conditions, and pricing.</w:t>
      </w:r>
    </w:p>
    <w:p>
      <w:pPr>
        <w:pStyle w:val="Heading2"/>
      </w:pPr>
      <w:r>
        <w:t xml:space="preserve">2. Price and Product Subject to Change</w:t>
      </w:r>
    </w:p>
    <w:p>
      <w:pPr>
        <w:spacing w:after="200"/>
      </w:pPr>
      <w:r>
        <w:t xml:space="preserve">Product specifications, availability, and prices may be modified without prior notice. NCR Voyix reserves the right to update pricing, product features, and terms in accordance with market conditions and supplier requirements. Any changes shall apply prospectively unless otherwise agreed in writing between both parties.</w:t>
      </w:r>
    </w:p>
    <w:p>
      <w:pPr>
        <w:pStyle w:val="Heading2"/>
      </w:pPr>
      <w:r>
        <w:t xml:space="preserve">3. Agreement Between Parties</w:t>
      </w:r>
    </w:p>
    <w:p>
      <w:pPr>
        <w:spacing w:after="200"/>
      </w:pPr>
      <w:r>
        <w:t xml:space="preserve">All quotations are subject to acceptance and finalization through mutual agreement. A binding contract is formed only upon written acceptance by authorized representatives of both NCR Voyix and the customer. The acceptance must explicitly reference the quotation and be executed before any performance obligations arise.</w:t>
      </w:r>
    </w:p>
    <w:p>
      <w:pPr>
        <w:pStyle w:val="Heading2"/>
      </w:pPr>
      <w:r>
        <w:t xml:space="preserve">4. Information Sharing Agreement</w:t>
      </w:r>
    </w:p>
    <w:p>
      <w:pPr>
        <w:spacing w:after="200"/>
      </w:pPr>
      <w:r>
        <w:t xml:space="preserve">Quotations and pricing information shared by NCR Voyix shall be treated as general offer information provided within the framework of an information sharing agreement between the parties. Such information is provided as-is and for informational purposes. Neither party shall be bound by any offer until a formal written agreement is executed.</w:t>
      </w:r>
    </w:p>
    <w:p>
      <w:pPr>
        <w:pStyle w:val="Heading2"/>
      </w:pPr>
      <w:r>
        <w:t xml:space="preserve">5. Terms and Conditions</w:t>
      </w:r>
    </w:p>
    <w:p>
      <w:pPr>
        <w:spacing w:after="200"/>
      </w:pPr>
      <w:r>
        <w:t xml:space="preserve">Any and all terms not explicitly addressed in a final written agreement shall be governed by the standard terms and conditions of NCR Voyix. In case of conflict between a quote and the standard terms, the written agreement signed by both parties shall take precedence.</w:t>
      </w:r>
    </w:p>
    <w:p>
      <w:pPr>
        <w:pStyle w:val="Heading2"/>
      </w:pPr>
      <w:r>
        <w:t xml:space="preserve">6. Contact and Clarification</w:t>
      </w:r>
    </w:p>
    <w:p>
      <w:pPr>
        <w:spacing w:after="240"/>
      </w:pPr>
      <w:r>
        <w:t xml:space="preserve">For questions regarding quotations, pricing, or offer terms, customers are encouraged to contact NCR Voyix directly. Any modifications to quoted terms must be confirmed in writing by an authorized representative of NCR Voyix.</w:t>
      </w:r>
    </w:p>
    <w:p>
      <w:pPr>
        <w:pBdr>
          <w:top w:val="single" w:color="CCCCCC" w:sz="6" w:space="1"/>
        </w:pBdr>
        <w:spacing w:after="100" w:before="240"/>
      </w:pPr>
      <w:r>
        <w:rPr>
          <w:color w:val="808080"/>
          <w:sz w:val="20"/>
          <w:szCs w:val="20"/>
        </w:rPr>
        <w:t xml:space="preserve">NCR Voyix - Professional Solutions for Hardware and Software Distribution</w:t>
      </w:r>
    </w:p>
    <w:p>
      <w:pPr>
        <w:jc w:val="center"/>
      </w:pPr>
      <w:r>
        <w:rPr>
          <w:color w:val="999999"/>
          <w:sz w:val="20"/>
          <w:szCs w:val="20"/>
        </w:rPr>
        <w:t xml:space="preserve">Document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2026-05-25T10:43:30.035Z</dcterms:created>
  <dcterms:modified xsi:type="dcterms:W3CDTF">2026-05-25T10:43:30.035Z</dcterms:modified>
</cp:coreProperties>
</file>

<file path=docProps/custom.xml><?xml version="1.0" encoding="utf-8"?>
<Properties xmlns="http://schemas.openxmlformats.org/officeDocument/2006/custom-properties" xmlns:vt="http://schemas.openxmlformats.org/officeDocument/2006/docPropsVTypes"/>
</file>