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Bibliography1"/>
        <w:bidi w:val="0"/>
        <w:rPr>
          <w:b/>
          <w:b/>
          <w:bCs/>
        </w:rPr>
      </w:pPr>
      <w:r>
        <w:rPr>
          <w:b/>
          <w:bCs/>
        </w:rPr>
        <w:t>Theoretical review</w:t>
      </w:r>
    </w:p>
    <w:p>
      <w:pPr>
        <w:pStyle w:val="Bibliography1"/>
        <w:bidi w:val="0"/>
        <w:rPr>
          <w:b/>
          <w:b/>
          <w:bCs/>
        </w:rPr>
      </w:pPr>
      <w:r>
        <w:rPr>
          <w:b/>
          <w:bCs/>
        </w:rPr>
        <w:t>Marketting of agriculture today</w:t>
      </w:r>
    </w:p>
    <w:p>
      <w:pPr>
        <w:pStyle w:val="Bibliography1"/>
        <w:bidi w:val="0"/>
        <w:rPr>
          <w:b w:val="false"/>
          <w:b w:val="false"/>
          <w:bCs w:val="false"/>
        </w:rPr>
      </w:pPr>
      <w:r>
        <w:rPr>
          <w:b w:val="false"/>
          <w:bCs w:val="false"/>
        </w:rPr>
        <w:t>Over the years marketting of agricultural products has evolved to many forms</w:t>
      </w:r>
    </w:p>
    <w:p>
      <w:pPr>
        <w:pStyle w:val="Bibliography1"/>
        <w:bidi w:val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ibliography1"/>
        <w:bidi w:val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ibliography1"/>
        <w:bidi w:val="0"/>
        <w:rPr/>
      </w:pPr>
      <w:r>
        <w:rPr>
          <w:b/>
          <w:bCs/>
        </w:rPr>
        <w:t>ec</w:t>
      </w:r>
      <w:r>
        <w:rPr>
          <w:b/>
          <w:bCs/>
        </w:rPr>
        <w:t>c</w:t>
      </w:r>
      <w:r>
        <w:rPr>
          <w:b/>
          <w:bCs/>
        </w:rPr>
        <w:t xml:space="preserve">omerce </w:t>
      </w:r>
      <w:r>
        <w:rPr>
          <w:b/>
          <w:bCs/>
        </w:rPr>
        <w:t xml:space="preserve">in </w:t>
      </w:r>
      <w:r>
        <w:rPr>
          <w:b/>
          <w:bCs/>
        </w:rPr>
        <w:t>agriculture</w:t>
      </w:r>
    </w:p>
    <w:p>
      <w:pPr>
        <w:pStyle w:val="Bibliography1"/>
        <w:bidi w:val="0"/>
        <w:rPr/>
      </w:pPr>
      <w:r>
        <w:rPr>
          <w:b w:val="false"/>
          <w:bCs w:val="false"/>
        </w:rPr>
        <w:t xml:space="preserve">What is ecommerse? Mueller </w:t>
      </w:r>
      <w:r>
        <w:rPr>
          <w:b w:val="false"/>
          <w:bCs w:val="false"/>
        </w:rPr>
        <w:t>[1]</w:t>
      </w:r>
      <w:r>
        <w:rPr>
          <w:b w:val="false"/>
          <w:bCs w:val="false"/>
        </w:rPr>
        <w:t xml:space="preserve">  defines it as a business transactions conducted over the internet. This transactions may include </w:t>
      </w:r>
      <w:r>
        <w:rPr>
          <w:b w:val="false"/>
          <w:bCs w:val="false"/>
        </w:rPr>
        <w:t xml:space="preserve">services or material goods. Mueller further </w:t>
      </w:r>
      <w:r>
        <w:rPr>
          <w:b w:val="false"/>
          <w:bCs w:val="false"/>
        </w:rPr>
        <w:t>states</w:t>
      </w:r>
      <w:r>
        <w:rPr>
          <w:b w:val="false"/>
          <w:bCs w:val="false"/>
        </w:rPr>
        <w:t xml:space="preserve"> that ecommerse transaction'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are </w:t>
      </w:r>
      <w:r>
        <w:rPr>
          <w:b w:val="false"/>
          <w:bCs w:val="false"/>
        </w:rPr>
        <w:t xml:space="preserve">classified according to partner involved </w:t>
      </w:r>
      <w:r>
        <w:rPr>
          <w:b w:val="false"/>
          <w:bCs w:val="false"/>
        </w:rPr>
        <w:t xml:space="preserve">namely customers,business and goverment </w:t>
      </w:r>
      <w:r>
        <w:rPr>
          <w:b w:val="false"/>
          <w:bCs w:val="false"/>
        </w:rPr>
        <w:t>. With this types of partners listed six business com</w:t>
      </w:r>
      <w:r>
        <w:rPr>
          <w:b w:val="false"/>
          <w:bCs w:val="false"/>
        </w:rPr>
        <w:t>b</w:t>
      </w:r>
      <w:r>
        <w:rPr>
          <w:b w:val="false"/>
          <w:bCs w:val="false"/>
        </w:rPr>
        <w:t>inations are possible. For this research we will focus on just one</w:t>
      </w:r>
      <w:r>
        <w:rPr>
          <w:b/>
          <w:bCs/>
        </w:rPr>
        <w:t xml:space="preserve"> B2B(Business to Business) </w:t>
      </w:r>
      <w:r>
        <w:rPr>
          <w:b/>
          <w:bCs/>
        </w:rPr>
        <w:t xml:space="preserve">model. </w:t>
      </w:r>
    </w:p>
    <w:p>
      <w:pPr>
        <w:pStyle w:val="Bibliography1"/>
        <w:rPr/>
      </w:pPr>
      <w:r>
        <w:rPr>
          <w:b/>
          <w:bCs/>
        </w:rPr>
        <w:t>W</w:t>
      </w:r>
      <w:r>
        <w:rPr>
          <w:b/>
          <w:bCs/>
        </w:rPr>
        <w:t xml:space="preserve">hy is eccomerce relevance in agriculture? </w:t>
      </w:r>
      <w:r>
        <w:rPr>
          <w:b w:val="false"/>
          <w:bCs w:val="false"/>
        </w:rPr>
        <w:t xml:space="preserve">To answer this question lets </w:t>
      </w:r>
    </w:p>
    <w:p>
      <w:pPr>
        <w:pStyle w:val="Bibliography1"/>
        <w:bidi w:val="0"/>
        <w:rPr>
          <w:b/>
          <w:b/>
          <w:bCs/>
        </w:rPr>
      </w:pPr>
      <w:r>
        <w:rPr>
          <w:b/>
          <w:bCs/>
        </w:rPr>
      </w:r>
    </w:p>
    <w:p>
      <w:pPr>
        <w:pStyle w:val="Bibliography1"/>
        <w:bidi w:val="0"/>
        <w:rPr/>
      </w:pPr>
      <w:r>
        <w:rPr>
          <w:rFonts w:ascii="sans-serif" w:hAnsi="sans-serif"/>
          <w:b w:val="false"/>
          <w:bCs w:val="false"/>
          <w:sz w:val="24"/>
        </w:rPr>
        <w:t xml:space="preserve">Weather Forecasting: </w:t>
      </w:r>
      <w:r>
        <w:rPr>
          <w:b w:val="false"/>
          <w:bCs w:val="false"/>
        </w:rPr>
        <w:t>cloud computing facilitates weather forcating and  storage of weather forecasting  data  which enables farmers make crop selection decisions</w:t>
      </w:r>
      <w:r>
        <w:rPr>
          <w:b w:val="false"/>
          <w:bCs w:val="false"/>
        </w:rPr>
        <w:t>[2]</w:t>
      </w:r>
      <w:r>
        <w:rPr>
          <w:b w:val="false"/>
          <w:bCs w:val="false"/>
        </w:rPr>
        <w:t>. This is especially useful in africa where farmers rely on rain water to grow crops.</w:t>
      </w:r>
    </w:p>
    <w:p>
      <w:pPr>
        <w:pStyle w:val="Bibliography1"/>
        <w:bidi w:val="0"/>
        <w:rPr/>
      </w:pPr>
      <w:r>
        <w:rPr>
          <w:b/>
          <w:bCs/>
        </w:rPr>
        <w:t>Access to IT resources at a low cost</w:t>
      </w:r>
      <w:r>
        <w:rPr>
          <w:b w:val="false"/>
          <w:bCs w:val="false"/>
        </w:rPr>
        <w:t xml:space="preserve">  - </w:t>
      </w:r>
      <w:r>
        <w:rPr>
          <w:b w:val="false"/>
          <w:bCs w:val="false"/>
        </w:rPr>
        <w:t xml:space="preserve">According </w:t>
      </w:r>
      <w:r>
        <w:rPr>
          <w:b w:val="false"/>
          <w:bCs w:val="false"/>
        </w:rPr>
        <w:t xml:space="preserve">to </w:t>
        <w:tab/>
        <w:t xml:space="preserve">Hori,Yamazaki and Kawashima </w:t>
      </w:r>
      <w:r>
        <w:rPr>
          <w:b w:val="false"/>
          <w:bCs w:val="false"/>
        </w:rPr>
        <w:t>[3]</w:t>
      </w:r>
      <w:r>
        <w:rPr>
          <w:b w:val="false"/>
          <w:bCs w:val="false"/>
        </w:rPr>
        <w:t xml:space="preserve"> ,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loud computing enables low-cost access to massive amounts of I</w:t>
      </w:r>
      <w:r>
        <w:rPr>
          <w:b w:val="false"/>
          <w:bCs w:val="false"/>
        </w:rPr>
        <w:t xml:space="preserve">T </w:t>
      </w:r>
      <w:r>
        <w:rPr>
          <w:b w:val="false"/>
          <w:bCs w:val="false"/>
        </w:rPr>
        <w:t xml:space="preserve">resources.It operates on a pay-per-use model </w:t>
      </w:r>
      <w:r>
        <w:rPr>
          <w:b w:val="false"/>
          <w:bCs w:val="false"/>
        </w:rPr>
        <w:t>where farmers don t need to own IT resources,but rather rent them from the cloud . This is the most cost effective and dependable method of obtaining resources</w:t>
      </w:r>
    </w:p>
    <w:p>
      <w:pPr>
        <w:pStyle w:val="Bibliography1"/>
        <w:rPr/>
      </w:pPr>
      <w:r>
        <w:rPr>
          <w:b/>
          <w:bCs/>
        </w:rPr>
        <w:t>Automation of land records</w:t>
      </w:r>
      <w:r>
        <w:rPr>
          <w:b w:val="false"/>
          <w:bCs w:val="false"/>
        </w:rPr>
        <w:t xml:space="preserve"> -  </w:t>
      </w:r>
      <w:r>
        <w:rPr>
          <w:b w:val="false"/>
          <w:bCs w:val="false"/>
        </w:rPr>
        <w:t xml:space="preserve">Hori,Yamazaki and Kawashima </w:t>
      </w:r>
      <w:r>
        <w:rPr>
          <w:b w:val="false"/>
          <w:bCs w:val="false"/>
        </w:rPr>
        <w:t>[3]</w:t>
      </w:r>
      <w:r>
        <w:rPr>
          <w:b w:val="false"/>
          <w:bCs w:val="false"/>
        </w:rPr>
        <w:t xml:space="preserve"> argue that cloud computing storage facilities store land records with descriptions related to that specific land, such as soil analysis results and production history, among other things.</w:t>
      </w:r>
      <w:r>
        <w:rPr>
          <w:b w:val="false"/>
          <w:bCs w:val="false"/>
        </w:rPr>
        <w:t>It</w:t>
      </w:r>
      <w:r>
        <w:rPr>
          <w:b w:val="false"/>
          <w:bCs w:val="false"/>
        </w:rPr>
        <w:t xml:space="preserve"> facilitates automation by storing digital records as opposed to physical records which are difficult to analyse,store or manipulate.This records are used to make critical decisions for example </w:t>
      </w:r>
      <w:r>
        <w:rPr>
          <w:b w:val="false"/>
          <w:bCs w:val="false"/>
        </w:rPr>
        <w:t>determine</w:t>
      </w:r>
      <w:r>
        <w:rPr>
          <w:b w:val="false"/>
          <w:bCs w:val="false"/>
        </w:rPr>
        <w:t xml:space="preserve"> ferti</w:t>
      </w:r>
      <w:r>
        <w:rPr>
          <w:b w:val="false"/>
          <w:bCs w:val="false"/>
        </w:rPr>
        <w:t>l</w:t>
      </w:r>
      <w:r>
        <w:rPr>
          <w:b w:val="false"/>
          <w:bCs w:val="false"/>
        </w:rPr>
        <w:t xml:space="preserve">ity of the land,the amount of crops the land can support and the soil type which aid in crop selection. </w:t>
      </w:r>
    </w:p>
    <w:p>
      <w:pPr>
        <w:pStyle w:val="Bibliography1"/>
        <w:bidi w:val="0"/>
        <w:ind w:start="0" w:end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Bibliography1"/>
        <w:bidi w:val="0"/>
        <w:rPr>
          <w:b/>
          <w:b/>
          <w:bCs/>
        </w:rPr>
      </w:pPr>
      <w:r>
        <w:rPr>
          <w:b/>
          <w:bCs/>
        </w:rPr>
      </w:r>
    </w:p>
    <w:p>
      <w:pPr>
        <w:pStyle w:val="Bibliography1"/>
        <w:bidi w:val="0"/>
        <w:rPr>
          <w:b/>
          <w:b/>
          <w:bCs/>
        </w:rPr>
      </w:pPr>
      <w:r>
        <w:rPr>
          <w:b/>
          <w:bCs/>
        </w:rPr>
        <w:t>role of social media in agriculture</w:t>
      </w:r>
      <w:r>
        <w:br w:type="page"/>
      </w:r>
    </w:p>
    <w:p>
      <w:pPr>
        <w:pStyle w:val="Bibliography1"/>
        <w:ind w:start="384" w:end="0" w:hanging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Bibliography1"/>
        <w:rPr/>
      </w:pPr>
      <w:r>
        <w:rPr/>
        <w:t>[1]</w:t>
        <w:tab/>
        <w:t>R. A. E. Mueller, “Emergent E-Commerce in Agriculture,” p. 8.</w:t>
      </w:r>
    </w:p>
    <w:p>
      <w:pPr>
        <w:pStyle w:val="Bibliography1"/>
        <w:rPr/>
      </w:pPr>
      <w:r>
        <w:rPr/>
        <w:t>[2]</w:t>
        <w:tab/>
        <w:t>R. Patel and M. Patel, “Application of Cloud Computing in Agricultural Development of Rural India,” vol. 4, p. 5, 2013.</w:t>
      </w:r>
    </w:p>
    <w:p>
      <w:pPr>
        <w:pStyle w:val="Bibliography1"/>
        <w:rPr/>
      </w:pPr>
      <w:r>
        <w:rPr/>
        <w:t>[3]</w:t>
        <w:tab/>
        <w:t>“Office - 2010 - Application of Cloud Computing to Agriculture and .pdf.” Accessed: Jul. 04, 2022. [Online]. Available: https://www.fujitsu.com/global/documents/about/resources/publications/fstj/archives/vol46-4/paper15.pdf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Bibliography1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ans-serif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Bibliography1">
    <w:name w:val="Bibliography 1"/>
    <w:basedOn w:val="Index"/>
    <w:qFormat/>
    <w:pPr>
      <w:tabs>
        <w:tab w:val="clear" w:pos="709"/>
        <w:tab w:val="left" w:pos="384" w:leader="none"/>
      </w:tabs>
      <w:spacing w:lineRule="atLeast" w:line="240" w:before="0" w:after="0"/>
      <w:ind w:start="384" w:end="0" w:hanging="384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LibreOffice/7.2.7.2$Linux_X86_64 LibreOffice_project/20$Build-2</Application>
  <AppVersion>15.0000</AppVersion>
  <Pages>2</Pages>
  <Words>332</Words>
  <Characters>1960</Characters>
  <CharactersWithSpaces>2290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2022-07-05T18:30:38Z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zotero-version="6.0.9"&gt;&lt;session id="lBxWJOOm"/&gt;&lt;style id="http://www.zotero.org/styles/ieee" locale="en-US" hasBibliography="1" bibliographyStyleHasBeenSet="1"/&gt;&lt;prefs&gt;&lt;pref name="fieldType" value="ReferenceMark"/&gt;&lt;/prefs&gt;&lt;/data&gt;</vt:lpwstr>
  </property>
</Properties>
</file>