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EAAD" w14:textId="22CEF72E" w:rsidR="00FC66C2" w:rsidRPr="00545128" w:rsidRDefault="002736AB">
      <w:pPr>
        <w:rPr>
          <w:rFonts w:ascii="Times New Roman" w:hAnsi="Times New Roman" w:cs="Times New Roman"/>
          <w:b/>
          <w:bCs/>
        </w:rPr>
      </w:pPr>
      <w:r w:rsidRPr="00545128">
        <w:rPr>
          <w:rFonts w:ascii="Times New Roman" w:hAnsi="Times New Roman" w:cs="Times New Roman"/>
          <w:b/>
          <w:bCs/>
        </w:rPr>
        <w:t>1| Introduction</w:t>
      </w:r>
    </w:p>
    <w:p w14:paraId="5698E96D" w14:textId="77777777" w:rsidR="00D061E0" w:rsidRDefault="00D061E0">
      <w:pPr>
        <w:rPr>
          <w:rFonts w:ascii="Times New Roman" w:hAnsi="Times New Roman" w:cs="Times New Roman"/>
        </w:rPr>
      </w:pPr>
    </w:p>
    <w:p w14:paraId="31EE07D8" w14:textId="77777777" w:rsidR="002736AB" w:rsidRPr="002736AB" w:rsidRDefault="002736AB">
      <w:pPr>
        <w:rPr>
          <w:rFonts w:ascii="Times New Roman" w:hAnsi="Times New Roman" w:cs="Times New Roman"/>
        </w:rPr>
      </w:pPr>
    </w:p>
    <w:p w14:paraId="6BCE6F2D" w14:textId="31E8677B" w:rsidR="002736AB" w:rsidRPr="002736AB" w:rsidRDefault="002736AB">
      <w:pPr>
        <w:rPr>
          <w:rFonts w:ascii="Times New Roman" w:hAnsi="Times New Roman" w:cs="Times New Roman"/>
        </w:rPr>
      </w:pPr>
      <w:r w:rsidRPr="002736AB">
        <w:rPr>
          <w:rFonts w:ascii="Times New Roman" w:hAnsi="Times New Roman" w:cs="Times New Roman"/>
          <w:noProof/>
        </w:rPr>
        <w:drawing>
          <wp:inline distT="0" distB="0" distL="0" distR="0" wp14:anchorId="3BD69EFE" wp14:editId="087145FF">
            <wp:extent cx="5943600" cy="1964690"/>
            <wp:effectExtent l="0" t="0" r="0" b="0"/>
            <wp:docPr id="186831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16106" name=""/>
                    <pic:cNvPicPr/>
                  </pic:nvPicPr>
                  <pic:blipFill>
                    <a:blip r:embed="rId4"/>
                    <a:stretch>
                      <a:fillRect/>
                    </a:stretch>
                  </pic:blipFill>
                  <pic:spPr>
                    <a:xfrm>
                      <a:off x="0" y="0"/>
                      <a:ext cx="5943600" cy="1964690"/>
                    </a:xfrm>
                    <a:prstGeom prst="rect">
                      <a:avLst/>
                    </a:prstGeom>
                  </pic:spPr>
                </pic:pic>
              </a:graphicData>
            </a:graphic>
          </wp:inline>
        </w:drawing>
      </w:r>
    </w:p>
    <w:p w14:paraId="21508753" w14:textId="78236C9B" w:rsidR="002736AB" w:rsidRPr="002736AB" w:rsidRDefault="002736AB">
      <w:pPr>
        <w:rPr>
          <w:rFonts w:ascii="Times New Roman" w:hAnsi="Times New Roman" w:cs="Times New Roman"/>
          <w:sz w:val="20"/>
          <w:szCs w:val="20"/>
        </w:rPr>
      </w:pPr>
      <w:r w:rsidRPr="002736AB">
        <w:rPr>
          <w:rFonts w:ascii="Times New Roman" w:hAnsi="Times New Roman" w:cs="Times New Roman"/>
          <w:sz w:val="20"/>
          <w:szCs w:val="20"/>
        </w:rPr>
        <w:t xml:space="preserve">Figure 1: </w:t>
      </w:r>
      <w:r>
        <w:rPr>
          <w:rFonts w:ascii="Times New Roman" w:hAnsi="Times New Roman" w:cs="Times New Roman"/>
          <w:sz w:val="20"/>
          <w:szCs w:val="20"/>
        </w:rPr>
        <w:t>Theoretical expectations on the relationship of ROS, ATP, and respiration relate across temperature. Panel A shows two expectations on how repair can occur as temperatures get warmer. The null hypothesis is that there is no relationship between repair and temperature and the alternative hypothesis suggest that repair increases linearly with ross until a temperature point where it rapidly declines. Here individual damage costs from ROSS would outstrip repairs. Panel B shows the relationship of respiration (O</w:t>
      </w:r>
      <w:r w:rsidRPr="00A429A7">
        <w:rPr>
          <w:rFonts w:ascii="Times New Roman" w:hAnsi="Times New Roman" w:cs="Times New Roman"/>
          <w:sz w:val="20"/>
          <w:szCs w:val="20"/>
          <w:vertAlign w:val="subscript"/>
        </w:rPr>
        <w:t>2</w:t>
      </w:r>
      <w:r>
        <w:rPr>
          <w:rFonts w:ascii="Times New Roman" w:hAnsi="Times New Roman" w:cs="Times New Roman"/>
          <w:sz w:val="20"/>
          <w:szCs w:val="20"/>
        </w:rPr>
        <w:t xml:space="preserve">)  and ATP and how these traits vary across temperature. </w:t>
      </w:r>
    </w:p>
    <w:p w14:paraId="1654DF05" w14:textId="77777777" w:rsidR="002736AB" w:rsidRPr="002736AB" w:rsidRDefault="002736AB">
      <w:pPr>
        <w:rPr>
          <w:rFonts w:ascii="Times New Roman" w:hAnsi="Times New Roman" w:cs="Times New Roman"/>
        </w:rPr>
      </w:pPr>
    </w:p>
    <w:p w14:paraId="03A006E6" w14:textId="77777777" w:rsidR="002736AB" w:rsidRPr="00545128" w:rsidRDefault="002736AB">
      <w:pPr>
        <w:rPr>
          <w:rFonts w:ascii="Times New Roman" w:hAnsi="Times New Roman" w:cs="Times New Roman"/>
          <w:b/>
          <w:bCs/>
        </w:rPr>
      </w:pPr>
    </w:p>
    <w:p w14:paraId="3B4B39D6" w14:textId="5769AA93" w:rsidR="002736AB" w:rsidRDefault="002736AB">
      <w:pPr>
        <w:rPr>
          <w:rFonts w:ascii="Times New Roman" w:hAnsi="Times New Roman" w:cs="Times New Roman"/>
        </w:rPr>
      </w:pPr>
      <w:r w:rsidRPr="00545128">
        <w:rPr>
          <w:rFonts w:ascii="Times New Roman" w:hAnsi="Times New Roman" w:cs="Times New Roman"/>
          <w:b/>
          <w:bCs/>
        </w:rPr>
        <w:t>2| Methods</w:t>
      </w:r>
    </w:p>
    <w:p w14:paraId="4196A088" w14:textId="1DD28F92" w:rsidR="0029089F" w:rsidRDefault="0029089F">
      <w:pPr>
        <w:rPr>
          <w:rFonts w:ascii="Times New Roman" w:hAnsi="Times New Roman" w:cs="Times New Roman"/>
          <w:i/>
          <w:iCs/>
        </w:rPr>
      </w:pPr>
      <w:r>
        <w:rPr>
          <w:rFonts w:ascii="Times New Roman" w:hAnsi="Times New Roman" w:cs="Times New Roman"/>
          <w:i/>
          <w:iCs/>
        </w:rPr>
        <w:t xml:space="preserve">2.1 Empirical data and parameter estimation </w:t>
      </w:r>
    </w:p>
    <w:p w14:paraId="2BDC3F04" w14:textId="77777777" w:rsidR="0029089F" w:rsidRPr="0029089F" w:rsidRDefault="0029089F">
      <w:pPr>
        <w:rPr>
          <w:rFonts w:ascii="Times New Roman" w:hAnsi="Times New Roman" w:cs="Times New Roman"/>
          <w:i/>
          <w:iCs/>
        </w:rPr>
      </w:pPr>
    </w:p>
    <w:p w14:paraId="6F5CFE85" w14:textId="12FF0714" w:rsidR="0029089F" w:rsidRPr="002736AB" w:rsidRDefault="0029089F" w:rsidP="0029089F">
      <w:pPr>
        <w:rPr>
          <w:rFonts w:ascii="Times New Roman" w:hAnsi="Times New Roman" w:cs="Times New Roman"/>
          <w:i/>
          <w:iCs/>
        </w:rPr>
      </w:pPr>
      <w:r>
        <w:rPr>
          <w:rFonts w:ascii="Times New Roman" w:hAnsi="Times New Roman" w:cs="Times New Roman"/>
          <w:i/>
          <w:iCs/>
        </w:rPr>
        <w:t>2</w:t>
      </w:r>
      <w:r w:rsidRPr="002736AB">
        <w:rPr>
          <w:rFonts w:ascii="Times New Roman" w:hAnsi="Times New Roman" w:cs="Times New Roman"/>
          <w:i/>
          <w:iCs/>
        </w:rPr>
        <w:t>.2</w:t>
      </w:r>
      <w:r>
        <w:rPr>
          <w:rFonts w:ascii="Times New Roman" w:hAnsi="Times New Roman" w:cs="Times New Roman"/>
          <w:i/>
          <w:iCs/>
        </w:rPr>
        <w:t>.</w:t>
      </w:r>
      <w:r w:rsidRPr="002736AB">
        <w:rPr>
          <w:rFonts w:ascii="Times New Roman" w:hAnsi="Times New Roman" w:cs="Times New Roman"/>
          <w:i/>
          <w:iCs/>
        </w:rPr>
        <w:t xml:space="preserve"> Egg simulations</w:t>
      </w:r>
      <w:r>
        <w:rPr>
          <w:rFonts w:ascii="Times New Roman" w:hAnsi="Times New Roman" w:cs="Times New Roman"/>
          <w:i/>
          <w:iCs/>
        </w:rPr>
        <w:t xml:space="preserve"> </w:t>
      </w:r>
      <w:r w:rsidRPr="002736AB">
        <w:rPr>
          <w:rFonts w:ascii="Times New Roman" w:hAnsi="Times New Roman" w:cs="Times New Roman"/>
          <w:i/>
          <w:iCs/>
        </w:rPr>
        <w:t>within a DEB framework</w:t>
      </w:r>
    </w:p>
    <w:p w14:paraId="5D9D23E2" w14:textId="3EFE464F" w:rsidR="0029089F" w:rsidRDefault="0029089F" w:rsidP="0029089F">
      <w:pPr>
        <w:rPr>
          <w:rFonts w:ascii="Times New Roman" w:hAnsi="Times New Roman" w:cs="Times New Roman"/>
        </w:rPr>
      </w:pPr>
      <w:r>
        <w:rPr>
          <w:rFonts w:ascii="Times New Roman" w:hAnsi="Times New Roman" w:cs="Times New Roman"/>
        </w:rPr>
        <w:t>Dynamic energy budget (DEB) theory (</w:t>
      </w:r>
      <w:proofErr w:type="spellStart"/>
      <w:r>
        <w:rPr>
          <w:rFonts w:ascii="Times New Roman" w:hAnsi="Times New Roman" w:cs="Times New Roman"/>
        </w:rPr>
        <w:t>Koojiman</w:t>
      </w:r>
      <w:proofErr w:type="spellEnd"/>
      <w:r>
        <w:rPr>
          <w:rFonts w:ascii="Times New Roman" w:hAnsi="Times New Roman" w:cs="Times New Roman"/>
        </w:rPr>
        <w:t>, 1993) was used to help predict how maintenance costs drive embryonic and adult life history traits. In brief,  the</w:t>
      </w:r>
      <w:r w:rsidRPr="00D51CCE">
        <w:rPr>
          <w:rFonts w:ascii="Times New Roman" w:hAnsi="Times New Roman" w:cs="Times New Roman"/>
        </w:rPr>
        <w:t xml:space="preserve"> Dynamic Energy Budget theory offers a unified quantitative framework for dynamically explaining how metabolism (both energy and mass budgets) operates across all living organisms at the individual level. This theory is grounded in specific assumptions regarding</w:t>
      </w:r>
      <w:r>
        <w:rPr>
          <w:rFonts w:ascii="Times New Roman" w:hAnsi="Times New Roman" w:cs="Times New Roman"/>
        </w:rPr>
        <w:t xml:space="preserve"> how biomass is partitioned into three types, reserve, </w:t>
      </w:r>
      <w:proofErr w:type="gramStart"/>
      <w:r>
        <w:rPr>
          <w:rFonts w:ascii="Times New Roman" w:hAnsi="Times New Roman" w:cs="Times New Roman"/>
        </w:rPr>
        <w:t>structure</w:t>
      </w:r>
      <w:proofErr w:type="gramEnd"/>
      <w:r>
        <w:rPr>
          <w:rFonts w:ascii="Times New Roman" w:hAnsi="Times New Roman" w:cs="Times New Roman"/>
        </w:rPr>
        <w:t xml:space="preserve"> and reproduction buffer. During embryonic stages embryos do not feed or allocate energy to reproduction buffer,  but rather use high initial reserves for growth and maintenance until they are hatched. Here we </w:t>
      </w:r>
      <w:proofErr w:type="gramStart"/>
      <w:r>
        <w:rPr>
          <w:rFonts w:ascii="Times New Roman" w:hAnsi="Times New Roman" w:cs="Times New Roman"/>
        </w:rPr>
        <w:t>tested</w:t>
      </w:r>
      <w:r w:rsidR="00545128">
        <w:rPr>
          <w:rFonts w:ascii="Times New Roman" w:hAnsi="Times New Roman" w:cs="Times New Roman"/>
        </w:rPr>
        <w:t>..</w:t>
      </w:r>
      <w:proofErr w:type="gramEnd"/>
      <w:r>
        <w:rPr>
          <w:rFonts w:ascii="Times New Roman" w:hAnsi="Times New Roman" w:cs="Times New Roman"/>
        </w:rPr>
        <w:t xml:space="preserve"> </w:t>
      </w:r>
    </w:p>
    <w:p w14:paraId="563597FD" w14:textId="77777777" w:rsidR="002736AB" w:rsidRDefault="002736AB">
      <w:pPr>
        <w:rPr>
          <w:rFonts w:ascii="Times New Roman" w:hAnsi="Times New Roman" w:cs="Times New Roman"/>
        </w:rPr>
      </w:pPr>
    </w:p>
    <w:p w14:paraId="723391A8" w14:textId="77777777" w:rsidR="00545128" w:rsidRPr="002736AB" w:rsidRDefault="00545128">
      <w:pPr>
        <w:rPr>
          <w:rFonts w:ascii="Times New Roman" w:hAnsi="Times New Roman" w:cs="Times New Roman"/>
        </w:rPr>
      </w:pPr>
    </w:p>
    <w:p w14:paraId="09FC01FB" w14:textId="65A02AAF" w:rsidR="002736AB" w:rsidRPr="00545128" w:rsidRDefault="002736AB">
      <w:pPr>
        <w:rPr>
          <w:rFonts w:ascii="Times New Roman" w:hAnsi="Times New Roman" w:cs="Times New Roman"/>
          <w:b/>
          <w:bCs/>
        </w:rPr>
      </w:pPr>
      <w:r w:rsidRPr="00545128">
        <w:rPr>
          <w:rFonts w:ascii="Times New Roman" w:hAnsi="Times New Roman" w:cs="Times New Roman"/>
          <w:b/>
          <w:bCs/>
        </w:rPr>
        <w:t>3| Results</w:t>
      </w:r>
    </w:p>
    <w:p w14:paraId="29BA7D71" w14:textId="7D233E8D" w:rsidR="002736AB" w:rsidRPr="002736AB" w:rsidRDefault="002736AB">
      <w:pPr>
        <w:rPr>
          <w:rFonts w:ascii="Times New Roman" w:hAnsi="Times New Roman" w:cs="Times New Roman"/>
          <w:i/>
          <w:iCs/>
        </w:rPr>
      </w:pPr>
      <w:r w:rsidRPr="002736AB">
        <w:rPr>
          <w:rFonts w:ascii="Times New Roman" w:hAnsi="Times New Roman" w:cs="Times New Roman"/>
          <w:i/>
          <w:iCs/>
        </w:rPr>
        <w:t>3.1 Empirical data</w:t>
      </w:r>
    </w:p>
    <w:p w14:paraId="743AED11" w14:textId="48EA591F" w:rsidR="00D51CCE" w:rsidRDefault="00D51CCE" w:rsidP="00545128">
      <w:pPr>
        <w:rPr>
          <w:rFonts w:ascii="Times New Roman" w:hAnsi="Times New Roman" w:cs="Times New Roman"/>
        </w:rPr>
      </w:pPr>
      <w:r>
        <w:rPr>
          <w:rFonts w:ascii="Times New Roman" w:hAnsi="Times New Roman" w:cs="Times New Roman"/>
        </w:rPr>
        <w:t xml:space="preserve">Between 2019-2021 adult gravid </w:t>
      </w:r>
      <w:r>
        <w:rPr>
          <w:rFonts w:ascii="Times New Roman" w:hAnsi="Times New Roman" w:cs="Times New Roman"/>
          <w:i/>
          <w:iCs/>
        </w:rPr>
        <w:t>Lampropholis delicata</w:t>
      </w:r>
      <w:r>
        <w:rPr>
          <w:rFonts w:ascii="Times New Roman" w:hAnsi="Times New Roman" w:cs="Times New Roman"/>
        </w:rPr>
        <w:t xml:space="preserve"> were housed until eggs were laid. Eggs were then </w:t>
      </w:r>
      <w:r w:rsidRPr="00D51CCE">
        <w:rPr>
          <w:rFonts w:ascii="Times New Roman" w:hAnsi="Times New Roman" w:cs="Times New Roman"/>
        </w:rPr>
        <w:t xml:space="preserve">pseudo-randomly (to ensure equal sample sizes) assigned </w:t>
      </w:r>
      <w:r>
        <w:rPr>
          <w:rFonts w:ascii="Times New Roman" w:hAnsi="Times New Roman" w:cs="Times New Roman"/>
        </w:rPr>
        <w:t>to</w:t>
      </w:r>
      <w:r w:rsidRPr="00D51CCE">
        <w:rPr>
          <w:rFonts w:ascii="Times New Roman" w:hAnsi="Times New Roman" w:cs="Times New Roman"/>
        </w:rPr>
        <w:t xml:space="preserve"> both </w:t>
      </w:r>
      <w:r>
        <w:rPr>
          <w:rFonts w:ascii="Times New Roman" w:hAnsi="Times New Roman" w:cs="Times New Roman"/>
        </w:rPr>
        <w:t>incubation treatments ‘cold’ (</w:t>
      </w:r>
      <w:r w:rsidRPr="00D51CCE">
        <w:rPr>
          <w:rFonts w:ascii="Times New Roman" w:hAnsi="Times New Roman" w:cs="Times New Roman"/>
        </w:rPr>
        <w:t>23°C</w:t>
      </w:r>
      <w:r>
        <w:rPr>
          <w:rFonts w:ascii="Times New Roman" w:hAnsi="Times New Roman" w:cs="Times New Roman"/>
        </w:rPr>
        <w:t xml:space="preserve">; n = 205) </w:t>
      </w:r>
      <w:r w:rsidRPr="00D51CCE">
        <w:rPr>
          <w:rFonts w:ascii="Times New Roman" w:hAnsi="Times New Roman" w:cs="Times New Roman"/>
        </w:rPr>
        <w:t xml:space="preserve"> or ‘</w:t>
      </w:r>
      <w:r>
        <w:rPr>
          <w:rFonts w:ascii="Times New Roman" w:hAnsi="Times New Roman" w:cs="Times New Roman"/>
        </w:rPr>
        <w:t>hot</w:t>
      </w:r>
      <w:r w:rsidRPr="00D51CCE">
        <w:rPr>
          <w:rFonts w:ascii="Times New Roman" w:hAnsi="Times New Roman" w:cs="Times New Roman"/>
        </w:rPr>
        <w:t>’</w:t>
      </w:r>
      <w:r>
        <w:rPr>
          <w:rFonts w:ascii="Times New Roman" w:hAnsi="Times New Roman" w:cs="Times New Roman"/>
        </w:rPr>
        <w:t xml:space="preserve"> (</w:t>
      </w:r>
      <w:r w:rsidRPr="00D51CCE">
        <w:rPr>
          <w:rFonts w:ascii="Times New Roman" w:hAnsi="Times New Roman" w:cs="Times New Roman"/>
        </w:rPr>
        <w:t xml:space="preserve">28°C </w:t>
      </w:r>
      <w:proofErr w:type="spellStart"/>
      <w:r w:rsidRPr="00D51CCE">
        <w:rPr>
          <w:rFonts w:ascii="Times New Roman" w:hAnsi="Times New Roman" w:cs="Times New Roman"/>
        </w:rPr>
        <w:t>s.d.</w:t>
      </w:r>
      <w:proofErr w:type="spellEnd"/>
      <w:r w:rsidRPr="00D51CCE">
        <w:rPr>
          <w:rFonts w:ascii="Times New Roman" w:hAnsi="Times New Roman" w:cs="Times New Roman"/>
        </w:rPr>
        <w:t xml:space="preserve"> ± 3.0</w:t>
      </w:r>
      <w:r w:rsidR="00545128">
        <w:rPr>
          <w:rFonts w:ascii="Times New Roman" w:hAnsi="Times New Roman" w:cs="Times New Roman"/>
        </w:rPr>
        <w:t xml:space="preserve">). </w:t>
      </w:r>
      <w:r w:rsidRPr="00D51CCE">
        <w:rPr>
          <w:rFonts w:ascii="Times New Roman" w:hAnsi="Times New Roman" w:cs="Times New Roman"/>
        </w:rPr>
        <w:t>Egg incubation temperatures were chosen to mimic conditions experienced at extremes of natural nest temperatures in nature while also showing natural thermal fluctuations throughout the day</w:t>
      </w:r>
      <w:r>
        <w:rPr>
          <w:rFonts w:ascii="Times New Roman" w:hAnsi="Times New Roman" w:cs="Times New Roman"/>
        </w:rPr>
        <w:t xml:space="preserve">. To capture variation in egg mass yolk was removed on a subset of eggs (yolk removal: n =  218; control: n = 186). Yolk </w:t>
      </w:r>
      <w:r w:rsidRPr="00D51CCE">
        <w:rPr>
          <w:rFonts w:ascii="Times New Roman" w:hAnsi="Times New Roman" w:cs="Times New Roman"/>
        </w:rPr>
        <w:t xml:space="preserve">removal treatments followed </w:t>
      </w:r>
      <w:proofErr w:type="spellStart"/>
      <w:r w:rsidRPr="00D51CCE">
        <w:rPr>
          <w:rFonts w:ascii="Times New Roman" w:hAnsi="Times New Roman" w:cs="Times New Roman"/>
        </w:rPr>
        <w:t>Sinervo</w:t>
      </w:r>
      <w:proofErr w:type="spellEnd"/>
      <w:r>
        <w:rPr>
          <w:rFonts w:ascii="Times New Roman" w:hAnsi="Times New Roman" w:cs="Times New Roman"/>
        </w:rPr>
        <w:t xml:space="preserve"> et al., </w:t>
      </w:r>
      <w:r w:rsidRPr="00D51CCE">
        <w:rPr>
          <w:rFonts w:ascii="Times New Roman" w:hAnsi="Times New Roman" w:cs="Times New Roman"/>
        </w:rPr>
        <w:t>with 15–20% of the total egg mass being removed via a sterilized syringe. Control treatments were punctured with the syringe without any yolk removal.</w:t>
      </w:r>
      <w:r w:rsidR="00545128">
        <w:rPr>
          <w:rFonts w:ascii="Times New Roman" w:hAnsi="Times New Roman" w:cs="Times New Roman"/>
        </w:rPr>
        <w:t xml:space="preserve"> As expected, developmental time was slower in </w:t>
      </w:r>
      <w:r w:rsidR="00545128">
        <w:rPr>
          <w:rFonts w:ascii="Times New Roman" w:hAnsi="Times New Roman" w:cs="Times New Roman"/>
        </w:rPr>
        <w:t xml:space="preserve">‘cold’ incubation treatments </w:t>
      </w:r>
      <w:r w:rsidR="00545128">
        <w:rPr>
          <w:rFonts w:ascii="Times New Roman" w:hAnsi="Times New Roman" w:cs="Times New Roman"/>
        </w:rPr>
        <w:t xml:space="preserve">(46 d) in </w:t>
      </w:r>
      <w:r w:rsidR="00545128">
        <w:rPr>
          <w:rFonts w:ascii="Times New Roman" w:hAnsi="Times New Roman" w:cs="Times New Roman"/>
        </w:rPr>
        <w:lastRenderedPageBreak/>
        <w:t xml:space="preserve">comparison to </w:t>
      </w:r>
      <w:r w:rsidR="00545128">
        <w:rPr>
          <w:rFonts w:ascii="Times New Roman" w:hAnsi="Times New Roman" w:cs="Times New Roman"/>
        </w:rPr>
        <w:t xml:space="preserve">shorter </w:t>
      </w:r>
      <w:r w:rsidR="00545128">
        <w:rPr>
          <w:rFonts w:ascii="Times New Roman" w:hAnsi="Times New Roman" w:cs="Times New Roman"/>
        </w:rPr>
        <w:t xml:space="preserve">developmental times in ‘warm’ incubation </w:t>
      </w:r>
      <w:r w:rsidR="00545128">
        <w:rPr>
          <w:rFonts w:ascii="Times New Roman" w:hAnsi="Times New Roman" w:cs="Times New Roman"/>
        </w:rPr>
        <w:t>treatments (29.3</w:t>
      </w:r>
      <w:r w:rsidR="00545128">
        <w:rPr>
          <w:rFonts w:ascii="Times New Roman" w:hAnsi="Times New Roman" w:cs="Times New Roman"/>
        </w:rPr>
        <w:t xml:space="preserve"> </w:t>
      </w:r>
      <w:r w:rsidR="00545128">
        <w:rPr>
          <w:rFonts w:ascii="Times New Roman" w:hAnsi="Times New Roman" w:cs="Times New Roman"/>
        </w:rPr>
        <w:t>d</w:t>
      </w:r>
      <w:r w:rsidR="00545128">
        <w:rPr>
          <w:rFonts w:ascii="Times New Roman" w:hAnsi="Times New Roman" w:cs="Times New Roman"/>
        </w:rPr>
        <w:t>; Table 1</w:t>
      </w:r>
      <w:r w:rsidR="00545128">
        <w:rPr>
          <w:rFonts w:ascii="Times New Roman" w:hAnsi="Times New Roman" w:cs="Times New Roman"/>
        </w:rPr>
        <w:t>)</w:t>
      </w:r>
      <w:r w:rsidR="00545128">
        <w:rPr>
          <w:rFonts w:ascii="Times New Roman" w:hAnsi="Times New Roman" w:cs="Times New Roman"/>
        </w:rPr>
        <w:t xml:space="preserve">. Mass (g) was higher (0.116 g) in cool incubation temperatures in comparison mass (0.103 g) to warm incubation temperatures (Table 1). </w:t>
      </w:r>
    </w:p>
    <w:p w14:paraId="3F3A7705" w14:textId="77777777" w:rsidR="00CD0EFA" w:rsidRDefault="00CD0EFA">
      <w:pPr>
        <w:rPr>
          <w:rFonts w:ascii="Times New Roman" w:hAnsi="Times New Roman" w:cs="Times New Roman"/>
        </w:rPr>
      </w:pPr>
    </w:p>
    <w:p w14:paraId="0C5B1986" w14:textId="78424B93" w:rsidR="00CD0EFA" w:rsidRPr="00594790" w:rsidRDefault="00CD0EFA">
      <w:pPr>
        <w:rPr>
          <w:rFonts w:ascii="Times New Roman" w:hAnsi="Times New Roman" w:cs="Times New Roman"/>
          <w:sz w:val="20"/>
          <w:szCs w:val="20"/>
        </w:rPr>
      </w:pPr>
      <w:r w:rsidRPr="00594790">
        <w:rPr>
          <w:rFonts w:ascii="Times New Roman" w:hAnsi="Times New Roman" w:cs="Times New Roman"/>
          <w:sz w:val="20"/>
          <w:szCs w:val="20"/>
        </w:rPr>
        <w:t xml:space="preserve">Table 1. </w:t>
      </w:r>
      <w:r w:rsidR="00F536B2" w:rsidRPr="00594790">
        <w:rPr>
          <w:rFonts w:ascii="Times New Roman" w:hAnsi="Times New Roman" w:cs="Times New Roman"/>
          <w:sz w:val="20"/>
          <w:szCs w:val="20"/>
        </w:rPr>
        <w:t>Empirical data of mean m</w:t>
      </w:r>
      <w:r w:rsidRPr="00594790">
        <w:rPr>
          <w:rFonts w:ascii="Times New Roman" w:hAnsi="Times New Roman" w:cs="Times New Roman"/>
          <w:sz w:val="20"/>
          <w:szCs w:val="20"/>
        </w:rPr>
        <w:t xml:space="preserve">ass and developmental times by incubation temperature treatment for each species. </w:t>
      </w:r>
      <w:r w:rsidR="00F536B2" w:rsidRPr="00594790">
        <w:rPr>
          <w:rFonts w:ascii="Times New Roman" w:hAnsi="Times New Roman" w:cs="Times New Roman"/>
          <w:sz w:val="20"/>
          <w:szCs w:val="20"/>
        </w:rPr>
        <w:t xml:space="preserve">Values in brackets are SD of mean values. </w:t>
      </w:r>
    </w:p>
    <w:p w14:paraId="1FD6C86D" w14:textId="0D72433E" w:rsidR="00CD0EFA" w:rsidRDefault="00594790" w:rsidP="00594790">
      <w:pPr>
        <w:jc w:val="center"/>
        <w:rPr>
          <w:rFonts w:ascii="Times New Roman" w:hAnsi="Times New Roman" w:cs="Times New Roman"/>
        </w:rPr>
      </w:pPr>
      <w:r w:rsidRPr="00594790">
        <w:rPr>
          <w:rFonts w:ascii="Times New Roman" w:hAnsi="Times New Roman" w:cs="Times New Roman"/>
        </w:rPr>
        <w:drawing>
          <wp:inline distT="0" distB="0" distL="0" distR="0" wp14:anchorId="738A4C14" wp14:editId="385FB2F4">
            <wp:extent cx="3376247" cy="667398"/>
            <wp:effectExtent l="0" t="0" r="2540" b="5715"/>
            <wp:docPr id="14985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011" name=""/>
                    <pic:cNvPicPr/>
                  </pic:nvPicPr>
                  <pic:blipFill>
                    <a:blip r:embed="rId5"/>
                    <a:stretch>
                      <a:fillRect/>
                    </a:stretch>
                  </pic:blipFill>
                  <pic:spPr>
                    <a:xfrm>
                      <a:off x="0" y="0"/>
                      <a:ext cx="3471573" cy="686241"/>
                    </a:xfrm>
                    <a:prstGeom prst="rect">
                      <a:avLst/>
                    </a:prstGeom>
                  </pic:spPr>
                </pic:pic>
              </a:graphicData>
            </a:graphic>
          </wp:inline>
        </w:drawing>
      </w:r>
    </w:p>
    <w:p w14:paraId="53873A44" w14:textId="0CB6E22C" w:rsidR="00D51CCE" w:rsidRDefault="00D51CCE" w:rsidP="00CD0EFA">
      <w:pPr>
        <w:jc w:val="center"/>
        <w:rPr>
          <w:rFonts w:ascii="Times New Roman" w:hAnsi="Times New Roman" w:cs="Times New Roman"/>
        </w:rPr>
      </w:pPr>
    </w:p>
    <w:p w14:paraId="30622EFD" w14:textId="77777777" w:rsidR="00785239" w:rsidRPr="00D51CCE" w:rsidRDefault="00785239" w:rsidP="00CD0EFA">
      <w:pPr>
        <w:jc w:val="center"/>
        <w:rPr>
          <w:rFonts w:ascii="Times New Roman" w:hAnsi="Times New Roman" w:cs="Times New Roman"/>
        </w:rPr>
      </w:pPr>
    </w:p>
    <w:p w14:paraId="0E6E48EB" w14:textId="21B9A4F3" w:rsidR="002736AB" w:rsidRPr="0029089F" w:rsidRDefault="00D51CCE">
      <w:pPr>
        <w:rPr>
          <w:rFonts w:ascii="Times New Roman" w:hAnsi="Times New Roman" w:cs="Times New Roman"/>
          <w:i/>
          <w:iCs/>
        </w:rPr>
      </w:pPr>
      <w:r>
        <w:rPr>
          <w:rFonts w:ascii="Times New Roman" w:hAnsi="Times New Roman" w:cs="Times New Roman"/>
        </w:rPr>
        <w:t>3.2</w:t>
      </w:r>
      <w:r w:rsidR="0029089F">
        <w:rPr>
          <w:rFonts w:ascii="Times New Roman" w:hAnsi="Times New Roman" w:cs="Times New Roman"/>
        </w:rPr>
        <w:t xml:space="preserve"> </w:t>
      </w:r>
      <w:r>
        <w:rPr>
          <w:rFonts w:ascii="Times New Roman" w:hAnsi="Times New Roman" w:cs="Times New Roman"/>
        </w:rPr>
        <w:t xml:space="preserve"> </w:t>
      </w:r>
      <w:r w:rsidR="0029089F">
        <w:rPr>
          <w:rFonts w:ascii="Times New Roman" w:hAnsi="Times New Roman" w:cs="Times New Roman"/>
          <w:i/>
          <w:iCs/>
        </w:rPr>
        <w:t>Null model: Can DEB model predications accurately predict developmental time and offspring body mass under different environmental scenarios?</w:t>
      </w:r>
    </w:p>
    <w:p w14:paraId="4B604766" w14:textId="057FFEE1" w:rsidR="00FC2AA5" w:rsidRDefault="00F536B2" w:rsidP="00F536B2">
      <w:pPr>
        <w:rPr>
          <w:rFonts w:ascii="Times New Roman" w:hAnsi="Times New Roman" w:cs="Times New Roman"/>
        </w:rPr>
      </w:pPr>
      <w:r>
        <w:rPr>
          <w:rFonts w:ascii="Times New Roman" w:hAnsi="Times New Roman" w:cs="Times New Roman"/>
        </w:rPr>
        <w:t xml:space="preserve">Under null expectations, where  </w:t>
      </w:r>
      <w:r w:rsidRPr="00D061E0">
        <w:rPr>
          <w:rFonts w:ascii="Times New Roman" w:hAnsi="Times New Roman" w:cs="Times New Roman"/>
        </w:rPr>
        <w:t>structural costs (EG)</w:t>
      </w:r>
      <w:r>
        <w:rPr>
          <w:rFonts w:ascii="Times New Roman" w:hAnsi="Times New Roman" w:cs="Times New Roman"/>
        </w:rPr>
        <w:t xml:space="preserve"> were unchanged, incubation in ‘cold’ environments accurately predicted developmental time 46d when comparing it to the empirical observations (Table 1), but simulated mass under these developmental environments were below 0.104g observed values. When running the null simulation for ‘warm’ environments, simulated developmental times were higher 32d than empirical observations and simulated mass was above 0.140g  observed values (Table 1). </w:t>
      </w:r>
    </w:p>
    <w:p w14:paraId="6CFAFE26" w14:textId="77777777" w:rsidR="002736AB" w:rsidRDefault="002736AB">
      <w:pPr>
        <w:rPr>
          <w:rFonts w:ascii="Times New Roman" w:hAnsi="Times New Roman" w:cs="Times New Roman"/>
          <w:i/>
          <w:iCs/>
        </w:rPr>
      </w:pPr>
    </w:p>
    <w:p w14:paraId="18200514" w14:textId="77777777" w:rsidR="00594790" w:rsidRPr="002736AB" w:rsidRDefault="00594790">
      <w:pPr>
        <w:rPr>
          <w:rFonts w:ascii="Times New Roman" w:hAnsi="Times New Roman" w:cs="Times New Roman"/>
          <w:i/>
          <w:iCs/>
        </w:rPr>
      </w:pPr>
    </w:p>
    <w:p w14:paraId="2F2A1C7D" w14:textId="102ED5FF" w:rsidR="0029089F" w:rsidRDefault="0029089F" w:rsidP="0029089F">
      <w:pPr>
        <w:rPr>
          <w:rFonts w:ascii="Times New Roman" w:hAnsi="Times New Roman" w:cs="Times New Roman"/>
          <w:i/>
          <w:iCs/>
        </w:rPr>
      </w:pPr>
      <w:r>
        <w:rPr>
          <w:rFonts w:ascii="Times New Roman" w:hAnsi="Times New Roman" w:cs="Times New Roman"/>
        </w:rPr>
        <w:t xml:space="preserve">3.3  </w:t>
      </w:r>
      <w:r>
        <w:rPr>
          <w:rFonts w:ascii="Times New Roman" w:hAnsi="Times New Roman" w:cs="Times New Roman"/>
          <w:i/>
          <w:iCs/>
        </w:rPr>
        <w:t xml:space="preserve">Structure costs model under varying temperature conditions: Does decreasing structural costs (EG)  for cool incubated individuals and increasing structural costs for warm incubated individuals accurately predict developmental time and offspring body mass? </w:t>
      </w:r>
    </w:p>
    <w:p w14:paraId="29CC01F7" w14:textId="1B6EA68E" w:rsidR="00D061E0" w:rsidRPr="00F536B2" w:rsidRDefault="00CD0EFA" w:rsidP="00D061E0">
      <w:pPr>
        <w:rPr>
          <w:rFonts w:ascii="Times New Roman" w:eastAsia="Times New Roman" w:hAnsi="Times New Roman" w:cs="Times New Roman"/>
          <w:color w:val="000000"/>
          <w:lang w:eastAsia="en-GB"/>
        </w:rPr>
      </w:pPr>
      <w:r w:rsidRPr="00D061E0">
        <w:rPr>
          <w:rFonts w:ascii="Times New Roman" w:hAnsi="Times New Roman" w:cs="Times New Roman"/>
        </w:rPr>
        <w:t>Simulations were run where structural costs (EG) from our null model were changed (10%, 20%, 30%</w:t>
      </w:r>
      <w:r w:rsidRPr="00D061E0">
        <w:rPr>
          <w:rFonts w:ascii="Times New Roman" w:hAnsi="Times New Roman" w:cs="Times New Roman"/>
          <w:i/>
          <w:iCs/>
        </w:rPr>
        <w:t>)</w:t>
      </w:r>
      <w:r w:rsidRPr="00D061E0">
        <w:rPr>
          <w:rFonts w:ascii="Times New Roman" w:hAnsi="Times New Roman" w:cs="Times New Roman"/>
        </w:rPr>
        <w:t xml:space="preserve"> depending on the incubation temperature treatment to test theoretical expectations (Figure 1). </w:t>
      </w:r>
      <w:r w:rsidR="00FC2AA5" w:rsidRPr="00D061E0">
        <w:rPr>
          <w:rFonts w:ascii="Times New Roman" w:hAnsi="Times New Roman" w:cs="Times New Roman"/>
        </w:rPr>
        <w:t>In this simulation c</w:t>
      </w:r>
      <w:r w:rsidRPr="00D061E0">
        <w:rPr>
          <w:rFonts w:ascii="Times New Roman" w:hAnsi="Times New Roman" w:cs="Times New Roman"/>
        </w:rPr>
        <w:t>old incubation treatments decreased whereas warm incubation treatments increased.</w:t>
      </w:r>
      <w:r w:rsidRPr="00D061E0">
        <w:rPr>
          <w:rFonts w:ascii="Times New Roman" w:hAnsi="Times New Roman" w:cs="Times New Roman"/>
          <w:i/>
          <w:iCs/>
        </w:rPr>
        <w:t xml:space="preserve"> </w:t>
      </w:r>
      <w:r w:rsidR="00D061E0" w:rsidRPr="00D061E0">
        <w:rPr>
          <w:rFonts w:ascii="Times New Roman" w:eastAsia="Times New Roman" w:hAnsi="Times New Roman" w:cs="Times New Roman"/>
          <w:color w:val="000000"/>
          <w:lang w:eastAsia="en-GB"/>
        </w:rPr>
        <w:t>Decreasing</w:t>
      </w:r>
      <w:r w:rsidR="00D061E0" w:rsidRPr="00FC2AA5">
        <w:rPr>
          <w:rFonts w:ascii="Times New Roman" w:eastAsia="Times New Roman" w:hAnsi="Times New Roman" w:cs="Times New Roman"/>
          <w:color w:val="000000"/>
          <w:lang w:eastAsia="en-GB"/>
        </w:rPr>
        <w:t xml:space="preserve"> the </w:t>
      </w:r>
      <w:r w:rsidR="00F536B2">
        <w:rPr>
          <w:rFonts w:ascii="Times New Roman" w:eastAsia="Times New Roman" w:hAnsi="Times New Roman" w:cs="Times New Roman"/>
          <w:color w:val="000000"/>
          <w:lang w:eastAsia="en-GB"/>
        </w:rPr>
        <w:t>EG</w:t>
      </w:r>
      <w:r w:rsidR="00D061E0" w:rsidRPr="00D061E0">
        <w:rPr>
          <w:rFonts w:ascii="Times New Roman" w:eastAsia="Times New Roman" w:hAnsi="Times New Roman" w:cs="Times New Roman"/>
          <w:color w:val="000000"/>
          <w:lang w:eastAsia="en-GB"/>
        </w:rPr>
        <w:t xml:space="preserve"> by 10% for ‘cold’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FC2AA5">
        <w:rPr>
          <w:rFonts w:ascii="Times New Roman" w:eastAsia="Times New Roman" w:hAnsi="Times New Roman" w:cs="Times New Roman"/>
          <w:color w:val="000000"/>
          <w:lang w:eastAsia="en-GB"/>
        </w:rPr>
        <w:t>4</w:t>
      </w:r>
      <w:r w:rsidR="00D061E0" w:rsidRPr="00D061E0">
        <w:rPr>
          <w:rFonts w:ascii="Times New Roman" w:eastAsia="Times New Roman" w:hAnsi="Times New Roman" w:cs="Times New Roman"/>
          <w:color w:val="000000"/>
          <w:lang w:eastAsia="en-GB"/>
        </w:rPr>
        <w:t>8</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0.118</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whereas increasing EG by 10% in the </w:t>
      </w:r>
      <w:r w:rsidR="00D061E0" w:rsidRPr="00F536B2">
        <w:rPr>
          <w:rFonts w:ascii="Times New Roman" w:eastAsia="Times New Roman" w:hAnsi="Times New Roman" w:cs="Times New Roman"/>
          <w:color w:val="000000"/>
          <w:lang w:eastAsia="en-GB"/>
        </w:rPr>
        <w:t xml:space="preserve">warm incubation treatment caused incubation time to become 31d and  wet mass of hatching to become 0.124g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A). When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20% for ‘cold’ incubation treatment caused incubation time to become 49d and  wet mass of hatching to become 0.116g, whereas increasing EG by 20% in the warm incubation treatment caused incubation time to become 30d and  wet mass of hatching to become 0.108g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B). These values were remarkably close to empirical data (Table </w:t>
      </w:r>
      <w:r w:rsidR="00F536B2" w:rsidRPr="00F536B2">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 Finally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30% for ‘cold’ incubation treatment caused incubation time to become 51d and  wet mass of hatching to become 0.105g, whereas increasing EG by 30% in the warm incubation treatment caused incubation time to become 29d and  wet mass of hatching to become 0.131g (Figure </w:t>
      </w:r>
      <w:r w:rsidR="00594790">
        <w:rPr>
          <w:rFonts w:ascii="Times New Roman" w:eastAsia="Times New Roman" w:hAnsi="Times New Roman" w:cs="Times New Roman"/>
          <w:color w:val="000000"/>
          <w:lang w:eastAsia="en-GB"/>
        </w:rPr>
        <w:t>2C</w:t>
      </w:r>
      <w:r w:rsidR="00D061E0" w:rsidRPr="00F536B2">
        <w:rPr>
          <w:rFonts w:ascii="Times New Roman" w:eastAsia="Times New Roman" w:hAnsi="Times New Roman" w:cs="Times New Roman"/>
          <w:color w:val="000000"/>
          <w:lang w:eastAsia="en-GB"/>
        </w:rPr>
        <w:t>).</w:t>
      </w:r>
    </w:p>
    <w:p w14:paraId="5355BD82" w14:textId="77777777" w:rsidR="00F536B2" w:rsidRPr="00F536B2" w:rsidRDefault="00F536B2" w:rsidP="00D061E0">
      <w:pPr>
        <w:rPr>
          <w:rFonts w:ascii="Times New Roman" w:eastAsia="Times New Roman" w:hAnsi="Times New Roman" w:cs="Times New Roman"/>
          <w:color w:val="000000"/>
          <w:lang w:eastAsia="en-GB"/>
        </w:rPr>
      </w:pPr>
    </w:p>
    <w:p w14:paraId="37A10165" w14:textId="143B7BE3" w:rsidR="00F536B2" w:rsidRPr="00594790" w:rsidRDefault="00F536B2" w:rsidP="00D061E0">
      <w:pPr>
        <w:rPr>
          <w:rFonts w:ascii="Times New Roman" w:hAnsi="Times New Roman" w:cs="Times New Roman"/>
          <w:color w:val="000000"/>
          <w:sz w:val="20"/>
          <w:szCs w:val="20"/>
          <w:shd w:val="clear" w:color="auto" w:fill="FFFFFF"/>
        </w:rPr>
      </w:pPr>
      <w:r w:rsidRPr="00594790">
        <w:rPr>
          <w:rFonts w:ascii="Times New Roman" w:eastAsia="Times New Roman" w:hAnsi="Times New Roman" w:cs="Times New Roman"/>
          <w:color w:val="000000"/>
          <w:sz w:val="20"/>
          <w:szCs w:val="20"/>
          <w:lang w:eastAsia="en-GB"/>
        </w:rPr>
        <w:t xml:space="preserve">Table 2. Comparison of mass and developmental time vary between empirical data and simulation data where cost of structure (EG) is changed. Null simulation is where the cost of structure was unchanged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For each “EG” simulation the precent that follows indicates the percent change in EG </w:t>
      </w:r>
      <w:proofErr w:type="gramStart"/>
      <w:r w:rsidRPr="00594790">
        <w:rPr>
          <w:rFonts w:ascii="Times New Roman" w:hAnsi="Times New Roman" w:cs="Times New Roman"/>
          <w:color w:val="000000"/>
          <w:sz w:val="20"/>
          <w:szCs w:val="20"/>
          <w:shd w:val="clear" w:color="auto" w:fill="FFFFFF"/>
        </w:rPr>
        <w:t>depending</w:t>
      </w:r>
      <w:proofErr w:type="gramEnd"/>
      <w:r w:rsidRPr="00594790">
        <w:rPr>
          <w:rFonts w:ascii="Times New Roman" w:hAnsi="Times New Roman" w:cs="Times New Roman"/>
          <w:color w:val="000000"/>
          <w:sz w:val="20"/>
          <w:szCs w:val="20"/>
          <w:shd w:val="clear" w:color="auto" w:fill="FFFFFF"/>
        </w:rPr>
        <w:t xml:space="preserve"> incubation temperature, decrease in cooler incubation temperatures and increase in warmer temperatures. EG percent change simulation estimations correspond with figure 1 (A-C). </w:t>
      </w:r>
    </w:p>
    <w:p w14:paraId="41AEF91D" w14:textId="3058859A" w:rsidR="00F536B2" w:rsidRPr="00F536B2" w:rsidRDefault="00594790" w:rsidP="00D061E0">
      <w:pPr>
        <w:rPr>
          <w:rFonts w:ascii="Times New Roman" w:eastAsia="Times New Roman" w:hAnsi="Times New Roman" w:cs="Times New Roman"/>
          <w:color w:val="000000"/>
          <w:lang w:eastAsia="en-GB"/>
        </w:rPr>
      </w:pPr>
      <w:r w:rsidRPr="00594790">
        <w:rPr>
          <w:rFonts w:ascii="Times New Roman" w:eastAsia="Times New Roman" w:hAnsi="Times New Roman" w:cs="Times New Roman"/>
          <w:color w:val="000000"/>
          <w:lang w:eastAsia="en-GB"/>
        </w:rPr>
        <w:drawing>
          <wp:inline distT="0" distB="0" distL="0" distR="0" wp14:anchorId="4F0A435B" wp14:editId="70E7C14D">
            <wp:extent cx="5943600" cy="502285"/>
            <wp:effectExtent l="0" t="0" r="0" b="5715"/>
            <wp:docPr id="56014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41550" name=""/>
                    <pic:cNvPicPr/>
                  </pic:nvPicPr>
                  <pic:blipFill>
                    <a:blip r:embed="rId6"/>
                    <a:stretch>
                      <a:fillRect/>
                    </a:stretch>
                  </pic:blipFill>
                  <pic:spPr>
                    <a:xfrm>
                      <a:off x="0" y="0"/>
                      <a:ext cx="5943600" cy="502285"/>
                    </a:xfrm>
                    <a:prstGeom prst="rect">
                      <a:avLst/>
                    </a:prstGeom>
                  </pic:spPr>
                </pic:pic>
              </a:graphicData>
            </a:graphic>
          </wp:inline>
        </w:drawing>
      </w:r>
    </w:p>
    <w:p w14:paraId="65564E06" w14:textId="1B051975" w:rsidR="00F536B2" w:rsidRPr="00D061E0" w:rsidRDefault="00F536B2" w:rsidP="00D061E0">
      <w:pPr>
        <w:rPr>
          <w:rFonts w:ascii="Times New Roman" w:eastAsia="Times New Roman" w:hAnsi="Times New Roman" w:cs="Times New Roman"/>
          <w:color w:val="000000"/>
          <w:lang w:eastAsia="en-GB"/>
        </w:rPr>
      </w:pPr>
    </w:p>
    <w:p w14:paraId="0C574E7D" w14:textId="77777777" w:rsidR="00D061E0" w:rsidRDefault="00D061E0" w:rsidP="00D061E0">
      <w:pPr>
        <w:rPr>
          <w:rFonts w:ascii="Times New Roman" w:hAnsi="Times New Roman" w:cs="Times New Roman"/>
        </w:rPr>
      </w:pPr>
    </w:p>
    <w:p w14:paraId="036F009A" w14:textId="77777777" w:rsidR="00D061E0" w:rsidRDefault="00D061E0" w:rsidP="00D061E0">
      <w:pPr>
        <w:rPr>
          <w:rFonts w:ascii="Times New Roman" w:hAnsi="Times New Roman" w:cs="Times New Roman"/>
        </w:rPr>
        <w:sectPr w:rsidR="00D061E0" w:rsidSect="00B97094">
          <w:pgSz w:w="12240" w:h="15840"/>
          <w:pgMar w:top="1440" w:right="1440" w:bottom="1440" w:left="1440" w:header="708" w:footer="708" w:gutter="0"/>
          <w:cols w:space="708"/>
          <w:docGrid w:linePitch="360"/>
        </w:sectPr>
      </w:pPr>
    </w:p>
    <w:p w14:paraId="01FBC46A" w14:textId="3FB725B5" w:rsidR="00D061E0" w:rsidRDefault="00594790" w:rsidP="00D061E0">
      <w:pPr>
        <w:jc w:val="center"/>
        <w:rPr>
          <w:rFonts w:ascii="Times New Roman" w:hAnsi="Times New Roman" w:cs="Times New Roman"/>
        </w:rPr>
      </w:pPr>
      <w:r w:rsidRPr="00594790">
        <w:rPr>
          <w:rFonts w:ascii="Times New Roman" w:hAnsi="Times New Roman" w:cs="Times New Roman"/>
        </w:rPr>
        <w:lastRenderedPageBreak/>
        <w:drawing>
          <wp:inline distT="0" distB="0" distL="0" distR="0" wp14:anchorId="702E69FE" wp14:editId="0D15C1D8">
            <wp:extent cx="8229600" cy="2112010"/>
            <wp:effectExtent l="0" t="0" r="0" b="0"/>
            <wp:docPr id="6542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0915" name=""/>
                    <pic:cNvPicPr/>
                  </pic:nvPicPr>
                  <pic:blipFill>
                    <a:blip r:embed="rId7"/>
                    <a:stretch>
                      <a:fillRect/>
                    </a:stretch>
                  </pic:blipFill>
                  <pic:spPr>
                    <a:xfrm>
                      <a:off x="0" y="0"/>
                      <a:ext cx="8229600" cy="2112010"/>
                    </a:xfrm>
                    <a:prstGeom prst="rect">
                      <a:avLst/>
                    </a:prstGeom>
                  </pic:spPr>
                </pic:pic>
              </a:graphicData>
            </a:graphic>
          </wp:inline>
        </w:drawing>
      </w:r>
    </w:p>
    <w:p w14:paraId="65F79BC6" w14:textId="220FC6E7" w:rsidR="00D061E0" w:rsidRPr="00594790" w:rsidRDefault="00F536B2" w:rsidP="00F536B2">
      <w:pPr>
        <w:rPr>
          <w:rFonts w:ascii="Times New Roman" w:hAnsi="Times New Roman" w:cs="Times New Roman"/>
          <w:sz w:val="20"/>
          <w:szCs w:val="20"/>
        </w:rPr>
      </w:pPr>
      <w:r w:rsidRPr="00594790">
        <w:rPr>
          <w:rFonts w:ascii="Times New Roman" w:hAnsi="Times New Roman" w:cs="Times New Roman"/>
          <w:sz w:val="20"/>
          <w:szCs w:val="20"/>
        </w:rPr>
        <w:t xml:space="preserve">Figure </w:t>
      </w:r>
      <w:r w:rsidR="00594790" w:rsidRPr="00594790">
        <w:rPr>
          <w:rFonts w:ascii="Times New Roman" w:hAnsi="Times New Roman" w:cs="Times New Roman"/>
          <w:sz w:val="20"/>
          <w:szCs w:val="20"/>
        </w:rPr>
        <w:t>2</w:t>
      </w:r>
      <w:r w:rsidRPr="00594790">
        <w:rPr>
          <w:rFonts w:ascii="Times New Roman" w:hAnsi="Times New Roman" w:cs="Times New Roman"/>
          <w:sz w:val="20"/>
          <w:szCs w:val="20"/>
        </w:rPr>
        <w:t xml:space="preserve">. </w:t>
      </w:r>
      <w:r w:rsidRPr="00594790">
        <w:rPr>
          <w:rFonts w:ascii="Times New Roman" w:eastAsia="Times New Roman" w:hAnsi="Times New Roman" w:cs="Times New Roman"/>
          <w:color w:val="000000"/>
          <w:sz w:val="20"/>
          <w:szCs w:val="20"/>
          <w:lang w:eastAsia="en-GB"/>
        </w:rPr>
        <w:t>Comparison of mass</w:t>
      </w:r>
      <w:r w:rsidR="00594790" w:rsidRPr="00594790">
        <w:rPr>
          <w:rFonts w:ascii="Times New Roman" w:eastAsia="Times New Roman" w:hAnsi="Times New Roman" w:cs="Times New Roman"/>
          <w:color w:val="000000"/>
          <w:sz w:val="20"/>
          <w:szCs w:val="20"/>
          <w:lang w:eastAsia="en-GB"/>
        </w:rPr>
        <w:t xml:space="preserve"> (g)</w:t>
      </w:r>
      <w:r w:rsidRPr="00594790">
        <w:rPr>
          <w:rFonts w:ascii="Times New Roman" w:eastAsia="Times New Roman" w:hAnsi="Times New Roman" w:cs="Times New Roman"/>
          <w:color w:val="000000"/>
          <w:sz w:val="20"/>
          <w:szCs w:val="20"/>
          <w:lang w:eastAsia="en-GB"/>
        </w:rPr>
        <w:t xml:space="preserve"> and developmental time</w:t>
      </w:r>
      <w:r w:rsidR="00594790" w:rsidRPr="00594790">
        <w:rPr>
          <w:rFonts w:ascii="Times New Roman" w:eastAsia="Times New Roman" w:hAnsi="Times New Roman" w:cs="Times New Roman"/>
          <w:color w:val="000000"/>
          <w:sz w:val="20"/>
          <w:szCs w:val="20"/>
          <w:lang w:eastAsia="en-GB"/>
        </w:rPr>
        <w:t xml:space="preserve"> (d)</w:t>
      </w:r>
      <w:r w:rsidRPr="00594790">
        <w:rPr>
          <w:rFonts w:ascii="Times New Roman" w:eastAsia="Times New Roman" w:hAnsi="Times New Roman" w:cs="Times New Roman"/>
          <w:color w:val="000000"/>
          <w:sz w:val="20"/>
          <w:szCs w:val="20"/>
          <w:lang w:eastAsia="en-GB"/>
        </w:rPr>
        <w:t xml:space="preserve"> vary when the cost of structure (EG) is changed</w:t>
      </w:r>
      <w:r w:rsidR="00594790" w:rsidRPr="00594790">
        <w:rPr>
          <w:rFonts w:ascii="Times New Roman" w:eastAsia="Times New Roman" w:hAnsi="Times New Roman" w:cs="Times New Roman"/>
          <w:color w:val="000000"/>
          <w:sz w:val="20"/>
          <w:szCs w:val="20"/>
          <w:lang w:eastAsia="en-GB"/>
        </w:rPr>
        <w:t xml:space="preserve"> during embryonic development. Grey lines indicate reserve, green lines indicate structure, and brown lines indicate food in gut during development. Vertical dashed grey lines indicate hatch time for simulated animal. </w:t>
      </w:r>
      <w:r w:rsidRPr="00594790">
        <w:rPr>
          <w:rFonts w:ascii="Times New Roman" w:eastAsia="Times New Roman" w:hAnsi="Times New Roman" w:cs="Times New Roman"/>
          <w:color w:val="000000"/>
          <w:sz w:val="20"/>
          <w:szCs w:val="20"/>
          <w:lang w:eastAsia="en-GB"/>
        </w:rPr>
        <w:t xml:space="preserve">The initial EG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was estimated from our Null simulation. For each simulation the percent change in EG (A - 10%; B - 20%; C - 30%) is indicated following incubation temperature of the simulation (23C top rows and 28C bottom rows). </w:t>
      </w:r>
      <w:r w:rsidR="00CB4744"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incubation temperature of the simulation there was a decrease in EG in cooler incubation temperatures and increase in EG warmer temperatures. </w:t>
      </w:r>
    </w:p>
    <w:sectPr w:rsidR="00D061E0" w:rsidRPr="00594790" w:rsidSect="00B97094">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AB"/>
    <w:rsid w:val="0021328F"/>
    <w:rsid w:val="002736AB"/>
    <w:rsid w:val="0029089F"/>
    <w:rsid w:val="00350574"/>
    <w:rsid w:val="00457DCD"/>
    <w:rsid w:val="00545128"/>
    <w:rsid w:val="00594790"/>
    <w:rsid w:val="006A6D1B"/>
    <w:rsid w:val="00785239"/>
    <w:rsid w:val="00856A18"/>
    <w:rsid w:val="00991FBE"/>
    <w:rsid w:val="00A429A7"/>
    <w:rsid w:val="00B97094"/>
    <w:rsid w:val="00CB4744"/>
    <w:rsid w:val="00CC173C"/>
    <w:rsid w:val="00CD0EFA"/>
    <w:rsid w:val="00D061E0"/>
    <w:rsid w:val="00D51CCE"/>
    <w:rsid w:val="00DC7635"/>
    <w:rsid w:val="00F17483"/>
    <w:rsid w:val="00F536B2"/>
    <w:rsid w:val="00FC2AA5"/>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B10"/>
  <w15:chartTrackingRefBased/>
  <w15:docId w15:val="{6009AF48-06F4-4240-9ED2-73B0EF1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CE"/>
    <w:rPr>
      <w:color w:val="0563C1" w:themeColor="hyperlink"/>
      <w:u w:val="single"/>
    </w:rPr>
  </w:style>
  <w:style w:type="character" w:styleId="UnresolvedMention">
    <w:name w:val="Unresolved Mention"/>
    <w:basedOn w:val="DefaultParagraphFont"/>
    <w:uiPriority w:val="99"/>
    <w:semiHidden/>
    <w:unhideWhenUsed/>
    <w:rsid w:val="00D51CCE"/>
    <w:rPr>
      <w:color w:val="605E5C"/>
      <w:shd w:val="clear" w:color="auto" w:fill="E1DFDD"/>
    </w:rPr>
  </w:style>
  <w:style w:type="character" w:customStyle="1" w:styleId="apple-converted-space">
    <w:name w:val="apple-converted-space"/>
    <w:basedOn w:val="DefaultParagraphFont"/>
    <w:rsid w:val="00FC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928">
      <w:bodyDiv w:val="1"/>
      <w:marLeft w:val="0"/>
      <w:marRight w:val="0"/>
      <w:marTop w:val="0"/>
      <w:marBottom w:val="0"/>
      <w:divBdr>
        <w:top w:val="none" w:sz="0" w:space="0" w:color="auto"/>
        <w:left w:val="none" w:sz="0" w:space="0" w:color="auto"/>
        <w:bottom w:val="none" w:sz="0" w:space="0" w:color="auto"/>
        <w:right w:val="none" w:sz="0" w:space="0" w:color="auto"/>
      </w:divBdr>
    </w:div>
    <w:div w:id="6780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14</cp:revision>
  <dcterms:created xsi:type="dcterms:W3CDTF">2024-02-15T02:30:00Z</dcterms:created>
  <dcterms:modified xsi:type="dcterms:W3CDTF">2024-02-15T22:43:00Z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2024-02-15T02:41:17Z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432ae6d2-0a1a-484d-8667-2f281cc01d43</vt:lpwstr>
  </property>
  <property fmtid="{D5CDD505-2E9C-101B-9397-08002B2CF9AE}" pid="8" name="MSIP_Label_bf6fef03-d487-4433-8e43-6b81c0a1b7be_ContentBits">
    <vt:lpwstr>0</vt:lpwstr>
  </property>
</Properties>
</file>