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EC086">
      <w:pPr>
        <w:rPr>
          <w:b/>
          <w:sz w:val="56"/>
          <w:szCs w:val="72"/>
        </w:rPr>
      </w:pPr>
      <w:bookmarkStart w:id="20" w:name="_GoBack"/>
      <w:r>
        <w:rPr>
          <w:rFonts w:hint="eastAsia"/>
          <w:b/>
          <w:sz w:val="56"/>
          <w:szCs w:val="72"/>
        </w:rPr>
        <w:drawing>
          <wp:anchor distT="0" distB="0" distL="114300" distR="114300" simplePos="0" relativeHeight="251669504" behindDoc="0" locked="0" layoutInCell="1" allowOverlap="1">
            <wp:simplePos x="0" y="0"/>
            <wp:positionH relativeFrom="column">
              <wp:posOffset>587375</wp:posOffset>
            </wp:positionH>
            <wp:positionV relativeFrom="paragraph">
              <wp:posOffset>149860</wp:posOffset>
            </wp:positionV>
            <wp:extent cx="4787900" cy="1308735"/>
            <wp:effectExtent l="0" t="0" r="0" b="0"/>
            <wp:wrapTopAndBottom/>
            <wp:docPr id="11" name="图片 44" descr="e72ee0cdc52476b5dce93396fc25c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4" descr="e72ee0cdc52476b5dce93396fc25c3f"/>
                    <pic:cNvPicPr>
                      <a:picLocks noChangeAspect="1"/>
                    </pic:cNvPicPr>
                  </pic:nvPicPr>
                  <pic:blipFill>
                    <a:blip r:embed="rId5">
                      <a:clrChange>
                        <a:clrFrom>
                          <a:srgbClr val="FFFFFF"/>
                        </a:clrFrom>
                        <a:clrTo>
                          <a:srgbClr val="FFFFFF">
                            <a:alpha val="0"/>
                          </a:srgbClr>
                        </a:clrTo>
                      </a:clrChange>
                    </a:blip>
                    <a:stretch>
                      <a:fillRect/>
                    </a:stretch>
                  </pic:blipFill>
                  <pic:spPr>
                    <a:xfrm>
                      <a:off x="0" y="0"/>
                      <a:ext cx="4787900" cy="1308735"/>
                    </a:xfrm>
                    <a:prstGeom prst="rect">
                      <a:avLst/>
                    </a:prstGeom>
                    <a:noFill/>
                    <a:ln>
                      <a:noFill/>
                    </a:ln>
                  </pic:spPr>
                </pic:pic>
              </a:graphicData>
            </a:graphic>
          </wp:anchor>
        </w:drawing>
      </w:r>
      <w:bookmarkEnd w:id="20"/>
    </w:p>
    <w:p w14:paraId="4CFC9139">
      <w:pPr>
        <w:spacing w:line="720" w:lineRule="auto"/>
        <w:jc w:val="center"/>
        <w:rPr>
          <w:rFonts w:hint="eastAsia" w:ascii="黑体" w:hAnsi="黑体" w:eastAsia="黑体" w:cs="黑体"/>
          <w:b/>
          <w:sz w:val="56"/>
          <w:szCs w:val="72"/>
        </w:rPr>
      </w:pPr>
      <w:r>
        <w:rPr>
          <w:rFonts w:hint="eastAsia" w:ascii="黑体" w:hAnsi="黑体" w:eastAsia="黑体" w:cs="黑体"/>
          <w:b/>
          <w:sz w:val="56"/>
          <w:szCs w:val="72"/>
        </w:rPr>
        <w:t>研究生学位论文开题报告</w:t>
      </w:r>
    </w:p>
    <w:p w14:paraId="105C088F">
      <w:pPr>
        <w:jc w:val="center"/>
        <w:rPr>
          <w:sz w:val="44"/>
          <w:szCs w:val="44"/>
        </w:rPr>
      </w:pPr>
    </w:p>
    <w:p w14:paraId="35C1090D">
      <w:pPr>
        <w:spacing w:line="640" w:lineRule="exact"/>
        <w:ind w:firstLine="1807" w:firstLineChars="600"/>
        <w:jc w:val="left"/>
        <w:rPr>
          <w:b/>
          <w:bCs/>
          <w:sz w:val="36"/>
          <w:szCs w:val="36"/>
        </w:rPr>
      </w:pPr>
      <w:r>
        <w:rPr>
          <w:rFonts w:ascii="仿宋" w:hAnsi="仿宋" w:eastAsia="仿宋"/>
          <w:b/>
          <w:sz w:val="30"/>
          <w:szCs w:val="30"/>
        </w:rPr>
        <mc:AlternateContent>
          <mc:Choice Requires="wps">
            <w:drawing>
              <wp:anchor distT="0" distB="0" distL="114300" distR="114300" simplePos="0" relativeHeight="251659264"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1" name="直线 4"/>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4" o:spid="_x0000_s1026" o:spt="20" style="position:absolute;left:0pt;margin-left:263.4pt;margin-top:-54.65pt;height:167.25pt;width:0pt;rotation:-5898240f;z-index:251659264;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DbKuVs5gEAAN8DAAAOAAAAZHJzL2Uyb0RvYy54bWyt&#10;U0uOEzEQ3SNxB8v7SXeiBFArnVlMGDYIRgIOULHdaUv+yeVJJ2fhGqzYcJy5BmU7BBg2WeCFVS6X&#10;X9V7rlrfHq1hBxVRe9fz+azlTDnhpXb7nn/5fH/zhjNM4CQY71TPTwr57ebli/UUOrXwozdSRUYg&#10;Drsp9HxMKXRNg2JUFnDmg3J0OfhoIdEx7hsZYSJ0a5pF275qJh9liF4oRPJu6yU/I8ZrAP0waKG2&#10;Xjxa5VJFjcpAIko46oB8U6odBiXSx2FAlZjpOTFNZackZO/y3mzW0O0jhFGLcwlwTQnPOFnQjpJe&#10;oLaQgD1G/Q+U1SJ69EOaCW+bSqQoQizm7TNtPo0QVOFCUmO4iI7/D1Z8ODxEpiV1AmcOLH3409dv&#10;T99/sGXWZgrYUcide4jnE4aHmIkeh2hZ9CTozWrZ5lX4EyN2LPKeLvKqY2KiOgV5F/PFsn29yvBN&#10;xcl4IWJ6p7xl2ei50S4zhw4O7zHV0F8h2W0cm6jmFUFxJoD6cKD/J9MG4oJuXx6jN1rea2PyE4z7&#10;3Z2J7AC5F2rJFfivsJxlCzjWuHJVu2RUIN86ydIpkEqOhoPnGqySnBlFs5QtAoQugTbXRBJ940iF&#10;rHLVNVs7L09F7uKnfy86nXs0N9af5/L691xuf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Wlpd+&#10;2gAAAAwBAAAPAAAAAAAAAAEAIAAAACIAAABkcnMvZG93bnJldi54bWxQSwECFAAUAAAACACHTuJA&#10;2yrlbOYBAADfAwAADgAAAAAAAAABACAAAAApAQAAZHJzL2Uyb0RvYy54bWxQSwUGAAAAAAYABgBZ&#10;AQAAgQUAAAAA&#10;">
                <v:fill on="f" focussize="0,0"/>
                <v:stroke weight="1.2pt" color="#000000" joinstyle="round"/>
                <v:imagedata o:title=""/>
                <o:lock v:ext="edit" aspectratio="f"/>
              </v:line>
            </w:pict>
          </mc:Fallback>
        </mc:AlternateContent>
      </w:r>
      <w:r>
        <w:rPr>
          <w:rFonts w:hint="eastAsia"/>
          <w:b/>
          <w:bCs/>
          <w:sz w:val="36"/>
          <w:szCs w:val="36"/>
        </w:rPr>
        <w:t xml:space="preserve">学    院  </w:t>
      </w:r>
      <w:bookmarkStart w:id="0" w:name="YXMC"/>
      <w:r>
        <w:rPr>
          <w:b/>
          <w:bCs/>
          <w:sz w:val="36"/>
          <w:szCs w:val="36"/>
        </w:rPr>
        <w:t>数学与计算机科学学院</w:t>
      </w:r>
      <w:bookmarkEnd w:id="0"/>
    </w:p>
    <w:p w14:paraId="49850CEA">
      <w:pPr>
        <w:spacing w:line="640" w:lineRule="exact"/>
        <w:ind w:firstLine="1807" w:firstLineChars="600"/>
        <w:jc w:val="left"/>
        <w:rPr>
          <w:b/>
          <w:bCs/>
          <w:sz w:val="36"/>
          <w:szCs w:val="36"/>
        </w:rPr>
      </w:pPr>
      <w:r>
        <w:rPr>
          <w:rFonts w:ascii="仿宋" w:hAnsi="仿宋" w:eastAsia="仿宋"/>
          <w:b/>
          <w:sz w:val="30"/>
          <w:szCs w:val="30"/>
        </w:rPr>
        <mc:AlternateContent>
          <mc:Choice Requires="wps">
            <w:drawing>
              <wp:anchor distT="0" distB="0" distL="114300" distR="114300" simplePos="0" relativeHeight="251660288"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2" name="直线 21"/>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21" o:spid="_x0000_s1026" o:spt="20" style="position:absolute;left:0pt;margin-left:263.4pt;margin-top:-54.65pt;height:167.25pt;width:0pt;rotation:-5898240f;z-index:251660288;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BgTkYr5wEAAOADAAAOAAAAZHJzL2Uyb0RvYy54bWyt&#10;U0uOEzEQ3SNxB8v7SXdaE0CtdGYxYdggiAQcoOJ2d1vyTy5POjkL12DFhuPMNSjbIcCwyQIvrHK5&#10;/Fzv+Xl9dzSaHWRA5WzHl4uaM2mF65UdO/7l88PNG84wgu1BOys7fpLI7zYvX6xn38rGTU73MjAC&#10;sdjOvuNTjL6tKhSTNIAL56WlzcEFA5GWYaz6ADOhG101df2qml3ofXBCIlJ2Wzb5GTFcA+iGQQm5&#10;deLRSBsLapAaIlHCSXnkm9ztMEgRPw4Dysh0x4lpzDNdQvE+zdVmDe0YwE9KnFuAa1p4xsmAsnTp&#10;BWoLEdhjUP9AGSWCQzfEhXCmKkSyIsRiWT/T5tMEXmYuJDX6i+j4/2DFh8MuMNV3vOHMgqEHf/r6&#10;7en7D9Yskzizx5Zq7u0unFfodyExPQ7BsOBI0ZvVbZ1GFoAosWPW93TRVx4jEyUpKNssm9v69SrB&#10;VwUn4fmA8Z10hqWg41rZRB1aOLzHWEp/laS0tmwm+64IijMBZMSBDECh8UQG7ZgPo9Oqf1BapyMY&#10;xv29DuwAyQyl5QL8V1m6ZQs4lbq8VWwySejf2p7FkyeZLP0OnnowsudMS/pMKSJAaCMofU0l0deW&#10;VEgqF11TtHf9Kcud8/TwWaezSZOz/lzn078/5uY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paX&#10;ftoAAAAMAQAADwAAAAAAAAABACAAAAAiAAAAZHJzL2Rvd25yZXYueG1sUEsBAhQAFAAAAAgAh07i&#10;QGBORivnAQAA4AMAAA4AAAAAAAAAAQAgAAAAKQEAAGRycy9lMm9Eb2MueG1sUEsFBgAAAAAGAAYA&#10;WQEAAIIFAAAAAA==&#10;">
                <v:fill on="f" focussize="0,0"/>
                <v:stroke weight="1.2pt" color="#000000" joinstyle="round"/>
                <v:imagedata o:title=""/>
                <o:lock v:ext="edit" aspectratio="f"/>
              </v:line>
            </w:pict>
          </mc:Fallback>
        </mc:AlternateContent>
      </w:r>
      <w:r>
        <w:rPr>
          <w:rFonts w:hint="eastAsia"/>
          <w:b/>
          <w:bCs/>
          <w:sz w:val="36"/>
          <w:szCs w:val="36"/>
        </w:rPr>
        <w:t xml:space="preserve">专    业  </w:t>
      </w:r>
      <w:bookmarkStart w:id="1" w:name="ZYMC"/>
      <w:r>
        <w:rPr>
          <w:b/>
          <w:bCs/>
          <w:sz w:val="36"/>
          <w:szCs w:val="36"/>
        </w:rPr>
        <w:t>农业工程与信息技术</w:t>
      </w:r>
      <w:bookmarkEnd w:id="1"/>
    </w:p>
    <w:p w14:paraId="104D5B01">
      <w:pPr>
        <w:spacing w:line="640" w:lineRule="exact"/>
        <w:ind w:firstLine="1807" w:firstLineChars="600"/>
        <w:jc w:val="left"/>
        <w:rPr>
          <w:b/>
          <w:bCs/>
          <w:sz w:val="36"/>
          <w:szCs w:val="36"/>
        </w:rPr>
      </w:pPr>
      <w:r>
        <w:rPr>
          <w:rFonts w:ascii="仿宋" w:hAnsi="仿宋" w:eastAsia="仿宋"/>
          <w:b/>
          <w:sz w:val="30"/>
          <w:szCs w:val="30"/>
        </w:rPr>
        <mc:AlternateContent>
          <mc:Choice Requires="wps">
            <w:drawing>
              <wp:anchor distT="0" distB="0" distL="114300" distR="114300" simplePos="0" relativeHeight="251661312"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3" name="直线 23"/>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23" o:spid="_x0000_s1026" o:spt="20" style="position:absolute;left:0pt;margin-left:263.4pt;margin-top:-54.65pt;height:167.25pt;width:0pt;rotation:-5898240f;z-index:251661312;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BCRFJD6AEAAOADAAAOAAAAZHJzL2Uyb0RvYy54bWyt&#10;U0uOEzEQ3SNxB8v7SXcyE0CtdGYxYdggGAk4QMV2py35J5cnnZyFa7Biw3HmGpTtEGDYZIEXVrlc&#10;fq73/Ly6PVjD9iqi9q7n81nLmXLCS+12Pf/y+f7qDWeYwEkw3qmeHxXy2/XLF6spdGrhR2+kioxA&#10;HHZT6PmYUuiaBsWoLODMB+Voc/DRQqJl3DUywkTo1jSLtn3VTD7KEL1QiJTd1E1+QoyXAPph0EJt&#10;vHi0yqWKGpWBRJRw1AH5unQ7DEqkj8OAKjHTc2KaykyXULzNc7NeQbeLEEYtTi3AJS0842RBO7r0&#10;DLWBBOwx6n+grBbRox/STHjbVCJFEWIxb59p82mEoAoXkhrDWXT8f7Diw/4hMi17fs2ZA0sP/vT1&#10;29P3H2xxncWZAnZUc+ce4mmF4SFmpochWhY9KXq1vGnzKAIQJXYo+h7P+qpDYqImBWUX88VN+3qZ&#10;4ZuKk/FCxPROecty0HOjXaYOHezfY6qlv0py2jg2kX2XBMWZADLiQAag0AYig25XDqM3Wt5rY/IR&#10;jLvtnYlsD9kMteUK/FdZvmUDONa6slVtMiqQb51k6RhIJke/g+cerJKcGUWfKUcECF0CbS6pJPrG&#10;kQpZ5aprjrZeHovcJU8PX3Q6mTQ76891Of37Y65/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aW&#10;l37aAAAADAEAAA8AAAAAAAAAAQAgAAAAIgAAAGRycy9kb3ducmV2LnhtbFBLAQIUABQAAAAIAIdO&#10;4kBCRFJD6AEAAOADAAAOAAAAAAAAAAEAIAAAACkBAABkcnMvZTJvRG9jLnhtbFBLBQYAAAAABgAG&#10;AFkBAACDBQAAAAA=&#10;">
                <v:fill on="f" focussize="0,0"/>
                <v:stroke weight="1.2pt" color="#000000" joinstyle="round"/>
                <v:imagedata o:title=""/>
                <o:lock v:ext="edit" aspectratio="f"/>
              </v:line>
            </w:pict>
          </mc:Fallback>
        </mc:AlternateContent>
      </w:r>
      <w:r>
        <w:rPr>
          <w:rFonts w:hint="eastAsia"/>
          <w:b/>
          <w:bCs/>
          <w:sz w:val="36"/>
          <w:szCs w:val="36"/>
        </w:rPr>
        <w:t>学    号  2024611012018</w:t>
      </w:r>
    </w:p>
    <w:p w14:paraId="02A901B8">
      <w:pPr>
        <w:spacing w:line="640" w:lineRule="exact"/>
        <w:ind w:firstLine="1807" w:firstLineChars="600"/>
        <w:jc w:val="left"/>
        <w:rPr>
          <w:b/>
          <w:bCs/>
          <w:sz w:val="36"/>
          <w:szCs w:val="36"/>
        </w:rPr>
      </w:pPr>
      <w:r>
        <w:rPr>
          <w:rFonts w:ascii="仿宋" w:hAnsi="仿宋" w:eastAsia="仿宋"/>
          <w:b/>
          <w:sz w:val="30"/>
          <w:szCs w:val="30"/>
        </w:rPr>
        <mc:AlternateContent>
          <mc:Choice Requires="wps">
            <w:drawing>
              <wp:anchor distT="0" distB="0" distL="114300" distR="114300" simplePos="0" relativeHeight="251662336"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4" name="直线 24"/>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24" o:spid="_x0000_s1026" o:spt="20" style="position:absolute;left:0pt;margin-left:263.4pt;margin-top:-54.65pt;height:167.25pt;width:0pt;rotation:-5898240f;z-index:251662336;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CIOYV15wEAAOADAAAOAAAAZHJzL2Uyb0RvYy54bWyt&#10;U0uOEzEQ3SNxB8v7SXeiBFArnVlMGDYIRgIOULHdaUv+yeVJJ2fhGqzYcJy5BmU7BBg2WeCFVS6X&#10;n+s9P69vj9awg4qovev5fNZyppzwUrt9z798vr95wxkmcBKMd6rnJ4X8dvPyxXoKnVr40RupIiMQ&#10;h90Uej6mFLqmQTEqCzjzQTnaHHy0kGgZ942MMBG6Nc2ibV81k48yRC8UImW3dZOfEeM1gH4YtFBb&#10;Lx6tcqmiRmUgESUcdUC+Kd0OgxLp4zCgSsz0nJimMtMlFO/y3GzW0O0jhFGLcwtwTQvPOFnQji69&#10;QG0hAXuM+h8oq0X06Ic0E942lUhRhFjM22fafBohqMKFpMZwER3/H6z4cHiITMueLzlzYOnBn75+&#10;e/r+gy2WWZwpYEc1d+4hnlcYHmJmehyiZdGTojerZZtHEYAosWPR93TRVx0TEzUpKLuYL5bt61WG&#10;bypOxgsR0zvlLctBz412mTp0cHiPqZb+Kslp49hE9l0RFGcCyIgDGYBCG4gMun05jN5oea+NyUcw&#10;7nd3JrIDZDPUlivwX2X5li3gWOvKVrXJqEC+dZKlUyCZHP0OnnuwSnJmFH2mHBEgdAm0uaaS6BtH&#10;KmSVq6452nl5KnKXPD180els0uysP9fl9O+PufkJ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paX&#10;ftoAAAAMAQAADwAAAAAAAAABACAAAAAiAAAAZHJzL2Rvd25yZXYueG1sUEsBAhQAFAAAAAgAh07i&#10;QIg5hXXnAQAA4AMAAA4AAAAAAAAAAQAgAAAAKQEAAGRycy9lMm9Eb2MueG1sUEsFBgAAAAAGAAYA&#10;WQEAAIIFAAAAAA==&#10;">
                <v:fill on="f" focussize="0,0"/>
                <v:stroke weight="1.2pt" color="#000000" joinstyle="round"/>
                <v:imagedata o:title=""/>
                <o:lock v:ext="edit" aspectratio="f"/>
              </v:line>
            </w:pict>
          </mc:Fallback>
        </mc:AlternateContent>
      </w:r>
      <w:r>
        <w:rPr>
          <w:rFonts w:hint="eastAsia"/>
          <w:b/>
          <w:bCs/>
          <w:sz w:val="36"/>
          <w:szCs w:val="36"/>
        </w:rPr>
        <w:t>姓    名  马晓晓</w:t>
      </w:r>
    </w:p>
    <w:p w14:paraId="28B3A6D8">
      <w:pPr>
        <w:spacing w:line="640" w:lineRule="exact"/>
        <w:ind w:firstLine="1807" w:firstLineChars="500"/>
        <w:jc w:val="left"/>
        <w:rPr>
          <w:b/>
          <w:bCs/>
          <w:sz w:val="36"/>
          <w:szCs w:val="36"/>
        </w:rPr>
      </w:pPr>
      <w:r>
        <w:rPr>
          <w:rFonts w:hint="eastAsia" w:ascii="宋体" w:hAnsi="宋体" w:cs="宋体"/>
          <w:b/>
          <w:sz w:val="36"/>
          <w:szCs w:val="36"/>
        </w:rPr>
        <w:t>学位类别</w:t>
      </w:r>
      <w:r>
        <w:rPr>
          <w:rFonts w:ascii="仿宋" w:hAnsi="仿宋" w:eastAsia="仿宋"/>
          <w:b/>
          <w:sz w:val="30"/>
          <w:szCs w:val="30"/>
        </w:rPr>
        <mc:AlternateContent>
          <mc:Choice Requires="wps">
            <w:drawing>
              <wp:anchor distT="0" distB="0" distL="114300" distR="114300" simplePos="0" relativeHeight="251670528"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12" name="直线 24"/>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24" o:spid="_x0000_s1026" o:spt="20" style="position:absolute;left:0pt;margin-left:263.4pt;margin-top:-54.65pt;height:167.25pt;width:0pt;rotation:-5898240f;z-index:251670528;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BM3XHX6AEAAOEDAAAOAAAAZHJzL2Uyb0RvYy54bWyt&#10;U0uOEzEQ3SNxB8v7SXdaCaBWOrOYMGwQRAIOUHG705b8k8uTTs7CNVix4ThzDcp2CMzMJgu8sMrl&#10;8nO95+fV7dFodpABlbMdn89qzqQVrld23/FvX+9v3nGGEWwP2lnZ8ZNEfrt+/Wo1+VY2bnS6l4ER&#10;iMV28h0fY/RtVaEYpQGcOS8tbQ4uGIi0DPuqDzARutFVU9dvqsmF3gcnJCJlN2WTnxHDNYBuGJSQ&#10;GycejLSxoAapIRIlHJVHvs7dDoMU8fMwoIxMd5yYxjzTJRTv0lytV9DuA/hRiXMLcE0LzzgZUJYu&#10;vUBtIAJ7COoFlFEiOHRDnAlnqkIkK0Is5vUzbb6M4GXmQlKjv4iO/w9WfDpsA1M9OaHhzIKhF3/8&#10;/uPx5y/WLJI6k8eWiu7sNpxX6LchUT0OwbDgSNKb5aJOIytAnNgxC3y6CCyPkYmSFJRt5s2ifrtM&#10;8FXBSXg+YPwgnWEp6LhWNnGHFg4fMZbSPyUprS2bqOslQXEmgJw4kAMoNJ7YoN3nw+i06u+V1ukI&#10;hv3uTgd2gOSG0nIBflKWbtkAjqUubxWfjBL697Zn8eRJJkvfg6cejOw505J+U4oIENoISl9TSfS1&#10;JRWSykXXFO1cf8py5zy9fNbp7NJkrX/X+fTfn7n+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aW&#10;l37aAAAADAEAAA8AAAAAAAAAAQAgAAAAIgAAAGRycy9kb3ducmV2LnhtbFBLAQIUABQAAAAIAIdO&#10;4kBM3XHX6AEAAOEDAAAOAAAAAAAAAAEAIAAAACkBAABkcnMvZTJvRG9jLnhtbFBLBQYAAAAABgAG&#10;AFkBAACDBQAAAAA=&#10;">
                <v:fill on="f" focussize="0,0"/>
                <v:stroke weight="1.2pt" color="#000000" joinstyle="round"/>
                <v:imagedata o:title=""/>
                <o:lock v:ext="edit" aspectratio="f"/>
              </v:line>
            </w:pict>
          </mc:Fallback>
        </mc:AlternateContent>
      </w:r>
      <w:r>
        <w:rPr>
          <w:rFonts w:hint="eastAsia"/>
          <w:b/>
          <w:bCs/>
          <w:sz w:val="36"/>
          <w:szCs w:val="36"/>
        </w:rPr>
        <w:t xml:space="preserve">  </w:t>
      </w:r>
      <w:bookmarkStart w:id="2" w:name="XWLB"/>
      <w:r>
        <w:rPr>
          <w:b/>
          <w:bCs/>
          <w:sz w:val="36"/>
          <w:szCs w:val="36"/>
        </w:rPr>
        <w:t>专业学位硕士</w:t>
      </w:r>
      <w:bookmarkEnd w:id="2"/>
    </w:p>
    <w:p w14:paraId="0F146C63">
      <w:pPr>
        <w:spacing w:line="640" w:lineRule="exact"/>
        <w:ind w:firstLine="1807" w:firstLineChars="500"/>
        <w:jc w:val="left"/>
        <w:rPr>
          <w:b/>
          <w:bCs/>
          <w:sz w:val="36"/>
          <w:szCs w:val="36"/>
        </w:rPr>
      </w:pPr>
      <w:r>
        <w:rPr>
          <w:rFonts w:hint="eastAsia"/>
          <w:b/>
          <w:bCs/>
          <w:sz w:val="36"/>
          <w:szCs w:val="36"/>
        </w:rPr>
        <mc:AlternateContent>
          <mc:Choice Requires="wps">
            <w:drawing>
              <wp:anchor distT="0" distB="0" distL="114300" distR="114300" simplePos="0" relativeHeight="251663360"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5" name="直线 26"/>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26" o:spid="_x0000_s1026" o:spt="20" style="position:absolute;left:0pt;margin-left:263.4pt;margin-top:-54.65pt;height:167.25pt;width:0pt;rotation:-5898240f;z-index:251663360;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CqM5Ed6AEAAOADAAAOAAAAZHJzL2Uyb0RvYy54bWyt&#10;U0uOEzEQ3SNxB8v7SXeiyYBa6cxiwrBBMBLMASq2O23JP7k86eQsXIMVG44z16BshwDDJgu8sMrl&#10;8nO95+fV7cEatlcRtXc9n89azpQTXmq36/njl/urt5xhAifBeKd6flTIb9evX62m0KmFH72RKjIC&#10;cdhNoedjSqFrGhSjsoAzH5SjzcFHC4mWcdfICBOhW9Ms2vammXyUIXqhECm7qZv8hBgvAfTDoIXa&#10;ePFklUsVNSoDiSjhqAPydel2GJRIn4YBVWKm58Q0lZkuoXib52a9gm4XIYxanFqAS1p4wcmCdnTp&#10;GWoDCdhT1P9AWS2iRz+kmfC2qUSKIsRi3r7Q5vMIQRUuJDWGs+j4/2DFx/1DZFr2fMmZA0sP/vz1&#10;2/P3H2xxk8WZAnZUc+ce4mmF4SFmpochWhY9KXq1vG7zKAIQJXYo+h7P+qpDYqImBWUX88V1+2aZ&#10;4ZuKk/FCxPReecty0HOjXaYOHew/YKqlv0py2jg2kX2XBMWZADLiQAag0AYig25XDqM3Wt5rY/IR&#10;jLvtnYlsD9kMteUK/FdZvmUDONa6slVtMiqQ75xk6RhIJke/g+cerJKcGUWfKUcECF0CbS6pJPrG&#10;kQpZ5aprjrZeHovcJU8PX3Q6mTQ76891Of37Y65/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aW&#10;l37aAAAADAEAAA8AAAAAAAAAAQAgAAAAIgAAAGRycy9kb3ducmV2LnhtbFBLAQIUABQAAAAIAIdO&#10;4kCqM5Ed6AEAAOADAAAOAAAAAAAAAAEAIAAAACkBAABkcnMvZTJvRG9jLnhtbFBLBQYAAAAABgAG&#10;AFkBAACDBQAAAAA=&#10;">
                <v:fill on="f" focussize="0,0"/>
                <v:stroke weight="1.2pt" color="#000000" joinstyle="round"/>
                <v:imagedata o:title=""/>
                <o:lock v:ext="edit" aspectratio="f"/>
              </v:line>
            </w:pict>
          </mc:Fallback>
        </mc:AlternateContent>
      </w:r>
      <w:r>
        <w:rPr>
          <w:rFonts w:hint="eastAsia"/>
          <w:b/>
          <w:bCs/>
          <w:sz w:val="36"/>
          <w:szCs w:val="36"/>
        </w:rPr>
        <w:t xml:space="preserve">学习方式  </w:t>
      </w:r>
      <w:bookmarkStart w:id="3" w:name="XXFS"/>
      <w:r>
        <w:rPr>
          <w:b/>
          <w:bCs/>
          <w:sz w:val="36"/>
          <w:szCs w:val="36"/>
        </w:rPr>
        <w:t>全日制</w:t>
      </w:r>
      <w:bookmarkEnd w:id="3"/>
    </w:p>
    <w:p w14:paraId="1D8EDA20">
      <w:pPr>
        <w:spacing w:line="640" w:lineRule="exact"/>
        <w:ind w:firstLine="1807" w:firstLineChars="500"/>
        <w:jc w:val="left"/>
        <w:rPr>
          <w:b/>
          <w:bCs/>
          <w:sz w:val="36"/>
          <w:szCs w:val="36"/>
        </w:rPr>
      </w:pPr>
      <w:r>
        <w:rPr>
          <w:rFonts w:hint="eastAsia"/>
          <w:b/>
          <w:bCs/>
          <w:sz w:val="36"/>
          <w:szCs w:val="36"/>
        </w:rPr>
        <mc:AlternateContent>
          <mc:Choice Requires="wps">
            <w:drawing>
              <wp:anchor distT="0" distB="0" distL="114300" distR="114300" simplePos="0" relativeHeight="251664384"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6" name="直线 27"/>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27" o:spid="_x0000_s1026" o:spt="20" style="position:absolute;left:0pt;margin-left:263.4pt;margin-top:-54.65pt;height:167.25pt;width:0pt;rotation:-5898240f;z-index:251664384;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DvFuv26AEAAOADAAAOAAAAZHJzL2Uyb0RvYy54bWyt&#10;U0uOEzEQ3SNxB8v7SXeiyQxqpTOLCcMGwUjAASq2O23JP7k86eQsXIMVG44z16BshwDDJgu8sMrl&#10;8nO95+fV3cEatlcRtXc9n89azpQTXmq36/mXzw9XbzjDBE6C8U71/KiQ361fv1pNoVMLP3ojVWQE&#10;4rCbQs/HlELXNChGZQFnPihHm4OPFhIt466RESZCt6ZZtO1NM/koQ/RCIVJ2Uzf5CTFeAuiHQQu1&#10;8eLJKpcqalQGElHCUQfk69LtMCiRPg4DqsRMz4lpKjNdQvE2z816Bd0uQhi1OLUAl7TwgpMF7ejS&#10;M9QGErCnqP+BslpEj35IM+FtU4kURYjFvH2hzacRgipcSGoMZ9Hx/8GKD/vHyLTs+Q1nDiw9+PPX&#10;b8/ff7DFbRZnCthRzb17jKcVhseYmR6GaFn0pOjV8rrNowhAlNih6Hs866sOiYmaFJRdzBfX7e0y&#10;wzcVJ+OFiOmd8pbloOdGu0wdOti/x1RLf5XktHFsIvsuCYozAWTEgQxAoQ1EBt2uHEZvtHzQxuQj&#10;GHfbexPZHrIZassV+K+yfMsGcKx1ZavaZFQg3zrJ0jGQTI5+B889WCU5M4o+U44IELoE2lxSSfSN&#10;IxWyylXXHG29PBa5S54evuh0Mml21p/rcvr3x1z/B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aW&#10;l37aAAAADAEAAA8AAAAAAAAAAQAgAAAAIgAAAGRycy9kb3ducmV2LnhtbFBLAQIUABQAAAAIAIdO&#10;4kDvFuv26AEAAOADAAAOAAAAAAAAAAEAIAAAACkBAABkcnMvZTJvRG9jLnhtbFBLBQYAAAAABgAG&#10;AFkBAACDBQAAAAA=&#10;">
                <v:fill on="f" focussize="0,0"/>
                <v:stroke weight="1.2pt" color="#000000" joinstyle="round"/>
                <v:imagedata o:title=""/>
                <o:lock v:ext="edit" aspectratio="f"/>
              </v:line>
            </w:pict>
          </mc:Fallback>
        </mc:AlternateContent>
      </w:r>
      <w:r>
        <w:rPr>
          <w:rFonts w:hint="eastAsia"/>
          <w:b/>
          <w:bCs/>
          <w:sz w:val="36"/>
          <w:szCs w:val="36"/>
        </w:rPr>
        <w:t>指导教师  冯海林</w:t>
      </w:r>
    </w:p>
    <w:p w14:paraId="0C52AE08">
      <w:pPr>
        <w:spacing w:line="640" w:lineRule="exact"/>
        <w:ind w:firstLine="1807" w:firstLineChars="500"/>
        <w:jc w:val="left"/>
        <w:rPr>
          <w:b/>
          <w:bCs/>
          <w:sz w:val="36"/>
          <w:szCs w:val="36"/>
        </w:rPr>
      </w:pPr>
      <w:r>
        <w:rPr>
          <w:rFonts w:hint="eastAsia"/>
          <w:b/>
          <w:bCs/>
          <w:sz w:val="36"/>
          <w:szCs w:val="36"/>
        </w:rPr>
        <mc:AlternateContent>
          <mc:Choice Requires="wps">
            <w:drawing>
              <wp:anchor distT="0" distB="0" distL="114300" distR="114300" simplePos="0" relativeHeight="251666432"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8" name="直线 29"/>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29" o:spid="_x0000_s1026" o:spt="20" style="position:absolute;left:0pt;margin-left:263.4pt;margin-top:-54.65pt;height:167.25pt;width:0pt;rotation:-5898240f;z-index:251666432;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B77UWb6AEAAOADAAAOAAAAZHJzL2Uyb0RvYy54bWyt&#10;U0uOEzEQ3SNxB8v7SXeiCZ9WOrOYMGwQjMRwgIrtTlvyTy5POjkL12DFhuPMNSjbIcCwyQIvrHK5&#10;/Fzv+Xl1c7CG7VVE7V3P57OWM+WEl9rtev7l4e7qDWeYwEkw3qmeHxXym/XLF6spdGrhR2+kioxA&#10;HHZT6PmYUuiaBsWoLODMB+Voc/DRQqJl3DUywkTo1jSLtn3VTD7KEL1QiJTd1E1+QoyXAPph0EJt&#10;vHi0yqWKGpWBRJRw1AH5unQ7DEqkT8OAKjHTc2KaykyXULzNc7NeQbeLEEYtTi3AJS0842RBO7r0&#10;DLWBBOwx6n+grBbRox/STHjbVCJFEWIxb59p83mEoAoXkhrDWXT8f7Di4/4+Mi17Ts/uwNKDP339&#10;9vT9B1u8zeJMATuquXX38bTCcB8z08MQLYueFL1aXrd5FAGIEjsUfY9nfdUhMVGTgrKL+eK6fb3M&#10;8E3FyXghYnqvvGU56LnRLlOHDvYfMNXSXyU5bRybyL5LguJMABlxIANQaAORQbcrh9EbLe+0MfkI&#10;xt321kS2h2yG2nIF/qss37IBHGtd2ao2GRXId06ydAwkk6PfwXMPVknOjKLPlCMChC6BNpdUEn3j&#10;SIWsctU1R1svj0XukqeHLzqdTJqd9ee6nP79Mdc/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aW&#10;l37aAAAADAEAAA8AAAAAAAAAAQAgAAAAIgAAAGRycy9kb3ducmV2LnhtbFBLAQIUABQAAAAIAIdO&#10;4kB77UWb6AEAAOADAAAOAAAAAAAAAAEAIAAAACkBAABkcnMvZTJvRG9jLnhtbFBLBQYAAAAABgAG&#10;AFkBAACDBQAAAAA=&#10;">
                <v:fill on="f" focussize="0,0"/>
                <v:stroke weight="1.2pt" color="#000000" joinstyle="round"/>
                <v:imagedata o:title=""/>
                <o:lock v:ext="edit" aspectratio="f"/>
              </v:line>
            </w:pict>
          </mc:Fallback>
        </mc:AlternateContent>
      </w:r>
      <w:r>
        <w:rPr>
          <w:rFonts w:hint="eastAsia"/>
          <w:b/>
          <w:bCs/>
          <w:sz w:val="36"/>
          <w:szCs w:val="36"/>
        </w:rPr>
        <w:t xml:space="preserve">第二导师  </w:t>
      </w:r>
      <w:bookmarkStart w:id="4" w:name="ds2"/>
      <w:bookmarkEnd w:id="4"/>
    </w:p>
    <w:p w14:paraId="5AEB296B">
      <w:pPr>
        <w:spacing w:line="640" w:lineRule="exact"/>
        <w:ind w:firstLine="1807" w:firstLineChars="500"/>
        <w:jc w:val="left"/>
        <w:rPr>
          <w:b/>
          <w:bCs/>
          <w:sz w:val="36"/>
          <w:szCs w:val="36"/>
        </w:rPr>
      </w:pPr>
      <w:r>
        <w:rPr>
          <w:rFonts w:hint="eastAsia"/>
          <w:b/>
          <w:bCs/>
          <w:sz w:val="36"/>
          <w:szCs w:val="36"/>
        </w:rPr>
        <mc:AlternateContent>
          <mc:Choice Requires="wps">
            <w:drawing>
              <wp:anchor distT="0" distB="0" distL="114300" distR="114300" simplePos="0" relativeHeight="251667456"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9" name="直线 30"/>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30" o:spid="_x0000_s1026" o:spt="20" style="position:absolute;left:0pt;margin-left:263.4pt;margin-top:-54.65pt;height:167.25pt;width:0pt;rotation:-5898240f;z-index:251667456;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D+3QNC6QEAAOADAAAOAAAAZHJzL2Uyb0RvYy54bWyt&#10;k0tu2zAQhvcFegeC+1iyG/chWM4ibropWgNpDzAmKYkAX+Awln2WXqOrbnqcXKNDynXadONFtSDI&#10;4fDn/J+Gq5uDNWyvImrvWj6f1ZwpJ7zUrm/51y93V285wwROgvFOtfyokN+sX75YjaFRCz94I1Vk&#10;JOKwGUPLh5RCU1UoBmUBZz4oR5udjxYSLWNfyQgjqVtTLer6dTX6KEP0QiFSdDNt8pNivETQd50W&#10;auPFg1UuTapRGUhkCQcdkK9LtV2nRPrcdagSMy0np6mMdAnNd3ms1ito+ghh0OJUAlxSwjNPFrSj&#10;S89SG0jAHqL+R8pqET36Ls2Et9VkpBAhF/P6GZv7AYIqXgg1hjN0/H+y4tN+G5mWLX/HmQNLP/zx&#10;2/fHHz/ZqwJnDNhQzq3bRkKVVxi2MTs9dNGy6Ino1fK6zl8BQJbYofA9nvmqQ2JiCgqKLuaL6/rN&#10;MrOvJp2sFyKmD8pblictN9pl69DA/iOmKfV3Sg4bx0Zq3yVJcSaAGrGjBqCpDWQGXV8Oozda3mlj&#10;8hGM/e7WRLaH3AxTyZPwX2n5lg3gMOWVralNBgXyvZMsHQNhcvQ6eK7BKsmZUfSY8owEoUmgzSWZ&#10;ZN84ovDENc92Xh4L7hKnH184nZo0d9af63L66WGu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W&#10;lpd+2gAAAAwBAAAPAAAAAAAAAAEAIAAAACIAAABkcnMvZG93bnJldi54bWxQSwECFAAUAAAACACH&#10;TuJA/t0DQukBAADgAwAADgAAAAAAAAABACAAAAApAQAAZHJzL2Uyb0RvYy54bWxQSwUGAAAAAAYA&#10;BgBZAQAAhAUAAAAA&#10;">
                <v:fill on="f" focussize="0,0"/>
                <v:stroke weight="1.2pt" color="#000000" joinstyle="round"/>
                <v:imagedata o:title=""/>
                <o:lock v:ext="edit" aspectratio="f"/>
              </v:line>
            </w:pict>
          </mc:Fallback>
        </mc:AlternateContent>
      </w:r>
      <w:r>
        <w:rPr>
          <w:rFonts w:hint="eastAsia"/>
          <w:b/>
          <w:bCs/>
          <w:sz w:val="36"/>
          <w:szCs w:val="36"/>
        </w:rPr>
        <w:t xml:space="preserve">实践导师  </w:t>
      </w:r>
      <w:bookmarkStart w:id="5" w:name="ds3"/>
      <w:bookmarkEnd w:id="5"/>
    </w:p>
    <w:p w14:paraId="0AA0D6C6">
      <w:pPr>
        <w:spacing w:line="640" w:lineRule="exact"/>
        <w:ind w:firstLine="1807" w:firstLineChars="500"/>
        <w:jc w:val="left"/>
        <w:rPr>
          <w:b/>
          <w:bCs/>
          <w:sz w:val="36"/>
          <w:szCs w:val="36"/>
        </w:rPr>
      </w:pPr>
      <w:r>
        <w:rPr>
          <w:rFonts w:hint="eastAsia"/>
          <w:b/>
          <w:bCs/>
          <w:sz w:val="36"/>
          <w:szCs w:val="36"/>
        </w:rPr>
        <mc:AlternateContent>
          <mc:Choice Requires="wps">
            <w:drawing>
              <wp:anchor distT="0" distB="0" distL="114300" distR="114300" simplePos="0" relativeHeight="251668480"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10" name="直线 31"/>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31" o:spid="_x0000_s1026" o:spt="20" style="position:absolute;left:0pt;margin-left:263.4pt;margin-top:-54.65pt;height:167.25pt;width:0pt;rotation:-5898240f;z-index:251668480;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DGy/8h6AEAAOEDAAAOAAAAZHJzL2Uyb0RvYy54bWyt&#10;k02OEzEQhfdI3MHyftKdMAHUSmcWE4YNgpEYDlCx3WlL/pPLk07OwjVYseE4cw3KdggwbLKgF5Zd&#10;Lj/X+7q8ujlYw/Yqovau5/NZy5lywkvtdj3/8nB39ZYzTOAkGO9Uz48K+c365YvVFDq18KM3UkVG&#10;Ig67KfR8TCl0TYNiVBZw5oNytDn4aCHRMu4aGWEidWuaRdu+biYfZYheKESKbuomPynGSwT9MGih&#10;Nl48WuVSVY3KQCJLOOqAfF2qHQYl0qdhQJWY6Tk5TWWkS2i+zWOzXkG3ixBGLU4lwCUlPPNkQTu6&#10;9Cy1gQTsMep/pKwW0aMf0kx421QjhQi5mLfP2HweIajihVBjOEPH/ycrPu7vI9OSOoGQOLD0x5++&#10;fnv6/oO9mmc6U8COkm7dfTytMNzHbPUwRMuiJ6RXy+s2f4UAeWKHAvh4BqwOiYkaFBRdzBfX7Ztl&#10;lm+qTtYLEdN75S3Lk54b7bJ36GD/AVNN/ZWSw8axiapekhRnAqgTB+oAmtpAbtDtymH0Rss7bUw+&#10;gnG3vTWR7SF3Qy25Cv+Vlm/ZAI41r2zVPhkVyHdOsnQMhMnR8+C5BqskZ0bRa8ozEoQugTaXZJJ9&#10;44hCply55tnWy2PBXeL05wunU5fm1vpzXU7/fpnr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aW&#10;l37aAAAADAEAAA8AAAAAAAAAAQAgAAAAIgAAAGRycy9kb3ducmV2LnhtbFBLAQIUABQAAAAIAIdO&#10;4kDGy/8h6AEAAOEDAAAOAAAAAAAAAAEAIAAAACkBAABkcnMvZTJvRG9jLnhtbFBLBQYAAAAABgAG&#10;AFkBAACDBQAAAAA=&#10;">
                <v:fill on="f" focussize="0,0"/>
                <v:stroke weight="1.2pt" color="#000000" joinstyle="round"/>
                <v:imagedata o:title=""/>
                <o:lock v:ext="edit" aspectratio="f"/>
              </v:line>
            </w:pict>
          </mc:Fallback>
        </mc:AlternateContent>
      </w:r>
      <w:r>
        <w:rPr>
          <w:rFonts w:hint="eastAsia"/>
          <w:b/>
          <w:bCs/>
          <w:sz w:val="36"/>
          <w:szCs w:val="36"/>
        </w:rPr>
        <w:t xml:space="preserve">导师团队  </w:t>
      </w:r>
      <w:bookmarkStart w:id="6" w:name="dstd"/>
      <w:bookmarkEnd w:id="6"/>
    </w:p>
    <w:p w14:paraId="575C28CB">
      <w:pPr>
        <w:spacing w:line="640" w:lineRule="exact"/>
        <w:ind w:firstLine="1807" w:firstLineChars="500"/>
        <w:jc w:val="left"/>
        <w:rPr>
          <w:b/>
          <w:bCs/>
          <w:sz w:val="36"/>
          <w:szCs w:val="36"/>
        </w:rPr>
      </w:pPr>
      <w:r>
        <w:rPr>
          <w:rFonts w:hint="eastAsia"/>
          <w:b/>
          <w:bCs/>
          <w:sz w:val="36"/>
          <w:szCs w:val="36"/>
        </w:rPr>
        <mc:AlternateContent>
          <mc:Choice Requires="wps">
            <w:drawing>
              <wp:anchor distT="0" distB="0" distL="114300" distR="114300" simplePos="0" relativeHeight="251665408" behindDoc="0" locked="0" layoutInCell="1" allowOverlap="1">
                <wp:simplePos x="0" y="0"/>
                <wp:positionH relativeFrom="column">
                  <wp:posOffset>3345180</wp:posOffset>
                </wp:positionH>
                <wp:positionV relativeFrom="paragraph">
                  <wp:posOffset>-694055</wp:posOffset>
                </wp:positionV>
                <wp:extent cx="0" cy="2124075"/>
                <wp:effectExtent l="0" t="7620" r="9525" b="7620"/>
                <wp:wrapNone/>
                <wp:docPr id="7" name="直线 28"/>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id="直线 28" o:spid="_x0000_s1026" o:spt="20" style="position:absolute;left:0pt;margin-left:263.4pt;margin-top:-54.65pt;height:167.25pt;width:0pt;rotation:-5898240f;z-index:251665408;mso-width-relative:page;mso-height-relative:page;" filled="f" stroked="t" coordsize="21600,21600" o:gfxdata="UEsDBAoAAAAAAIdO4kAAAAAAAAAAAAAAAAAEAAAAZHJzL1BLAwQUAAAACACHTuJAFpaXftoAAAAM&#10;AQAADwAAAGRycy9kb3ducmV2LnhtbE2PwU7DMBBE70j8g7VI3Fo7po1oGqcHJA5FSIWUD3DjbRI1&#10;XgfbacvfY8QBjjs7mnlTbq52YGf0oXekIJsLYEiNMz21Cj72z7NHYCFqMnpwhAq+MMCmur0pdWHc&#10;hd7xXMeWpRAKhVbQxTgWnIemQ6vD3I1I6Xd03uqYTt9y4/UlhduBSyFybnVPqaHTIz512JzqySpY&#10;HPf4+unf8n6xlU0+bXer+mWn1P1dJtbAIl7jnxl+8BM6VInp4CYygQ0KljJP6FHBLBOrB2DJ8isd&#10;FEi5lMCrkv8fUX0DUEsDBBQAAAAIAIdO4kCHH01a6AEAAOADAAAOAAAAZHJzL2Uyb0RvYy54bWyt&#10;U0uOEzEQ3SNxB8v7SXeiCTNqpTOLCcMGwUjAASq2O23JP7k86eQsXIMVG44z16BshwDDJgu8sMrl&#10;8nO95+fV3cEatlcRtXc9n89azpQTXmq36/mXzw9Xt5xhAifBeKd6flTI79avX62m0KmFH72RKjIC&#10;cdhNoedjSqFrGhSjsoAzH5SjzcFHC4mWcdfICBOhW9Ms2vZNM/koQ/RCIVJ2Uzf5CTFeAuiHQQu1&#10;8eLJKpcqalQGElHCUQfk69LtMCiRPg4DqsRMz4lpKjNdQvE2z816Bd0uQhi1OLUAl7TwgpMF7ejS&#10;M9QGErCnqP+BslpEj35IM+FtU4kURYjFvH2hzacRgipcSGoMZ9Hx/8GKD/vHyLTs+Q1nDiw9+PPX&#10;b8/ff7DFbRZnCthRzb17jKcVhseYmR6GaFn0pOjV8rrNowhAlNih6Hs866sOiYmaFJRdzBfX7c0y&#10;wzcVJ+OFiOmd8pbloOdGu0wdOti/x1RLf5XktHFsIvsuCYozAWTEgQxAoQ1EBt2uHEZvtHzQxuQj&#10;GHfbexPZHrIZassV+K+yfMsGcKx1ZavaZFQg3zrJ0jGQTI5+B889WCU5M4o+U44IELoE2lxSSfSN&#10;IxWyylXXHG29PBa5S54evuh0Mml21p/rcvr3x1z/B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aW&#10;l37aAAAADAEAAA8AAAAAAAAAAQAgAAAAIgAAAGRycy9kb3ducmV2LnhtbFBLAQIUABQAAAAIAIdO&#10;4kCHH01a6AEAAOADAAAOAAAAAAAAAAEAIAAAACkBAABkcnMvZTJvRG9jLnhtbFBLBQYAAAAABgAG&#10;AFkBAACDBQAAAAA=&#10;">
                <v:fill on="f" focussize="0,0"/>
                <v:stroke weight="1.2pt" color="#000000" joinstyle="round"/>
                <v:imagedata o:title=""/>
                <o:lock v:ext="edit" aspectratio="f"/>
              </v:line>
            </w:pict>
          </mc:Fallback>
        </mc:AlternateContent>
      </w:r>
      <w:r>
        <w:rPr>
          <w:rFonts w:hint="eastAsia"/>
          <w:b/>
          <w:bCs/>
          <w:sz w:val="36"/>
          <w:szCs w:val="36"/>
        </w:rPr>
        <w:t xml:space="preserve">开题日期  </w:t>
      </w:r>
      <w:bookmarkStart w:id="7" w:name="KTBGDate"/>
      <w:bookmarkEnd w:id="7"/>
      <w:r>
        <w:rPr>
          <w:rFonts w:hint="eastAsia"/>
          <w:b/>
          <w:bCs/>
          <w:sz w:val="36"/>
          <w:szCs w:val="36"/>
        </w:rPr>
        <w:t>2025年6月29日</w:t>
      </w:r>
    </w:p>
    <w:p w14:paraId="0595DCCD">
      <w:pPr>
        <w:jc w:val="center"/>
        <w:rPr>
          <w:b/>
          <w:sz w:val="30"/>
          <w:szCs w:val="30"/>
        </w:rPr>
      </w:pPr>
    </w:p>
    <w:p w14:paraId="61444AE9">
      <w:pPr>
        <w:jc w:val="center"/>
        <w:rPr>
          <w:b/>
          <w:sz w:val="32"/>
          <w:szCs w:val="32"/>
        </w:rPr>
      </w:pPr>
    </w:p>
    <w:p w14:paraId="13FAAD74">
      <w:pPr>
        <w:jc w:val="center"/>
        <w:rPr>
          <w:rFonts w:hint="eastAsia" w:ascii="黑体" w:hAnsi="黑体" w:eastAsia="黑体" w:cs="黑体"/>
          <w:b/>
          <w:sz w:val="32"/>
          <w:szCs w:val="32"/>
        </w:rPr>
      </w:pPr>
      <w:r>
        <w:rPr>
          <w:rFonts w:hint="eastAsia" w:ascii="黑体" w:hAnsi="黑体" w:eastAsia="黑体" w:cs="黑体"/>
          <w:bCs/>
          <w:sz w:val="32"/>
          <w:szCs w:val="32"/>
        </w:rPr>
        <w:t>浙江农林大学研究生院制表</w:t>
      </w:r>
    </w:p>
    <w:p w14:paraId="12DD08B2">
      <w:pPr>
        <w:jc w:val="center"/>
        <w:rPr>
          <w:rFonts w:hint="eastAsia" w:ascii="黑体" w:hAnsi="黑体" w:eastAsia="黑体" w:cs="黑体"/>
          <w:bCs/>
          <w:sz w:val="32"/>
          <w:szCs w:val="32"/>
        </w:rPr>
      </w:pPr>
      <w:r>
        <w:rPr>
          <w:rFonts w:hint="eastAsia" w:ascii="黑体" w:hAnsi="黑体" w:eastAsia="黑体" w:cs="黑体"/>
          <w:bCs/>
          <w:sz w:val="32"/>
          <w:szCs w:val="32"/>
        </w:rPr>
        <w:t>2025年4月</w:t>
      </w:r>
    </w:p>
    <w:p w14:paraId="44A34811">
      <w:pPr>
        <w:rPr>
          <w:b/>
          <w:sz w:val="30"/>
          <w:szCs w:val="30"/>
        </w:rPr>
      </w:pPr>
    </w:p>
    <w:p w14:paraId="47107EE1"/>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1"/>
        <w:gridCol w:w="1444"/>
        <w:gridCol w:w="4246"/>
        <w:gridCol w:w="851"/>
        <w:gridCol w:w="1383"/>
      </w:tblGrid>
      <w:tr w14:paraId="4B87D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75" w:type="dxa"/>
            <w:gridSpan w:val="2"/>
            <w:vAlign w:val="center"/>
          </w:tcPr>
          <w:p w14:paraId="5EE05B3F">
            <w:pPr>
              <w:jc w:val="left"/>
              <w:rPr>
                <w:rFonts w:hint="eastAsia" w:ascii="仿宋" w:hAnsi="仿宋" w:eastAsia="仿宋" w:cs="仿宋"/>
                <w:sz w:val="28"/>
                <w:szCs w:val="28"/>
              </w:rPr>
            </w:pPr>
            <w:r>
              <w:rPr>
                <w:rFonts w:hint="eastAsia" w:ascii="仿宋" w:hAnsi="仿宋" w:eastAsia="仿宋" w:cs="仿宋"/>
                <w:sz w:val="28"/>
                <w:szCs w:val="28"/>
              </w:rPr>
              <w:t>拟撰写学位论文的题目</w:t>
            </w:r>
          </w:p>
        </w:tc>
        <w:tc>
          <w:tcPr>
            <w:tcW w:w="6480" w:type="dxa"/>
            <w:gridSpan w:val="3"/>
            <w:vAlign w:val="center"/>
          </w:tcPr>
          <w:p w14:paraId="60197419">
            <w:pPr>
              <w:jc w:val="left"/>
              <w:rPr>
                <w:rFonts w:hint="eastAsia" w:ascii="仿宋" w:hAnsi="仿宋" w:eastAsia="仿宋" w:cs="仿宋"/>
                <w:sz w:val="28"/>
                <w:szCs w:val="28"/>
              </w:rPr>
            </w:pPr>
            <w:bookmarkStart w:id="8" w:name="Title"/>
            <w:bookmarkEnd w:id="8"/>
            <w:r>
              <w:rPr>
                <w:rFonts w:hint="eastAsia" w:ascii="仿宋" w:hAnsi="仿宋" w:eastAsia="仿宋" w:cs="仿宋"/>
                <w:sz w:val="28"/>
                <w:szCs w:val="28"/>
              </w:rPr>
              <w:t xml:space="preserve">基于生成对抗网络的降水临近预报算法研究 </w:t>
            </w:r>
          </w:p>
        </w:tc>
      </w:tr>
      <w:tr w14:paraId="69888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5" w:type="dxa"/>
            <w:gridSpan w:val="2"/>
            <w:vAlign w:val="center"/>
          </w:tcPr>
          <w:p w14:paraId="3591EB6D">
            <w:pPr>
              <w:jc w:val="left"/>
              <w:rPr>
                <w:rFonts w:hint="eastAsia" w:ascii="仿宋" w:hAnsi="仿宋" w:eastAsia="仿宋" w:cs="仿宋"/>
                <w:sz w:val="28"/>
                <w:szCs w:val="28"/>
              </w:rPr>
            </w:pPr>
            <w:r>
              <w:rPr>
                <w:rFonts w:hint="eastAsia" w:ascii="仿宋" w:hAnsi="仿宋" w:eastAsia="仿宋" w:cs="仿宋"/>
                <w:sz w:val="28"/>
                <w:szCs w:val="28"/>
              </w:rPr>
              <w:t>选题分类</w:t>
            </w:r>
          </w:p>
        </w:tc>
        <w:tc>
          <w:tcPr>
            <w:tcW w:w="6480" w:type="dxa"/>
            <w:gridSpan w:val="3"/>
            <w:vAlign w:val="center"/>
          </w:tcPr>
          <w:p w14:paraId="3A01939B">
            <w:pPr>
              <w:jc w:val="left"/>
              <w:rPr>
                <w:rFonts w:hint="eastAsia" w:ascii="仿宋" w:hAnsi="仿宋" w:eastAsia="仿宋" w:cs="仿宋"/>
                <w:sz w:val="28"/>
                <w:szCs w:val="28"/>
              </w:rPr>
            </w:pPr>
            <w:bookmarkStart w:id="9" w:name="XTFL"/>
            <w:bookmarkEnd w:id="9"/>
            <w:r>
              <w:rPr>
                <w:rFonts w:hint="eastAsia" w:ascii="仿宋" w:hAnsi="仿宋" w:eastAsia="仿宋" w:cs="仿宋"/>
                <w:sz w:val="28"/>
                <w:szCs w:val="28"/>
              </w:rPr>
              <w:t>应用研究</w:t>
            </w:r>
          </w:p>
        </w:tc>
      </w:tr>
      <w:tr w14:paraId="6B42B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5" w:type="dxa"/>
            <w:gridSpan w:val="2"/>
            <w:vAlign w:val="center"/>
          </w:tcPr>
          <w:p w14:paraId="35C09D45">
            <w:pPr>
              <w:jc w:val="left"/>
              <w:rPr>
                <w:rFonts w:hint="eastAsia" w:ascii="仿宋" w:hAnsi="仿宋" w:eastAsia="仿宋" w:cs="仿宋"/>
                <w:sz w:val="28"/>
                <w:szCs w:val="28"/>
              </w:rPr>
            </w:pPr>
            <w:r>
              <w:rPr>
                <w:rFonts w:hint="eastAsia" w:ascii="仿宋" w:hAnsi="仿宋" w:eastAsia="仿宋" w:cs="仿宋"/>
                <w:sz w:val="28"/>
                <w:szCs w:val="28"/>
              </w:rPr>
              <w:t>选题来源</w:t>
            </w:r>
          </w:p>
        </w:tc>
        <w:tc>
          <w:tcPr>
            <w:tcW w:w="6480" w:type="dxa"/>
            <w:gridSpan w:val="3"/>
            <w:vAlign w:val="center"/>
          </w:tcPr>
          <w:p w14:paraId="395E21C7">
            <w:pPr>
              <w:widowControl/>
              <w:jc w:val="left"/>
              <w:rPr>
                <w:rFonts w:hint="eastAsia" w:ascii="仿宋" w:hAnsi="仿宋" w:eastAsia="仿宋" w:cs="仿宋"/>
                <w:sz w:val="28"/>
                <w:szCs w:val="28"/>
              </w:rPr>
            </w:pPr>
            <w:bookmarkStart w:id="10" w:name="XTLY"/>
            <w:bookmarkEnd w:id="10"/>
            <w:r>
              <w:rPr>
                <w:rFonts w:ascii="仿宋" w:hAnsi="仿宋" w:eastAsia="仿宋" w:cs="仿宋"/>
                <w:color w:val="000000"/>
                <w:kern w:val="0"/>
                <w:sz w:val="28"/>
                <w:szCs w:val="28"/>
                <w:lang w:bidi="ar"/>
              </w:rPr>
              <w:t>省气象局/重大项目</w:t>
            </w:r>
          </w:p>
        </w:tc>
      </w:tr>
      <w:tr w14:paraId="5EC4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1" w:type="dxa"/>
            <w:vMerge w:val="restart"/>
            <w:vAlign w:val="center"/>
          </w:tcPr>
          <w:p w14:paraId="79171B3C">
            <w:pPr>
              <w:spacing w:line="0" w:lineRule="atLeast"/>
              <w:jc w:val="center"/>
              <w:rPr>
                <w:sz w:val="24"/>
              </w:rPr>
            </w:pPr>
            <w:r>
              <w:rPr>
                <w:rFonts w:hint="eastAsia" w:ascii="仿宋" w:hAnsi="仿宋" w:eastAsia="仿宋" w:cs="仿宋"/>
                <w:sz w:val="28"/>
                <w:szCs w:val="28"/>
              </w:rPr>
              <w:t>是否延迟公开</w:t>
            </w:r>
          </w:p>
        </w:tc>
        <w:tc>
          <w:tcPr>
            <w:tcW w:w="5690" w:type="dxa"/>
            <w:gridSpan w:val="2"/>
            <w:vAlign w:val="center"/>
          </w:tcPr>
          <w:p w14:paraId="067CBBEB">
            <w:pPr>
              <w:spacing w:line="0" w:lineRule="atLeast"/>
              <w:rPr>
                <w:sz w:val="24"/>
              </w:rPr>
            </w:pPr>
            <w:r>
              <w:rPr>
                <w:rFonts w:hint="eastAsia"/>
                <w:sz w:val="24"/>
              </w:rPr>
              <w:t>1</w:t>
            </w:r>
            <w:r>
              <w:rPr>
                <w:rFonts w:hint="eastAsia" w:ascii="仿宋" w:hAnsi="仿宋" w:eastAsia="仿宋" w:cs="仿宋"/>
                <w:sz w:val="28"/>
                <w:szCs w:val="28"/>
              </w:rPr>
              <w:t>.不延迟</w:t>
            </w:r>
            <w:r>
              <w:rPr>
                <w:rFonts w:hint="eastAsia"/>
                <w:sz w:val="24"/>
              </w:rPr>
              <w:t xml:space="preserve">（ </w:t>
            </w:r>
            <w:bookmarkStart w:id="11" w:name="Remark2"/>
            <w:bookmarkEnd w:id="11"/>
            <w:bookmarkStart w:id="12" w:name="Remark3"/>
            <w:r>
              <w:rPr>
                <w:rFonts w:hint="eastAsia" w:ascii="仿宋" w:hAnsi="仿宋" w:eastAsia="仿宋" w:cs="仿宋"/>
                <w:sz w:val="28"/>
                <w:szCs w:val="28"/>
              </w:rPr>
              <w:t>√</w:t>
            </w:r>
            <w:bookmarkEnd w:id="12"/>
            <w:r>
              <w:rPr>
                <w:rFonts w:hint="eastAsia"/>
                <w:sz w:val="24"/>
              </w:rPr>
              <w:t xml:space="preserve"> ）</w:t>
            </w:r>
          </w:p>
        </w:tc>
        <w:tc>
          <w:tcPr>
            <w:tcW w:w="851" w:type="dxa"/>
            <w:vMerge w:val="restart"/>
            <w:vAlign w:val="center"/>
          </w:tcPr>
          <w:p w14:paraId="7A41E83B">
            <w:pPr>
              <w:jc w:val="center"/>
              <w:rPr>
                <w:sz w:val="24"/>
              </w:rPr>
            </w:pPr>
            <w:r>
              <w:rPr>
                <w:rFonts w:hint="eastAsia"/>
                <w:sz w:val="24"/>
              </w:rPr>
              <w:t>导师</w:t>
            </w:r>
          </w:p>
          <w:p w14:paraId="4D7712AC">
            <w:pPr>
              <w:jc w:val="center"/>
              <w:rPr>
                <w:sz w:val="24"/>
              </w:rPr>
            </w:pPr>
            <w:r>
              <w:rPr>
                <w:rFonts w:hint="eastAsia"/>
                <w:sz w:val="24"/>
              </w:rPr>
              <w:t>签名</w:t>
            </w:r>
          </w:p>
        </w:tc>
        <w:tc>
          <w:tcPr>
            <w:tcW w:w="1383" w:type="dxa"/>
            <w:vMerge w:val="restart"/>
            <w:vAlign w:val="center"/>
          </w:tcPr>
          <w:p w14:paraId="6C143868">
            <w:pPr>
              <w:rPr>
                <w:sz w:val="24"/>
              </w:rPr>
            </w:pPr>
          </w:p>
        </w:tc>
      </w:tr>
      <w:tr w14:paraId="2DCC6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1" w:type="dxa"/>
            <w:vMerge w:val="continue"/>
            <w:vAlign w:val="center"/>
          </w:tcPr>
          <w:p w14:paraId="438BD2A3">
            <w:pPr>
              <w:spacing w:line="0" w:lineRule="atLeast"/>
              <w:jc w:val="center"/>
              <w:rPr>
                <w:sz w:val="24"/>
              </w:rPr>
            </w:pPr>
          </w:p>
        </w:tc>
        <w:tc>
          <w:tcPr>
            <w:tcW w:w="5690" w:type="dxa"/>
            <w:gridSpan w:val="2"/>
            <w:vAlign w:val="center"/>
          </w:tcPr>
          <w:p w14:paraId="661C8D15">
            <w:pPr>
              <w:spacing w:line="0" w:lineRule="atLeast"/>
              <w:rPr>
                <w:sz w:val="24"/>
              </w:rPr>
            </w:pPr>
            <w:r>
              <w:rPr>
                <w:rFonts w:hint="eastAsia"/>
                <w:sz w:val="24"/>
              </w:rPr>
              <w:t>2.</w:t>
            </w:r>
            <w:r>
              <w:rPr>
                <w:rFonts w:hint="eastAsia" w:ascii="仿宋" w:hAnsi="仿宋" w:eastAsia="仿宋" w:cs="仿宋"/>
                <w:sz w:val="28"/>
                <w:szCs w:val="28"/>
              </w:rPr>
              <w:t xml:space="preserve">延迟公开（  </w:t>
            </w:r>
            <w:r>
              <w:rPr>
                <w:rFonts w:hint="eastAsia"/>
                <w:sz w:val="24"/>
              </w:rPr>
              <w:t>）</w:t>
            </w:r>
          </w:p>
        </w:tc>
        <w:tc>
          <w:tcPr>
            <w:tcW w:w="851" w:type="dxa"/>
            <w:vMerge w:val="continue"/>
          </w:tcPr>
          <w:p w14:paraId="705D3E9C">
            <w:pPr>
              <w:rPr>
                <w:sz w:val="24"/>
              </w:rPr>
            </w:pPr>
          </w:p>
        </w:tc>
        <w:tc>
          <w:tcPr>
            <w:tcW w:w="1383" w:type="dxa"/>
            <w:vMerge w:val="continue"/>
          </w:tcPr>
          <w:p w14:paraId="4437DAA9">
            <w:pPr>
              <w:rPr>
                <w:sz w:val="24"/>
              </w:rPr>
            </w:pPr>
          </w:p>
        </w:tc>
      </w:tr>
      <w:tr w14:paraId="08ACA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gridSpan w:val="5"/>
            <w:tcBorders>
              <w:bottom w:val="single" w:color="auto" w:sz="4" w:space="0"/>
            </w:tcBorders>
            <w:vAlign w:val="center"/>
          </w:tcPr>
          <w:p w14:paraId="1576C693">
            <w:pPr>
              <w:jc w:val="center"/>
              <w:rPr>
                <w:sz w:val="24"/>
              </w:rPr>
            </w:pPr>
            <w:r>
              <w:rPr>
                <w:rFonts w:hint="eastAsia" w:ascii="仿宋" w:hAnsi="仿宋" w:eastAsia="仿宋" w:cs="仿宋"/>
                <w:sz w:val="28"/>
                <w:szCs w:val="28"/>
              </w:rPr>
              <w:t>开题报告内容</w:t>
            </w:r>
          </w:p>
        </w:tc>
      </w:tr>
      <w:tr w14:paraId="17E2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gridSpan w:val="5"/>
            <w:tcBorders>
              <w:bottom w:val="single" w:color="auto" w:sz="4" w:space="0"/>
            </w:tcBorders>
          </w:tcPr>
          <w:p w14:paraId="6372CA6D">
            <w:pPr>
              <w:numPr>
                <w:ilvl w:val="0"/>
                <w:numId w:val="1"/>
              </w:numPr>
              <w:outlineLvl w:val="0"/>
              <w:rPr>
                <w:sz w:val="28"/>
                <w:szCs w:val="28"/>
              </w:rPr>
            </w:pPr>
            <w:r>
              <w:rPr>
                <w:rFonts w:hint="eastAsia" w:ascii="仿宋" w:hAnsi="仿宋" w:eastAsia="仿宋" w:cs="仿宋"/>
                <w:sz w:val="28"/>
                <w:szCs w:val="28"/>
              </w:rPr>
              <w:t>文献综述</w:t>
            </w:r>
          </w:p>
          <w:p w14:paraId="45CC98A1">
            <w:pPr>
              <w:widowControl/>
              <w:shd w:val="clear" w:color="auto" w:fill="FFFFFF"/>
              <w:spacing w:line="360" w:lineRule="auto"/>
              <w:outlineLvl w:val="1"/>
              <w:rPr>
                <w:rFonts w:cs="Segoe UI"/>
                <w:bCs/>
                <w:sz w:val="28"/>
                <w:szCs w:val="28"/>
              </w:rPr>
            </w:pPr>
            <w:r>
              <w:rPr>
                <w:rFonts w:cs="Segoe UI"/>
                <w:bCs/>
                <w:sz w:val="28"/>
                <w:szCs w:val="28"/>
                <w:shd w:val="clear" w:color="auto" w:fill="FFFFFF"/>
              </w:rPr>
              <w:t>1 引言</w:t>
            </w:r>
          </w:p>
          <w:p w14:paraId="55083AF1">
            <w:pPr>
              <w:pStyle w:val="12"/>
              <w:widowControl/>
              <w:shd w:val="clear" w:color="auto" w:fill="FFFFFF"/>
              <w:spacing w:beforeAutospacing="0" w:afterAutospacing="0" w:line="360" w:lineRule="auto"/>
              <w:ind w:firstLine="480" w:firstLineChars="200"/>
              <w:rPr>
                <w:rFonts w:cs="Segoe UI"/>
                <w:szCs w:val="19"/>
              </w:rPr>
            </w:pPr>
            <w:r>
              <w:rPr>
                <w:rFonts w:cs="Segoe UI"/>
                <w:szCs w:val="19"/>
                <w:shd w:val="clear" w:color="auto" w:fill="FFFFFF"/>
              </w:rPr>
              <w:t>降水临近预测（Precipitation Nowcasting）指0-</w:t>
            </w:r>
            <w:r>
              <w:rPr>
                <w:rFonts w:hint="eastAsia" w:cs="Segoe UI"/>
                <w:szCs w:val="19"/>
                <w:shd w:val="clear" w:color="auto" w:fill="FFFFFF"/>
              </w:rPr>
              <w:t>2</w:t>
            </w:r>
            <w:r>
              <w:rPr>
                <w:rFonts w:cs="Segoe UI"/>
                <w:szCs w:val="19"/>
                <w:shd w:val="clear" w:color="auto" w:fill="FFFFFF"/>
              </w:rPr>
              <w:t>小时高时空分辨率的降水强度与落区预报</w:t>
            </w:r>
            <w:r>
              <w:rPr>
                <w:rFonts w:hint="eastAsia" w:cs="Segoe UI"/>
                <w:szCs w:val="19"/>
                <w:shd w:val="clear" w:color="auto" w:fill="FFFFFF"/>
              </w:rPr>
              <w:fldChar w:fldCharType="begin"/>
            </w:r>
            <w:r>
              <w:rPr>
                <w:rFonts w:hint="eastAsia" w:cs="Segoe UI"/>
                <w:szCs w:val="19"/>
                <w:shd w:val="clear" w:color="auto" w:fill="FFFFFF"/>
              </w:rPr>
              <w:instrText xml:space="preserve"> ADDIN ZOTERO_ITEM CSL_CITATION {"citationID":"4HT2pphd","properties":{"formattedCitation":"\\super [1]\\nosupersub{}","plainCitation":"[1]","noteIndex":0},"citationItems":[{"id":214,"uris":["http://zotero.org/users/17079998/items/VX3D5XIE"],"itemData":{"id":214,"type":"article-journal","abstract":"如何有效将基于预报员经验的、不受物理公式约束的强降水天气特征作为先验知识融入到深度学习模型,是提升强降水临近预报准确率面临的重要挑战之一。首先,简述了目前主流的深度学习模型以及一些已开展的针对深度学习模型可解释性的探索成果;然后,对目前常用的几种强降水临近预报方法进行了简单介绍;最后,通过对深度学习方法在强降水临近预报技术中改进的思考,提出了将先验知识融入到深度学习模型的可能途径,具体包括:将一些经验特征进行量化或自动识别后作为模型输入,将预先提取的特征作为模型标签,在模型架构中嵌入先验知识的量化编码,结合可求导的检验指标设计损失函数对模型进行优化;同时指出,需要提高对强降水临近预报产品的主客观评估的一致性,以便能更好地确定强降水临近预报技术的改进方向。","container-title":"暴雨灾害","ISSN":"1004-9045","issue":"5","language":"zh-CN","note":"CNKICite: 7","page":"506-514","title":"深度学习方法在强降水临近预报技术中的应用及其改进思考","volume":"41","author":[{"literal":"张亚萍"},{"literal":"张焱"},{"literal":"翟丹华"},{"literal":"刘伯骏"},{"literal":"周国兵"}],"issued":{"date-parts":[["2022"]]}}}],"schema":"https://github.com/citation-style-language/schema/raw/master/csl-citation.json"} </w:instrText>
            </w:r>
            <w:r>
              <w:rPr>
                <w:rFonts w:hint="eastAsia" w:cs="Segoe UI"/>
                <w:szCs w:val="19"/>
                <w:shd w:val="clear" w:color="auto" w:fill="FFFFFF"/>
              </w:rPr>
              <w:fldChar w:fldCharType="separate"/>
            </w:r>
            <w:r>
              <w:rPr>
                <w:rFonts w:hint="eastAsia" w:ascii="宋体" w:hAnsi="宋体" w:cs="宋体"/>
                <w:vertAlign w:val="superscript"/>
              </w:rPr>
              <w:t>[1]</w:t>
            </w:r>
            <w:r>
              <w:rPr>
                <w:rFonts w:hint="eastAsia" w:cs="Segoe UI"/>
                <w:szCs w:val="19"/>
                <w:shd w:val="clear" w:color="auto" w:fill="FFFFFF"/>
              </w:rPr>
              <w:fldChar w:fldCharType="end"/>
            </w:r>
            <w:r>
              <w:rPr>
                <w:rFonts w:cs="Segoe UI"/>
                <w:szCs w:val="19"/>
                <w:shd w:val="clear" w:color="auto" w:fill="FFFFFF"/>
              </w:rPr>
              <w:t>，是洪涝灾害防控的核心技术支撑（如2023年</w:t>
            </w:r>
            <w:r>
              <w:rPr>
                <w:rFonts w:hint="eastAsia" w:cs="Segoe UI"/>
                <w:szCs w:val="19"/>
                <w:shd w:val="clear" w:color="auto" w:fill="FFFFFF"/>
              </w:rPr>
              <w:t>“</w:t>
            </w:r>
            <w:r>
              <w:rPr>
                <w:rFonts w:cs="Segoe UI"/>
                <w:szCs w:val="19"/>
                <w:shd w:val="clear" w:color="auto" w:fill="FFFFFF"/>
              </w:rPr>
              <w:t>杜苏芮</w:t>
            </w:r>
            <w:r>
              <w:rPr>
                <w:rFonts w:hint="eastAsia" w:cs="Segoe UI"/>
                <w:szCs w:val="19"/>
                <w:shd w:val="clear" w:color="auto" w:fill="FFFFFF"/>
              </w:rPr>
              <w:t>”</w:t>
            </w:r>
            <w:r>
              <w:rPr>
                <w:rFonts w:cs="Segoe UI"/>
                <w:szCs w:val="19"/>
                <w:shd w:val="clear" w:color="auto" w:fill="FFFFFF"/>
              </w:rPr>
              <w:t>台风期间余姚单日降水超400mm）</w:t>
            </w:r>
            <w:r>
              <w:rPr>
                <w:rFonts w:hint="eastAsia" w:cs="Segoe UI"/>
                <w:szCs w:val="19"/>
                <w:shd w:val="clear" w:color="auto" w:fill="FFFFFF"/>
              </w:rPr>
              <w:fldChar w:fldCharType="begin"/>
            </w:r>
            <w:r>
              <w:rPr>
                <w:rFonts w:hint="eastAsia" w:cs="Segoe UI"/>
                <w:szCs w:val="19"/>
                <w:shd w:val="clear" w:color="auto" w:fill="FFFFFF"/>
              </w:rPr>
              <w:instrText xml:space="preserve"> ADDIN ZOTERO_ITEM CSL_CITATION {"citationID":"sSBTCYDv","properties":{"formattedCitation":"\\super [2]\\nosupersub{}","plainCitation":"[2]","noteIndex":0},"citationItems":[{"id":198,"uris":["http://zotero.org/users/17079998/items/PP6VP3HG"],"itemData":{"id":198,"type":"article-journal","abstract":"Abstract\n            \n              Real-time quaking-induced conversion assay (RT-QuIC) exploits templating activity of pathogenic prion protein for ultrasensitive detection of prions. We have utilized second generation RT-QuIC assay to analyze matching\n              post-mortem\n              cerebrospinal fluid and skin samples of 38 prion disease patients and of 30 deceased neurological controls. The analysis of cerebrospinal fluid samples led to 100% sensitivity and 100% specificity, but some samples had to be diluted before the analysis to alleviate the effect of present RT-QuIC inhibitors. The analysis of the corresponding skin samples provided 89.5% sensitivity and 100% specificity. The median seeding dose present in the skin was one order of magnitude higher than in the cerebrospinal fluid, despite the overall fluorescent signal of the skin samples was comparatively lower. Our data support the use of\n              post-mortem\n              cerebrospinal fluid for confirmation of prion disease diagnosis and encourage further studies of the potential of skin biopsy samples for\n              intra-vitam\n              prion diseases´ diagnostics.","call-number":"3","container-title":"Scientific Reports","DOI":"10.1038/s41598-024-56789-6","ISSN":"2045-2322","issue":"1","journalAbbreviation":"Sci Rep","language":"en","note":"TLDR: The data support the use of post-mortem cerebrospinal fluid for confirmation of prion disease diagnosis and encourage further studies of the potential of skin biopsy samples for intra-vitam prion diseases´ diagnostics.","page":"6294","source":"3.8","title":"Detection of prions in matching post-mortem skin and cerebrospinal fluid samples using second-generation real-time quaking-induced conversion assay","volume":"14","author":[{"family":"Baranová","given":"Soňa"},{"family":"Moško","given":"Tibor"},{"family":"Brůžová","given":"Magdalena"},{"family":"Haldiman","given":"Tracy"},{"family":"Kim","given":"Chae"},{"family":"Safar","given":"Jiri G."},{"family":"Matěj","given":"Radoslav"},{"family":"Holada","given":"Karel"}],"issued":{"date-parts":[["2024",3,15]]}}}],"schema":"https://github.com/citation-style-language/schema/raw/master/csl-citation.json"} </w:instrText>
            </w:r>
            <w:r>
              <w:rPr>
                <w:rFonts w:hint="eastAsia" w:cs="Segoe UI"/>
                <w:szCs w:val="19"/>
                <w:shd w:val="clear" w:color="auto" w:fill="FFFFFF"/>
              </w:rPr>
              <w:fldChar w:fldCharType="separate"/>
            </w:r>
            <w:r>
              <w:rPr>
                <w:vertAlign w:val="superscript"/>
              </w:rPr>
              <w:t>[2]</w:t>
            </w:r>
            <w:r>
              <w:rPr>
                <w:rFonts w:hint="eastAsia" w:cs="Segoe UI"/>
                <w:szCs w:val="19"/>
                <w:shd w:val="clear" w:color="auto" w:fill="FFFFFF"/>
              </w:rPr>
              <w:fldChar w:fldCharType="end"/>
            </w:r>
            <w:r>
              <w:rPr>
                <w:rFonts w:cs="Segoe UI"/>
                <w:szCs w:val="19"/>
                <w:shd w:val="clear" w:color="auto" w:fill="FFFFFF"/>
              </w:rPr>
              <w:t>。精准的短临预报对洪涝灾害预警、城市内涝防控、农业灌溉决策及水电系统调度具有决定性作用。全球气候变化背景下极端降水事件频次激增——全球气候变化下极端降水频次激增——浙江气象局202</w:t>
            </w:r>
            <w:r>
              <w:rPr>
                <w:rFonts w:hint="eastAsia" w:cs="Segoe UI"/>
                <w:szCs w:val="19"/>
                <w:shd w:val="clear" w:color="auto" w:fill="FFFFFF"/>
              </w:rPr>
              <w:t>4</w:t>
            </w:r>
            <w:r>
              <w:rPr>
                <w:rFonts w:cs="Segoe UI"/>
                <w:szCs w:val="19"/>
                <w:shd w:val="clear" w:color="auto" w:fill="FFFFFF"/>
              </w:rPr>
              <w:t>年报告显示，近10年≥50mm/h短时暴雨发生频率上升67%</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{"citationID":"C5PheiuS","properties":{"formattedCitation":"\\super [3]\\nosupersub{}","plainCitation":"[3]","noteIndex":0},"citationItems":[{"id":166,"uris":["http://zotero.org/users/17079998/items/S6NE7Z4G"],"itemData":{"id":166,"type":"article-journal","call-number":"3","container-title":"PLOS ONE","DOI":"10.1371/journal.pone.0168439","ISSN":"1932-6203","issue":"1","journalAbbreviation":"PLoS ONE","language":"en","note":"TLDR: It is suggested that changes in light conditions, including photoperiod and wavelength, can influence behavioral activities of leafhoppers, potentially affecting other life history traits such as reproduction and development, and may serve as a method for leafhopper behavioral control.","page":"e0168439","source":"2.9","title":"Adult tea green leafhoppers, empoasca onukii (matsuda), change behaviors under varying light conditions","volume":"12","author":[{"family":"Shi","given":"Longqing"},{"family":"Vasseur","given":"Liette"},{"family":"Huang","given":"Huoshui"},{"family":"Zeng","given":"Zhaohua"},{"family":"Hu","given":"Guiping"},{"family":"Liu","given":"Xin"},{"family":"You","given":"Minsheng"}],"editor":[{"family":"Rashed","given":"Arash"}],"issued":{"date-parts":[["2017",1,19]]}}}],"schema":"https://github.com/citation-style-language/schema/raw/master/csl-citation.json"} </w:instrText>
            </w:r>
            <w:r>
              <w:rPr>
                <w:rFonts w:cs="Segoe UI"/>
                <w:szCs w:val="19"/>
                <w:shd w:val="clear" w:color="auto" w:fill="FFFFFF"/>
              </w:rPr>
              <w:fldChar w:fldCharType="separate"/>
            </w:r>
            <w:r>
              <w:rPr>
                <w:vertAlign w:val="superscript"/>
              </w:rPr>
              <w:t>[3]</w:t>
            </w:r>
            <w:r>
              <w:rPr>
                <w:rFonts w:cs="Segoe UI"/>
                <w:szCs w:val="19"/>
                <w:shd w:val="clear" w:color="auto" w:fill="FFFFFF"/>
              </w:rPr>
              <w:fldChar w:fldCharType="end"/>
            </w:r>
            <w:r>
              <w:rPr>
                <w:rFonts w:cs="Segoe UI"/>
                <w:szCs w:val="19"/>
                <w:shd w:val="clear" w:color="auto" w:fill="FFFFFF"/>
              </w:rPr>
              <w:t>。传统技术存在显著局限：数值天气预报（NWP）的方法受限于计算复杂度与初始场误差，在短时尺度预报中常表现滞后</w:t>
            </w:r>
            <w:r>
              <w:rPr>
                <w:rFonts w:hint="eastAsia" w:cs="Segoe UI"/>
                <w:szCs w:val="19"/>
                <w:shd w:val="clear" w:color="auto" w:fill="FFFFFF"/>
              </w:rPr>
              <w:t>，</w:t>
            </w:r>
            <w:r>
              <w:rPr>
                <w:rFonts w:cs="Segoe UI"/>
                <w:szCs w:val="19"/>
                <w:shd w:val="clear" w:color="auto" w:fill="FFFFFF"/>
              </w:rPr>
              <w:t>在复杂陆-海作用下初值误差放大</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{"citationID":"03lEU4ro","properties":{"formattedCitation":"\\super [4]\\nosupersub{}","plainCitation":"[4]","noteIndex":0},"citationItems":[{"id":200,"uris":["http://zotero.org/users/17079998/items/JIJZX8EX"],"itemData":{"id":200,"type":"article-journal","call-number":"1","container-title":"Nature","DOI":"10.1038/nature14956","ISSN":"0028-0836, 1476-4687","issue":"7567","journalAbbreviation":"Nature","language":"en","note":"TLDR: As a computational problem, global weather prediction is comparable to the simulation of the human brain and of the evolution of the early Universe, and it is performed every day at major operational centres across the world.","page":"47-55","source":"50.5","title":"The quiet revolution of numerical weather prediction","volume":"525","author":[{"family":"Bauer","given":"Peter"},{"family":"Thorpe","given":"Alan"},{"family":"Brunet","given":"Gilbert"}],"issued":{"date-parts":[["2015",9]]}}}],"schema":"https://github.com/citation-style-language/schema/raw/master/csl-citation.json"} </w:instrText>
            </w:r>
            <w:r>
              <w:rPr>
                <w:rFonts w:cs="Segoe UI"/>
                <w:szCs w:val="19"/>
                <w:shd w:val="clear" w:color="auto" w:fill="FFFFFF"/>
              </w:rPr>
              <w:fldChar w:fldCharType="separate"/>
            </w:r>
            <w:r>
              <w:rPr>
                <w:vertAlign w:val="superscript"/>
              </w:rPr>
              <w:t>[4]</w:t>
            </w:r>
            <w:r>
              <w:rPr>
                <w:rFonts w:cs="Segoe UI"/>
                <w:szCs w:val="19"/>
                <w:shd w:val="clear" w:color="auto" w:fill="FFFFFF"/>
              </w:rPr>
              <w:fldChar w:fldCharType="end"/>
            </w:r>
            <w:r>
              <w:rPr>
                <w:rFonts w:cs="Segoe UI"/>
                <w:szCs w:val="19"/>
                <w:shd w:val="clear" w:color="auto" w:fill="FFFFFF"/>
              </w:rPr>
              <w:t>；传统光流法和统计修正（如COTREC方法）虽能快速外推雷达回波运动轨迹，但难以解析地形抬升触发的对流生消，导致预报精度随时效快速衰减</w:t>
            </w:r>
            <w:r>
              <w:rPr>
                <w:rFonts w:cs="Segoe UI"/>
                <w:szCs w:val="14"/>
                <w:shd w:val="clear" w:color="auto" w:fill="E5E5E5"/>
              </w:rPr>
              <w:fldChar w:fldCharType="begin"/>
            </w:r>
            <w:r>
              <w:rPr>
                <w:rFonts w:hint="eastAsia" w:cs="Segoe UI"/>
                <w:szCs w:val="14"/>
                <w:shd w:val="clear" w:color="auto" w:fill="E5E5E5"/>
              </w:rPr>
              <w:instrText xml:space="preserve"> ADDIN ZOTERO_ITEM CSL_CITATION {"citationID":"xBYUuLg3","properties":{"formattedCitation":"\\super [5]\\nosupersub{}","plainCitation":"[5]","noteIndex":0},"citationItems":[{"id":202,"uris":["http://zotero.org/users/17079998/items/744VZIN7"],"itemData":{"id":202,"type":"article-journal","abstract":"以6个短时暴雨过程为例，采用空间检验技术对甘肃河东地区短时暴雨预报产品误差进行分析。结果表明：降水概率预报对于系统性降水过程预报准确度明显高于突发性降水过程；短时暴雨预报方法的预报位置较实况偏东偏南，纬度偏差-2.1°～1.3°，经度偏差-0.4°～3.1°；强度较实况偏弱，61%本地预报方法雨强为实况的0%～90%；降水范围较实况偏小，偏小程度最多仅6个格点；强度误差占比最大，其次为范围误差，位移误差最小。预报员可基于本地短时暴雨预报方法对预报误差进行相应的调整。","container-title":"沙漠与绿洲气象","ISSN":"1002-0799","issue":"1","language":"zh-CN","note":"CNKICite: 4","page":"83-89","title":"基于空间检验技术的甘肃河东地区短时暴雨预报产品误差分析","volume":"17","author":[{"literal":"韩晶"},{"literal":"路亚奇"},{"literal":"曹彦超"},{"literal":"焦美玲"},{"literal":"周忠文"}],"issued":{"date-parts":[["2023"]]}}}],"schema":"https://github.com/citation-style-language/schema/raw/master/csl-citation.json"} </w:instrText>
            </w:r>
            <w:r>
              <w:rPr>
                <w:rFonts w:cs="Segoe UI"/>
                <w:szCs w:val="14"/>
                <w:shd w:val="clear" w:color="auto" w:fill="E5E5E5"/>
              </w:rPr>
              <w:fldChar w:fldCharType="separate"/>
            </w:r>
            <w:r>
              <w:rPr>
                <w:vertAlign w:val="superscript"/>
              </w:rPr>
              <w:t>[5]</w:t>
            </w:r>
            <w:r>
              <w:rPr>
                <w:rFonts w:cs="Segoe UI"/>
                <w:szCs w:val="14"/>
                <w:shd w:val="clear" w:color="auto" w:fill="E5E5E5"/>
              </w:rPr>
              <w:fldChar w:fldCharType="end"/>
            </w:r>
            <w:r>
              <w:rPr>
                <w:rFonts w:cs="Segoe UI"/>
                <w:szCs w:val="19"/>
                <w:shd w:val="clear" w:color="auto" w:fill="FFFFFF"/>
              </w:rPr>
              <w:t>。近年来，深度学习与多源遥感数据的融合正逐步突破技术瓶颈，推动该领域从经验模型向物理机制与数据驱动结合的范式转变</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{"citationID":"dY8eYed1","properties":{"formattedCitation":"\\super [6]\\nosupersub{}","plainCitation":"[6]","noteIndex":0},"citationItems":[{"id":204,"uris":["http://zotero.org/users/17079998/items/V7I4BK8X"],"itemData":{"id":204,"type":"article-journal","abstract":"Landslides, as frequent natural hazards, pose severe threats to human life and property safety. This study proposes a deep learning model named Local and Global Feature Convolutional Network with Interferometric Synthetic Aperture Radar (LGCR-Net). The model aims to address the issues of multi-source data, heterogeneity, and interference present in Landslide Susceptibility Mapping (LSM), while also compensating for the timeliness limitations of LSM. Firstly, the model introduces a parallel structure for extracting multidimensional features, achieving effective feature fusion through a Multidimensional Feature Fusion Module(MF). Subsequently, an image enhancement module is incorporated to process the source data, significantly enhancing the model’s stability and source data adaptability. Furthermore, by integrating the Local and Global Features Convolutional Network (LGC-Net) model with Interferometric Synthetic Aperture Radar (InSAR) technology, the LGCR-Net model is formed, enabling the output LSM to possess timeliness. This model has been successfully applied to the study of the Baihetan reservoir and its surrounding areas in China. Experimental results indicate that after incorporating the MF and image enhancement module, the model’s Precision increased by 0.0151 and 0.0213, respectively, while Recall improved by 0.0239 and 0.0334, respectively. Compared to traditional deep learning models, the LGC-Net model demonstrates superior practicality and predictive reliability. With the integration of InSAR technology, the improved LSM not only addresses the model’s sensitivity shortcomings in medium and low susceptibility areas but also maintains predictive performance in high susceptibility areas, providing a more comprehensive and accurate representation of the potential landslide risks within the study area.","call-number":"1","container-title":"Engineering Applications of Artificial Intelligence","DOI":"10.1016/j.engappai.2025.110924","ISSN":"09521976","journalAbbreviation":"Engineering Applications of Artificial Intelligence","language":"en","page":"110924","source":"7.5","title":"Spatiotemporal effect driven landslide susceptibility mapping at fine scales: A deep learning model based on multidimensional feature fusion and source data adaptation","title-short":"Spatiotemporal effect driven landslide susceptibility mapping at fine scales","volume":"156","author":[{"family":"Shi","given":"Quan"},{"family":"Xu","given":"Xiaoliang"},{"family":"Li","given":"Jianlin"},{"family":"Deng","given":"Huafeng"},{"family":"Zhang","given":"Qinghai"},{"family":"Tan","given":"Delin"},{"family":"He","given":"Yu"}],"issued":{"date-parts":[["2025",9]]}}}],"schema":"https://github.com/citation-style-language/schema/raw/master/csl-citation.json"} </w:instrText>
            </w:r>
            <w:r>
              <w:rPr>
                <w:rFonts w:cs="Segoe UI"/>
                <w:szCs w:val="19"/>
                <w:shd w:val="clear" w:color="auto" w:fill="FFFFFF"/>
              </w:rPr>
              <w:fldChar w:fldCharType="separate"/>
            </w:r>
            <w:r>
              <w:rPr>
                <w:vertAlign w:val="superscript"/>
              </w:rPr>
              <w:t>[6]</w:t>
            </w:r>
            <w:r>
              <w:rPr>
                <w:rFonts w:cs="Segoe UI"/>
                <w:szCs w:val="19"/>
                <w:shd w:val="clear" w:color="auto" w:fill="FFFFFF"/>
              </w:rPr>
              <w:fldChar w:fldCharType="end"/>
            </w:r>
            <w:r>
              <w:rPr>
                <w:rFonts w:cs="Segoe UI"/>
                <w:szCs w:val="19"/>
                <w:shd w:val="clear" w:color="auto" w:fill="FFFFFF"/>
              </w:rPr>
              <w:t>。技术范式转变</w:t>
            </w:r>
            <w:r>
              <w:rPr>
                <w:rFonts w:hint="eastAsia" w:cs="Segoe UI"/>
                <w:szCs w:val="19"/>
                <w:shd w:val="clear" w:color="auto" w:fill="FFFFFF"/>
              </w:rPr>
              <w:t>主要</w:t>
            </w:r>
            <w:r>
              <w:rPr>
                <w:rFonts w:cs="Segoe UI"/>
                <w:szCs w:val="19"/>
                <w:shd w:val="clear" w:color="auto" w:fill="FFFFFF"/>
              </w:rPr>
              <w:t>体现在三阶段演进：基于光流法与统计修正的经验外推阶段（如MLR），解决实时性但忽视云物理过程</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{"citationID":"GZdi6Hjn","properties":{"formattedCitation":"\\super [7]\\nosupersub{}","plainCitation":"[7]","noteIndex":0},"citationItems":[{"id":207,"uris":["http://zotero.org/users/17079998/items/CNXTJNAJ"],"itemData":{"id":207,"type":"article-journal","abstract":"With the goal of predicting the future rainfall intensity in a local region over a relatively short period time, precipitation nowcasting has been a long-time scientific challenge with great social and economic impact. The radar echo extrapolation approaches for precipitation nowcasting take radar echo images as input, aiming to generate future radar echo images by learning from the historical images. To effectively handle complex and high non-stationary evolution of radar echoes, we propose to decompose the movement into optical flow field motion and morphologic deformation. Following this idea, we introduce Flow-Deformation Network (FDNet), a neural network that models flow and deformation in two parallel cross pathways. The flow encoder captures the optical flow field motion between consecutive images and the deformation encoder distinguishes the change of shape from the translational motion of radar echoes. We evaluate the proposed network architecture on two real-world radar echo datasets. Our model achieves state-of-the-art prediction results compared with recent approaches. To the best of our knowledge, this is the first network architecture with flow and deformation separation to model the evolution of radar echoes for precipitation nowcasting. We believe that the general idea of this work could not only inspire much more effective approaches but also be applied to other similar spatio-temporal prediction tasks.","call-number":"4","container-title":"Journal of Computer Science and Technology","DOI":"10.1007/s11390-021-1103-8","ISSN":"1000-9000, 1860-4749","issue":"5","journalAbbreviation":"J. Comput. Sci. Technol.","language":"en","note":"TLDR: This work introduces Flow-Deformation Network (FDNet), a neural network that models flow and deformation in two parallel cross pathways that achieves state-of-the-art prediction results compared with recent approaches to handle complex and high non-stationary evolution of radar echoes.","page":"1002-1020","source":"1.2","title":"FDNet: A deep learning approach with two parallel cross encoding pathways for precipitation nowcasting","title-short":"FDNet","volume":"38","author":[{"family":"Yan","given":"Bi-Ying"},{"family":"Yang","given":"Chao"},{"family":"Chen","given":"Feng"},{"family":"Takeda","given":"Kohei"},{"family":"Wang","given":"Changjun"}],"issued":{"date-parts":[["2023",9]]}}}],"schema":"https://github.com/citation-style-language/schema/raw/master/csl-citation.json"} </w:instrText>
            </w:r>
            <w:r>
              <w:rPr>
                <w:rFonts w:cs="Segoe UI"/>
                <w:szCs w:val="19"/>
                <w:shd w:val="clear" w:color="auto" w:fill="FFFFFF"/>
              </w:rPr>
              <w:fldChar w:fldCharType="separate"/>
            </w:r>
            <w:r>
              <w:rPr>
                <w:vertAlign w:val="superscript"/>
              </w:rPr>
              <w:t>[7]</w:t>
            </w:r>
            <w:r>
              <w:rPr>
                <w:rFonts w:cs="Segoe UI"/>
                <w:szCs w:val="19"/>
                <w:shd w:val="clear" w:color="auto" w:fill="FFFFFF"/>
              </w:rPr>
              <w:fldChar w:fldCharType="end"/>
            </w:r>
            <w:r>
              <w:rPr>
                <w:rFonts w:cs="Segoe UI"/>
                <w:szCs w:val="19"/>
                <w:shd w:val="clear" w:color="auto" w:fill="FFFFFF"/>
              </w:rPr>
              <w:t>；ConvLSTM、U-Net主导的数据驱动阶段，提升非线性建模能力却牺牲物理可解释性</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{"citationID":"Id846CJg","properties":{"formattedCitation":"\\super [8]\\nosupersub{}","plainCitation":"[8]","noteIndex":0},"citationItems":[{"id":209,"uris":["http://zotero.org/users/17079998/items/5HEZRS3N"],"itemData":{"id":209,"type":"article-journal","abstract":"为更好地防治大气污染,基于深度学习方法建立了可同时学习数据时空特征的U-ConvLSTM模型以预测未来的PM2.5浓度。首先通过对研究区数据的分析筛选出对PM2.5有影响的因子作为辅助预测数据,将PM2.5历史数据与选出的气象、归一化植被指数、地面高程、人口密度等辅助预测数据结合得到多通道的预测张量。将张量预处理后输入到ConvLSTM模块中学习其时空特征,并通过U-Net编码器-解码器结构将不同尺度的数据特征加以融合,最后通过一个1*1卷积层完成对PM2.5空间分布的预测。使用该模型在山东省2016—2020年5年内102个监测站点的数据上进行实验,结果表明相较于仅学习时序特征的LSTM模型和未采用U-Net结构ConvLSTM,U-ConvLSTM模型有更好的效果,相比前两种模型其平均绝对误差MAE分别降低了25%和11%,均方根误差RMSE分别降低了29%和6%,说明空间特征的学习和编码器-解码器结构的加入有效提升了模型的精度。对比U-ConvLSTM模型与无辅助数据的UConvLSTM模型,发现辅助数据的使用使得MAE和RMSE分别降低了59%和49%,说明加入气象等辅助因子能更好的预测PM2.5的时空分布。","container-title":"环境工程","ISSN":"1000-8942","issue":"S2","language":"zh-CN","note":"CNKICite: 2","page":"1300-1304","title":"基于ConvLSTM与U-Net的PM2.5浓度预测方法研究","volume":"41","author":[{"literal":"马禹昂"},{"literal":"王莉"},{"literal":"赵富"}],"issued":{"date-parts":[["2023"]]}}}],"schema":"https://github.com/citation-style-language/schema/raw/master/csl-citation.json"} </w:instrText>
            </w:r>
            <w:r>
              <w:rPr>
                <w:rFonts w:cs="Segoe UI"/>
                <w:szCs w:val="19"/>
                <w:shd w:val="clear" w:color="auto" w:fill="FFFFFF"/>
              </w:rPr>
              <w:fldChar w:fldCharType="separate"/>
            </w:r>
            <w:r>
              <w:rPr>
                <w:vertAlign w:val="superscript"/>
              </w:rPr>
              <w:t>[8]</w:t>
            </w:r>
            <w:r>
              <w:rPr>
                <w:rFonts w:cs="Segoe UI"/>
                <w:szCs w:val="19"/>
                <w:shd w:val="clear" w:color="auto" w:fill="FFFFFF"/>
              </w:rPr>
              <w:fldChar w:fldCharType="end"/>
            </w:r>
            <w:r>
              <w:rPr>
                <w:rFonts w:cs="Segoe UI"/>
                <w:szCs w:val="19"/>
                <w:shd w:val="clear" w:color="auto" w:fill="FFFFFF"/>
              </w:rPr>
              <w:t>；物理-数据融合阶段（如NowcastNet），引入物理约束仍未能根本解决湍流参数化与计算效能矛盾</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{"citationID":"rMCy868A","properties":{"formattedCitation":"\\super [9]\\nosupersub{}","plainCitation":"[9]","noteIndex":0},"citationItems":[{"id":212,"uris":["http://zotero.org/users/17079998/items/5BJQ4F3V"],"itemData":{"id":212,"type":"article-journal","call-number":"1","container-title":"npj Climate and Atmospheric Science","DOI":"10.1038/s41612-024-00834-8","ISSN":"2397-3722","issue":"1","journalAbbreviation":"npj Clim Atmos Sci","language":"en","note":"TLDR: It is shown that the state-of-the-art physics-embedded deep generative model, specifically NowcastNet, outperforms the High Resolution Rapid Refresh model, which is the latest generation of NWP, along with advection and persistence, especially for heavy precipitation events.","page":"282","source":"8.5","title":"Hybrid physics-AI outperforms numerical weather prediction for extreme precipitation nowcasting","volume":"7","author":[{"family":"Das","given":"Puja"},{"family":"Posch","given":"August"},{"family":"Barber","given":"Nathan"},{"family":"Hicks","given":"Michael"},{"family":"Duffy","given":"Kate"},{"family":"Vandal","given":"Thomas"},{"family":"Singh","given":"Debjani"},{"family":"Werkhoven","given":"Katie Van"},{"family":"Ganguly","given":"Auroop R."}],"issued":{"date-parts":[["2024",11,18]]}}}],"schema":"https://github.com/citation-style-language/schema/raw/master/csl-citation.json"} </w:instrText>
            </w:r>
            <w:r>
              <w:rPr>
                <w:rFonts w:cs="Segoe UI"/>
                <w:szCs w:val="19"/>
                <w:shd w:val="clear" w:color="auto" w:fill="FFFFFF"/>
              </w:rPr>
              <w:fldChar w:fldCharType="separate"/>
            </w:r>
            <w:r>
              <w:rPr>
                <w:vertAlign w:val="superscript"/>
              </w:rPr>
              <w:t>[9]</w:t>
            </w:r>
            <w:r>
              <w:rPr>
                <w:rFonts w:cs="Segoe UI"/>
                <w:szCs w:val="19"/>
                <w:shd w:val="clear" w:color="auto" w:fill="FFFFFF"/>
              </w:rPr>
              <w:fldChar w:fldCharType="end"/>
            </w:r>
            <w:r>
              <w:rPr>
                <w:rFonts w:cs="Segoe UI"/>
                <w:szCs w:val="19"/>
                <w:shd w:val="clear" w:color="auto" w:fill="FFFFFF"/>
              </w:rPr>
              <w:t>。本综述系统梳理技术突破与挑战，重点关注深度学习引发的范式革新及可靠性提升路径。</w:t>
            </w:r>
          </w:p>
          <w:p w14:paraId="37CA2351">
            <w:pPr>
              <w:widowControl/>
              <w:shd w:val="clear" w:color="auto" w:fill="FFFFFF"/>
              <w:spacing w:line="360" w:lineRule="auto"/>
              <w:outlineLvl w:val="1"/>
              <w:rPr>
                <w:rFonts w:cs="Segoe UI"/>
                <w:bCs/>
                <w:sz w:val="28"/>
                <w:szCs w:val="28"/>
                <w:shd w:val="clear" w:color="auto" w:fill="FFFFFF"/>
              </w:rPr>
            </w:pPr>
            <w:r>
              <w:rPr>
                <w:rFonts w:cs="Segoe UI"/>
                <w:bCs/>
                <w:sz w:val="28"/>
                <w:szCs w:val="28"/>
                <w:shd w:val="clear" w:color="auto" w:fill="FFFFFF"/>
              </w:rPr>
              <w:t>2 传统方法和技术演进</w:t>
            </w:r>
          </w:p>
          <w:p w14:paraId="60B9A640">
            <w:pPr>
              <w:pStyle w:val="12"/>
              <w:widowControl/>
              <w:shd w:val="clear" w:color="auto" w:fill="FFFFFF"/>
              <w:spacing w:beforeAutospacing="0" w:afterAutospacing="0" w:line="360" w:lineRule="auto"/>
              <w:ind w:firstLine="480" w:firstLineChars="200"/>
              <w:rPr>
                <w:rFonts w:cs="Segoe UI"/>
                <w:szCs w:val="19"/>
              </w:rPr>
            </w:pPr>
            <w:r>
              <w:rPr>
                <w:rFonts w:cs="Segoe UI"/>
                <w:szCs w:val="19"/>
                <w:shd w:val="clear" w:color="auto" w:fill="FFFFFF"/>
              </w:rPr>
              <w:t>降水临近预测的初始发展以外推法和光流法为主导，其核心假设是雷达回波序列的运动持续性，通过历史图像的空间平移预测未来分布</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{"citationID":"0SoUq3hs","properties":{"formattedCitation":"\\super [10]\\nosupersub{}","plainCitation":"[10]","noteIndex":0},"citationItems":[{"id":216,"uris":["http://zotero.org/users/17079998/items/ECT28STF"],"itemData":{"id":216,"type":"article-journal","abstract":"利用多普勒雷达资料,采用一种改进后的交叉相关法(COTREC)建立了一种降水临近预报方法。COTREC法的基本原理是对传统交叉相关法(TREC)反演的风场进行水平无辐散处理,得到COTREC风场,用新的风场外推得出的回波能够保持平滑连续的形状。但是这种方法也存在缺陷,由于采用水平无辐散限制,使得外推反演得到的风场在不同程度上受到削弱,从而外推后的回波略慢于实况观测的回波。通过引入数值预报平均风场作为TREC风场背景场,较好地解决了TREC风场受到削弱的问题,并用该方法对2007年6月23—24日强雷雨天气和2007年台风\"圣帕\"两次降水过程进行了预报试验,试验结果表明:采用改进后的交叉相关方法的降水临近预报与雷达实际观测比较一致,可作为台风、强对流等灾害性天气的降水临近预报方法之一。","container-title":"热带气象学报","ISSN":"1004-4965","issue":"1","language":"zh-CN","note":"CNKICite: 68","page":"117-122","title":"一种改进后的交叉相关法(cotrec)在降水临近预报中的应用","volume":"25","author":[{"literal":"陈雷"},{"literal":"戴建华"},{"literal":"陶岚"}],"issued":{"date-parts":[["2009"]]}}}],"schema":"https://github.com/citation-style-language/schema/raw/master/csl-citation.json"} </w:instrText>
            </w:r>
            <w:r>
              <w:rPr>
                <w:rFonts w:cs="Segoe UI"/>
                <w:szCs w:val="19"/>
                <w:shd w:val="clear" w:color="auto" w:fill="FFFFFF"/>
              </w:rPr>
              <w:fldChar w:fldCharType="separate"/>
            </w:r>
            <w:r>
              <w:rPr>
                <w:vertAlign w:val="superscript"/>
              </w:rPr>
              <w:t>[10]</w:t>
            </w:r>
            <w:r>
              <w:rPr>
                <w:rFonts w:cs="Segoe UI"/>
                <w:szCs w:val="19"/>
                <w:shd w:val="clear" w:color="auto" w:fill="FFFFFF"/>
              </w:rPr>
              <w:fldChar w:fldCharType="end"/>
            </w:r>
            <w:r>
              <w:rPr>
                <w:rFonts w:cs="Segoe UI"/>
                <w:szCs w:val="19"/>
                <w:shd w:val="clear" w:color="auto" w:fill="FFFFFF"/>
              </w:rPr>
              <w:t>。经典算法如交叉相关法（TREC）</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{"citationID":"VvVF8PVt","properties":{"formattedCitation":"\\super [11]\\nosupersub{}","plainCitation":"[11]","noteIndex":0},"citationItems":[{"id":292,"uris":["http://zotero.org/users/17079998/items/38262JYU"],"itemData":{"id":292,"type":"document","title":"Short-Term Wind Power Prediction Based on Feature Crossover Mechanism and Error Compensation"}}],"schema":"https://github.com/citation-style-language/schema/raw/master/csl-citation.json"} </w:instrText>
            </w:r>
            <w:r>
              <w:rPr>
                <w:rFonts w:cs="Segoe UI"/>
                <w:szCs w:val="19"/>
                <w:shd w:val="clear" w:color="auto" w:fill="FFFFFF"/>
              </w:rPr>
              <w:fldChar w:fldCharType="separate"/>
            </w:r>
            <w:r>
              <w:rPr>
                <w:vertAlign w:val="superscript"/>
              </w:rPr>
              <w:t>[11]</w:t>
            </w:r>
            <w:r>
              <w:rPr>
                <w:rFonts w:cs="Segoe UI"/>
                <w:szCs w:val="19"/>
                <w:shd w:val="clear" w:color="auto" w:fill="FFFFFF"/>
              </w:rPr>
              <w:fldChar w:fldCharType="end"/>
            </w:r>
            <w:r>
              <w:rPr>
                <w:rFonts w:cs="Segoe UI"/>
                <w:szCs w:val="19"/>
                <w:shd w:val="clear" w:color="auto" w:fill="FFFFFF"/>
              </w:rPr>
              <w:t>和光流场估计因计算效率高（单次预报耗时&lt;1分钟</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{"citationID":"Enx2dSCJ","properties":{"formattedCitation":"\\super [12]\\nosupersub{}","plainCitation":"[12]","noteIndex":0},"citationItems":[{"id":297,"uris":["http://zotero.org/users/17079998/items/7JG76VDK"],"itemData":{"id":297,"type":"article-journal","abstract":"选取2017—2020年淮北地区夏季雨滴谱观测资料对低槽型、副热带高压边缘型、冷涡影响型和台风型4种类型暴雨的雨滴谱进行分析。研究表明淮北地区降水主要以层状云为主，而对总降水贡献率大的却是对流云降水。不同类型暴雨微物理量同样存在差异，低槽型、台风型暴雨的粒子数浓度较大，副热带高压边缘型和冷涡影响型各种特征直径比其他两类大。分析不同尺度雨滴粒子与雨强的关系，小雨滴数浓度占比超过60%，但对雨强起主要贡献的是中粒子，不同类型暴雨的差异主要是由小雨滴和大雨滴对雨强贡献率的差异造成的；并且随着雨强的增大，小雨滴的贡献率逐渐降低，大雨滴增大。不同雨强档下的雨滴谱分布基本呈单峰型，随着雨强增大各尺度档粒子数浓度升高，谱宽增大，斜率逐渐减小；当雨强增大时质量平均直径（Dm）-标准化参数(lgNW)分布趋于集中，Dm和lgNW的平均值分别为1.15 mm和3.79 mm-1m-3；通过Γ分布拟合发现，低槽型和台风型暴雨谱分布参数的平均值和标准差大于另外两类；除标准化参数的偏度为负值外，其余各参数的偏度均为正值；不同类型暴雨谱型-斜率（μ-Λ）及反射率因子-雨强（Z-R）略有差异。研究得出的淮北地区暴雨Z-R关系为Z=164.4R1.42，相比之下，目前雷达系统采用的标准关系式低估了淮北地区暴雨降水量，尤其在评估低槽型和台风型暴雨时误差较大。","container-title":"气象学报","ISSN":"0577-6619","issue":"6","language":"zh-CN","note":"CNKICite: 12","page":"967-985","title":"淮北地区不同类型暴雨雨滴谱特征及其z-r关系研究","volume":"80","author":[{"literal":"张庆池"},{"literal":"刘端阳"},{"literal":"武艳"},{"literal":"吕翔"},{"literal":"朱丽"},{"literal":"刘子贺"}],"issued":{"date-parts":[["2022"]]}}}],"schema":"https://github.com/citation-style-language/schema/raw/master/csl-citation.json"} </w:instrText>
            </w:r>
            <w:r>
              <w:rPr>
                <w:rFonts w:cs="Segoe UI"/>
                <w:szCs w:val="19"/>
                <w:shd w:val="clear" w:color="auto" w:fill="FFFFFF"/>
              </w:rPr>
              <w:fldChar w:fldCharType="separate"/>
            </w:r>
            <w:r>
              <w:rPr>
                <w:vertAlign w:val="superscript"/>
              </w:rPr>
              <w:t>[12]</w:t>
            </w:r>
            <w:r>
              <w:rPr>
                <w:rFonts w:cs="Segoe UI"/>
                <w:szCs w:val="19"/>
                <w:shd w:val="clear" w:color="auto" w:fill="FFFFFF"/>
              </w:rPr>
              <w:fldChar w:fldCharType="end"/>
            </w:r>
            <w:r>
              <w:rPr>
                <w:rFonts w:cs="Segoe UI"/>
                <w:szCs w:val="19"/>
                <w:shd w:val="clear" w:color="auto" w:fill="FFFFFF"/>
              </w:rPr>
              <w:t>）</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{"citationID":"s0nba0Bg","properties":{"formattedCitation":"\\super [13]\\nosupersub{}","plainCitation":"[13]","noteIndex":0},"citationItems":[{"id":218,"uris":["http://zotero.org/users/17079998/items/VVCLWCPG"],"itemData":{"id":218,"type":"article-journal","abstract":"利用长江流域组网雷达、国家气象信息中心格点融合实况资料和自动气象站逐小时降水观测资料,建立了基于变分光流法的长江流域雷达外推降水预报产品,并检验分析了该产品对2020年17次长江洪水天气过程的0～3 h 39分区TS评分和全流域预报偏差。结果表明:(1)变分光流法的0～3 h临近预报效果与雷达分布呈正相关,分布越密集,预报结果越好;(2)变分光流法的0～3 h临近预报能够较好的追踪降水天气系统移动演变,降水的集中区同样也是临近预报TS评分的相对高分区;(3)变分光流法临近预报效果随着预报时效的变化以指数规律递减,0～1 h预报准确率最高;(4)变分光流法0～3 h临近降水预报结果较格点实况降水,10.0 mm以下量级降水,绝对误差率在5%以内;10.0 mm以上级别的,绝对误差率为6%～11%;(5)变分光流法0～3 h临近降水预报结果应用于长江流域定量降水预报,代替目前直接使用的数值模式输出结果,对提高洪水预报精度有较强的实用意义。","container-title":"暴雨灾害","ISSN":"1004-9045","issue":"3","language":"zh-CN","note":"CNKICite: 29","page":"316-325","title":"基于光流法雷达外推的2020年长江致洪降水临近预报检验评估","volume":"40","author":[{"literal":"田刚"},{"literal":"陈良华"},{"literal":"魏凡"},{"literal":"熊红梅"}],"issued":{"date-parts":[["2021"]]}}}],"schema":"https://github.com/citation-style-language/schema/raw/master/csl-citation.json"} </w:instrText>
            </w:r>
            <w:r>
              <w:rPr>
                <w:rFonts w:cs="Segoe UI"/>
                <w:szCs w:val="19"/>
                <w:shd w:val="clear" w:color="auto" w:fill="FFFFFF"/>
              </w:rPr>
              <w:fldChar w:fldCharType="separate"/>
            </w:r>
            <w:r>
              <w:rPr>
                <w:vertAlign w:val="superscript"/>
              </w:rPr>
              <w:t>[13]</w:t>
            </w:r>
            <w:r>
              <w:rPr>
                <w:rFonts w:cs="Segoe UI"/>
                <w:szCs w:val="19"/>
                <w:shd w:val="clear" w:color="auto" w:fill="FFFFFF"/>
              </w:rPr>
              <w:fldChar w:fldCharType="end"/>
            </w:r>
            <w:r>
              <w:rPr>
                <w:rFonts w:cs="Segoe UI"/>
                <w:szCs w:val="19"/>
                <w:shd w:val="clear" w:color="auto" w:fill="FFFFFF"/>
              </w:rPr>
              <w:t>，长期支撑业务系统的实时性需求。例如，美国国家大气研究中心（NCAR）的TITAN系统通过风暴单体追踪实现强对流路径的短期预测</w:t>
            </w:r>
            <w:r>
              <w:rPr>
                <w:rFonts w:cs="Segoe UI"/>
                <w:szCs w:val="14"/>
                <w:shd w:val="clear" w:color="auto" w:fill="E5E5E5"/>
              </w:rPr>
              <w:fldChar w:fldCharType="begin"/>
            </w:r>
            <w:r>
              <w:rPr>
                <w:rFonts w:hint="eastAsia" w:cs="Segoe UI"/>
                <w:szCs w:val="14"/>
                <w:shd w:val="clear" w:color="auto" w:fill="E5E5E5"/>
              </w:rPr>
              <w:instrText xml:space="preserve"> ADDIN ZOTERO_ITEM CSL_CITATION {"citationID":"TaEsgYzy","properties":{"formattedCitation":"\\super [13]\\nosupersub{}","plainCitation":"[13]","noteIndex":0},"citationItems":[{"id":218,"uris":["http://zotero.org/users/17079998/items/VVCLWCPG"],"itemData":{"id":218,"type":"article-journal","abstract":"利用长江流域组网雷达、国家气象信息中心格点融合实况资料和自动气象站逐小时降水观测资料,建立了基于变分光流法的长江流域雷达外推降水预报产品,并检验分析了该产品对2020年17次长江洪水天气过程的0～3 h 39分区TS评分和全流域预报偏差。结果表明:(1)变分光流法的0～3 h临近预报效果与雷达分布呈正相关,分布越密集,预报结果越好;(2)变分光流法的0～3 h临近预报能够较好的追踪降水天气系统移动演变,降水的集中区同样也是临近预报TS评分的相对高分区;(3)变分光流法临近预报效果随着预报时效的变化以指数规律递减,0～1 h预报准确率最高;(4)变分光流法0～3 h临近降水预报结果较格点实况降水,10.0 mm以下量级降水,绝对误差率在5%以内;10.0 mm以上级别的,绝对误差率为6%～11%;(5)变分光流法0～3 h临近降水预报结果应用于长江流域定量降水预报,代替目前直接使用的数值模式输出结果,对提高洪水预报精度有较强的实用意义。","container-title":"暴雨灾害","ISSN":"1004-9045","issue":"3","language":"zh-CN","note":"CNKICite: 29","page":"316-325","title":"基于光流法雷达外推的2020年长江致洪降水临近预报检验评估","volume":"40","author":[{"literal":"田刚"},{"literal":"陈良华"},{"literal":"魏凡"},{"literal":"熊红梅"}],"issued":{"date-parts":[["2021"]]}}}],"schema":"https://github.com/citation-style-language/schema/raw/master/csl-citation.json"} </w:instrText>
            </w:r>
            <w:r>
              <w:rPr>
                <w:rFonts w:cs="Segoe UI"/>
                <w:szCs w:val="14"/>
                <w:shd w:val="clear" w:color="auto" w:fill="E5E5E5"/>
              </w:rPr>
              <w:fldChar w:fldCharType="separate"/>
            </w:r>
            <w:r>
              <w:rPr>
                <w:vertAlign w:val="superscript"/>
              </w:rPr>
              <w:t>[13]</w:t>
            </w:r>
            <w:r>
              <w:rPr>
                <w:rFonts w:cs="Segoe UI"/>
                <w:szCs w:val="14"/>
                <w:shd w:val="clear" w:color="auto" w:fill="E5E5E5"/>
              </w:rPr>
              <w:fldChar w:fldCharType="end"/>
            </w:r>
            <w:r>
              <w:rPr>
                <w:rFonts w:cs="Segoe UI"/>
                <w:szCs w:val="19"/>
                <w:shd w:val="clear" w:color="auto" w:fill="FFFFFF"/>
              </w:rPr>
              <w:t>。然而，这类方法存在本质缺陷：无法解析云团生消过程，且在非线性演变强烈的暴雨系统中误差急剧增大</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{"citationID":"2hkLj7Pj","properties":{"formattedCitation":"\\super [14]\\nosupersub{}","plainCitation":"[14]","noteIndex":0},"citationItems":[{"id":220,"uris":["http://zotero.org/users/17079998/items/ZMFKW9FK"],"itemData":{"id":220,"type":"article-journal","abstract":"为研究云图和不同尺度云团的外推可预报性特征,设计了一种适应于FY-4卫星红外云图(10.8μm)的云检测方法,结合区域识别算法,剥离出不同尺度的云团;使用具有HS全局约束方案的光流法,开展外推敏感试验。对2020年不同月份的12个个例的统计结果表明:对亮温云图进行外推预报时,可用光流信息接近6 h,第0.5、1和6小时亮温均方根误差分别约为4.4、7.1和16.7 K,外推预报准确率随着预报时长的增加呈指数趋势降低。为消除亮温日变化影响,对云检测结果即云团分布进行不同时长的外推预报,统计结果表明:云团位置预报偏差是外推预报在第0～1小时中误差快速增长的主要原因,云团面积和位置的预报偏差是第1～6小时中误差的主要组成。&gt;2000 km、200～2000 km、20～200 km、&lt;20 km等尺度云团的可参考外推时长分别不超过6、1.5、1 h和15 min;外推“所有”尺度云团的预报主要体现了&gt;2000 km尺度云团的外推预报特征;外推预报准确率随着云团空间尺度的减小而降低,这与不同尺度云团的物理属性演变特性、生命史长短等要素密切相关。以上研究结果对红外云图外推预报业务应用有一定指导意义。","container-title":"气象","ISSN":"1000-0526","issue":"5","language":"zh-CN","note":"CNKICite: 3","page":"563-573","title":"基于fy-4红外资料和光流法的不同空间尺度云团的外推可预报性研究","volume":"49","author":[{"literal":"史小康"},{"literal":"程文聪"},{"literal":"张文军"},{"literal":"周著华"},{"literal":"胡艳冰"}],"issued":{"date-parts":[["2023"]]}}}],"schema":"https://github.com/citation-style-language/schema/raw/master/csl-citation.json"} </w:instrText>
            </w:r>
            <w:r>
              <w:rPr>
                <w:rFonts w:cs="Segoe UI"/>
                <w:szCs w:val="19"/>
                <w:shd w:val="clear" w:color="auto" w:fill="FFFFFF"/>
              </w:rPr>
              <w:fldChar w:fldCharType="separate"/>
            </w:r>
            <w:r>
              <w:rPr>
                <w:vertAlign w:val="superscript"/>
              </w:rPr>
              <w:t>[14]</w:t>
            </w:r>
            <w:r>
              <w:rPr>
                <w:rFonts w:cs="Segoe UI"/>
                <w:szCs w:val="19"/>
                <w:shd w:val="clear" w:color="auto" w:fill="FFFFFF"/>
              </w:rPr>
              <w:fldChar w:fldCharType="end"/>
            </w:r>
            <w:r>
              <w:rPr>
                <w:rFonts w:cs="Segoe UI"/>
                <w:szCs w:val="19"/>
                <w:shd w:val="clear" w:color="auto" w:fill="FFFFFF"/>
              </w:rPr>
              <w:t>，导致预报时效局限在1-2小时内</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{"citationID":"uqbk6nzv","properties":{"formattedCitation":"\\super [15]\\nosupersub{}","plainCitation":"[15]","noteIndex":0},"citationItems":[{"id":222,"uris":["http://zotero.org/users/17079998/items/ZMS2IWKX"],"itemData":{"id":222,"type":"article-journal","abstract":"针对传统雷达回波外推算法在快速增长或消散降水过程预报精度较低的问题,利用华南雷达回波拼图资料数据,建立ConvLSTM回波外推模型,对广西区域范围进行短临降水预报研究。采用气象业务中的正确率(POD)、临界成功指数(CSI)及误报率(FAR)评判标准检验预报模型,并将ConvLSTM与光流法的预报结果进行对比分析。结果表明,ConvLSTM模型的CSI、POD分别比光流法提高0.06和0.059,而FAR下降了0.058。ConvLSTM方法比光流法的回波外推预报准确率高,该方法可为广西短临降水预报提供新的参考。","container-title":"气象研究与应用","DOI":"10.19849/j.cnki.CN45-1356/P.2021.4.08","ISSN":"1673-8411","issue":"4","language":"zh-CN","note":"CNKICite: 13","page":"44-49","title":"基于ConvLSTM的广西短临降水预报","volume":"42","author":[{"literal":"黄启桥"},{"literal":"麦雄发"},{"literal":"李玲"},{"literal":"唐菁"},{"literal":"唐飞笼"}],"issued":{"date-parts":[["2021"]]}}}],"schema":"https://github.com/citation-style-language/schema/raw/master/csl-citation.json"} </w:instrText>
            </w:r>
            <w:r>
              <w:rPr>
                <w:rFonts w:cs="Segoe UI"/>
                <w:szCs w:val="19"/>
                <w:shd w:val="clear" w:color="auto" w:fill="FFFFFF"/>
              </w:rPr>
              <w:fldChar w:fldCharType="separate"/>
            </w:r>
            <w:r>
              <w:rPr>
                <w:vertAlign w:val="superscript"/>
              </w:rPr>
              <w:t>[15]</w:t>
            </w:r>
            <w:r>
              <w:rPr>
                <w:rFonts w:cs="Segoe UI"/>
                <w:szCs w:val="19"/>
                <w:shd w:val="clear" w:color="auto" w:fill="FFFFFF"/>
              </w:rPr>
              <w:fldChar w:fldCharType="end"/>
            </w:r>
            <w:r>
              <w:rPr>
                <w:rFonts w:cs="Segoe UI"/>
                <w:szCs w:val="19"/>
                <w:shd w:val="clear" w:color="auto" w:fill="FFFFFF"/>
              </w:rPr>
              <w:t>。</w:t>
            </w:r>
          </w:p>
          <w:p w14:paraId="4D2BDE8F">
            <w:pPr>
              <w:pStyle w:val="12"/>
              <w:widowControl/>
              <w:shd w:val="clear" w:color="auto" w:fill="FFFFFF"/>
              <w:spacing w:beforeAutospacing="0" w:afterAutospacing="0" w:line="360" w:lineRule="auto"/>
              <w:ind w:firstLine="480" w:firstLineChars="200"/>
              <w:rPr>
                <w:rFonts w:cs="Segoe UI"/>
                <w:szCs w:val="19"/>
                <w:shd w:val="clear" w:color="auto" w:fill="FFFFFF"/>
              </w:rPr>
            </w:pPr>
            <w:r>
              <w:rPr>
                <w:rFonts w:cs="Segoe UI"/>
                <w:szCs w:val="19"/>
                <w:shd w:val="clear" w:color="auto" w:fill="FFFFFF"/>
              </w:rPr>
              <w:t>为提升定量降水估计精度，Z-R关系转换成为关键环节</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{"citationID":"1CqV9NBF","properties":{"formattedCitation":"\\super [12]\\nosupersub{}","plainCitation":"[12]","noteIndex":0},"citationItems":[{"id":297,"uris":["http://zotero.org/users/17079998/items/7JG76VDK"],"itemData":{"id":297,"type":"article-journal","abstract":"选取2017—2020年淮北地区夏季雨滴谱观测资料对低槽型、副热带高压边缘型、冷涡影响型和台风型4种类型暴雨的雨滴谱进行分析。研究表明淮北地区降水主要以层状云为主，而对总降水贡献率大的却是对流云降水。不同类型暴雨微物理量同样存在差异，低槽型、台风型暴雨的粒子数浓度较大，副热带高压边缘型和冷涡影响型各种特征直径比其他两类大。分析不同尺度雨滴粒子与雨强的关系，小雨滴数浓度占比超过60%，但对雨强起主要贡献的是中粒子，不同类型暴雨的差异主要是由小雨滴和大雨滴对雨强贡献率的差异造成的；并且随着雨强的增大，小雨滴的贡献率逐渐降低，大雨滴增大。不同雨强档下的雨滴谱分布基本呈单峰型，随着雨强增大各尺度档粒子数浓度升高，谱宽增大，斜率逐渐减小；当雨强增大时质量平均直径（Dm）-标准化参数(lgNW)分布趋于集中，Dm和lgNW的平均值分别为1.15 mm和3.79 mm-1m-3；通过Γ分布拟合发现，低槽型和台风型暴雨谱分布参数的平均值和标准差大于另外两类；除标准化参数的偏度为负值外，其余各参数的偏度均为正值；不同类型暴雨谱型-斜率（μ-Λ）及反射率因子-雨强（Z-R）略有差异。研究得出的淮北地区暴雨Z-R关系为Z=164.4R1.42，相比之下，目前雷达系统采用的标准关系式低估了淮北地区暴雨降水量，尤其在评估低槽型和台风型暴雨时误差较大。","container-title":"气象学报","ISSN":"0577-6619","issue":"6","language":"zh-CN","note":"CNKICite: 12","page":"967-985","title":"淮北地区不同类型暴雨雨滴谱特征及其z-r关系研究","volume":"80","author":[{"literal":"张庆池"},{"literal":"刘端阳"},{"literal":"武艳"},{"literal":"吕翔"},{"literal":"朱丽"},{"literal":"刘子贺"}],"issued":{"date-parts":[["2022"]]}}}],"schema":"https://github.com/citation-style-language/schema/raw/master/csl-citation.json"} </w:instrText>
            </w:r>
            <w:r>
              <w:rPr>
                <w:rFonts w:cs="Segoe UI"/>
                <w:szCs w:val="19"/>
                <w:shd w:val="clear" w:color="auto" w:fill="FFFFFF"/>
              </w:rPr>
              <w:fldChar w:fldCharType="separate"/>
            </w:r>
            <w:r>
              <w:rPr>
                <w:vertAlign w:val="superscript"/>
              </w:rPr>
              <w:t>[12]</w:t>
            </w:r>
            <w:r>
              <w:rPr>
                <w:rFonts w:cs="Segoe UI"/>
                <w:szCs w:val="19"/>
                <w:shd w:val="clear" w:color="auto" w:fill="FFFFFF"/>
              </w:rPr>
              <w:fldChar w:fldCharType="end"/>
            </w:r>
            <w:r>
              <w:rPr>
                <w:rFonts w:cs="Segoe UI"/>
                <w:szCs w:val="19"/>
                <w:shd w:val="clear" w:color="auto" w:fill="FFFFFF"/>
              </w:rPr>
              <w:t>。该技术基于雷达反射率因子（Z）与降水强度（R）的经验关系，将回波强度转化为降水量</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{"citationID":"MjIbQTMH","properties":{"formattedCitation":"\\super [16]\\nosupersub{}","plainCitation":"[16]","noteIndex":0},"citationItems":[{"id":299,"uris":["http://zotero.org/users/17079998/items/P4S6IFS5"],"itemData":{"id":299,"type":"article-journal","abstract":"利用南京地区连续两年夏季的实测雨滴谱数据,分析了雨滴谱和降水特征,区分降水类型计算了微波链路衰减系数与雨强的关系（雨衰关系）和雷达反射率因子与雨强（Z-R）的关系,所得关系与ITU-R雨衰模型和常用Z-R关系均有差异,其中对流性降水中的Z-R关系为Z=161.63R1.55,层状云降水中为Z=227.23R1.53。在两次不同类型降水过程中利用微波链路和天气雷达反演降水,结果表明:使用ITU-R雨衰关系反演降水存在高估层状云降水、低估对流性降水的问题,使用常用Z-R关系反演降水存在明显低估降水的问题,而使用雨滴谱计算的雨衰关系和Z-R关系反演的降水与雨量计实测降水更加一致,平均绝对误差降低,相关性明显提高。说明使用实测雨滴谱数据计算得到的本地化的雨衰关系和雷达Z-R关系,能够提升定量测量降水的准确性。","container-title":"气象","ISSN":"1000-0526","issue":"7","language":"zh-CN","note":"CNKICite: 12","page":"843-853","title":"基于实测雨滴谱数据的微波链路和天气雷达降水估计关系研究","volume":"47","author":[{"literal":"张鹏"},{"literal":"刘西川"},{"literal":"周则明"},{"literal":"宋堃"},{"literal":"杨平吕"}],"issued":{"date-parts":[["2021"]]}}}],"schema":"https://github.com/citation-style-language/schema/raw/master/csl-citation.json"} </w:instrText>
            </w:r>
            <w:r>
              <w:rPr>
                <w:rFonts w:cs="Segoe UI"/>
                <w:szCs w:val="19"/>
                <w:shd w:val="clear" w:color="auto" w:fill="FFFFFF"/>
              </w:rPr>
              <w:fldChar w:fldCharType="separate"/>
            </w:r>
            <w:r>
              <w:rPr>
                <w:vertAlign w:val="superscript"/>
              </w:rPr>
              <w:t>[16]</w:t>
            </w:r>
            <w:r>
              <w:rPr>
                <w:rFonts w:cs="Segoe UI"/>
                <w:szCs w:val="19"/>
                <w:shd w:val="clear" w:color="auto" w:fill="FFFFFF"/>
              </w:rPr>
              <w:fldChar w:fldCharType="end"/>
            </w:r>
            <w:r>
              <w:rPr>
                <w:rFonts w:cs="Segoe UI"/>
                <w:szCs w:val="19"/>
                <w:shd w:val="clear" w:color="auto" w:fill="FFFFFF"/>
              </w:rPr>
              <w:t>。传统业务系统普遍采用固定参数的Z-R关系（如经典取值 a=200, b=1.6）将雷达反射率因子（Z）转换为降水强度（R）</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{"citationID":"xwWNUvah","properties":{"formattedCitation":"\\super [17]\\nosupersub{}","plainCitation":"[17]","noteIndex":0},"citationItems":[{"id":224,"uris":["http://zotero.org/users/17079998/items/5LGFH96V"],"itemData":{"id":224,"type":"patent","call-number":"CN202211388715.X","event-place":"中国","language":"zh-CN","license":"1.一种基于神经网络和回波垂直信息的定量降水估测方法,其特征在于,包括以下步骤：步骤S100：雷达数据处理；根据雷达基数据的结构,对雷达基数据进行解码和质量控制,计算出雷达资料,其中雷达资料包含雷达组合反射率、雷达回波顶高和雷达回波底高,并插值至降水观测站点处；步骤S200：门控循环神经网络的训练；将雷达资料与降水观测资料进行同步匹配,并对匹配后的数据进行标准化处理,构建训练数据集,开展门控循环神经网络的训练；步骤S300：雷达定量降水估测；先对待预测的雷达资料进行处理,构建雷达资料预测数据集,再用训练好的GRU神经网络开展雷达定量降水的估测,并对标准化的估测结果进行反解,最终得到雷达定量降水的估测值。","note":"genre: 发明公开\nalbum: 信息科技\nCLC: G01S7/41\ndbcode: SCPD\ndbname: SCPD202301\nfilename: CN115792847A","number":"CN115792847A","publisher-place":"中国","title":"一种基于神经网络和回波垂直信息的定量降水估测方法","URL":"https://kns.cnki.net/KCMS/detail/detail.aspx?dbcode=SCPD&amp;dbname=SCPD202301&amp;filename=CN115792847A","author":[{"literal":"邹海波"},{"literal":"田苗霞"},{"literal":"吴珊珊"}],"accessed":{"date-parts":[["2025",6,23]]},"submitted":{"date-parts":[["2022",11,8]]}}}],"schema":"https://github.com/citation-style-language/schema/raw/master/csl-citation.json"} </w:instrText>
            </w:r>
            <w:r>
              <w:rPr>
                <w:rFonts w:cs="Segoe UI"/>
                <w:szCs w:val="19"/>
                <w:shd w:val="clear" w:color="auto" w:fill="FFFFFF"/>
              </w:rPr>
              <w:fldChar w:fldCharType="separate"/>
            </w:r>
            <w:r>
              <w:rPr>
                <w:vertAlign w:val="superscript"/>
              </w:rPr>
              <w:t>[17]</w:t>
            </w:r>
            <w:r>
              <w:rPr>
                <w:rFonts w:cs="Segoe UI"/>
                <w:szCs w:val="19"/>
                <w:shd w:val="clear" w:color="auto" w:fill="FFFFFF"/>
              </w:rPr>
              <w:fldChar w:fldCharType="end"/>
            </w:r>
            <w:r>
              <w:rPr>
                <w:rFonts w:hint="eastAsia" w:cs="Segoe UI"/>
                <w:szCs w:val="19"/>
                <w:shd w:val="clear" w:color="auto" w:fill="FFFFFF"/>
              </w:rPr>
              <w:t>。</w:t>
            </w:r>
            <w:r>
              <w:rPr>
                <w:rFonts w:cs="Segoe UI"/>
                <w:szCs w:val="19"/>
                <w:shd w:val="clear" w:color="auto" w:fill="FFFFFF"/>
              </w:rPr>
              <w:t>但2025年针对重庆暴雨的研究表明，参数动态优化可显著改进预报效果：通过基于雨滴谱的本地化Z-R拟合校准微物理过程时空异质性参数，或构建回波-实况降水自适应模型实时匹配雷达与地面观测数据</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{"citationID":"nV86AICa","properties":{"formattedCitation":"\\super [18]\\nosupersub{}","plainCitation":"[18]","noteIndex":0},"citationItems":[{"id":301,"uris":["http://zotero.org/users/17079998/items/XJQY5GB4"],"itemData":{"id":301,"type":"article-journal","abstract":"为了更好地理解暖云和冷云过程影响下雨滴谱和降水积分参数分布特征的差异,利用Parsivel激光雨滴谱仪和CINRADA/SA多普勒雷达观测资料,分析了两次强对流性降水（一次短时强降水和一次伴随降雹的飑线对流带降水）雨滴谱特征,研究表明:（1）短时强降水的对流降水雨滴谱谱型包括单峰谱（峰值直径0.2～0.3 mm）、双峰谱（峰值直径0.9 mm和2.0 mm）和多峰谱（粒子直径1.0 mm和2.0 mm同时出现第二、三峰）,显示暖云中雨滴碰并、碰撞-破碎机制对雨滴谱形成有重要影响。归一化Gamma函数的截距参数和平均质量加权直径（lgNw-Dm）分布显示短时强降水的雨滴谱具有大陆性对流降水特征;Z-R关系与新一代多普勒雷达的Z-R关系接近。（2）伴随冰雹的飑线对流降水雨滴谱主要是单峰谱（峰值直径0.2～0.7 mm）,缺少较大直径的第二峰,有较多的小和较大直径粒子,大于峰值直径的粒子分布曲线是向上凹的。lgNw-Dm布显示比大陆性对流降水的雨滴谱有更大Dm;Z-R关系具有较大的指数和系数,明显偏离新一代多普勒雷达的Z-R关系。表明冷、暖云过程的差异导致地面雨滴谱和积分参数之间有明显不同。（3）尺度律方法分析发现,短时强降水主要雨滴谱的广义函数g（x）可以是指数函数、也可以是形状因子小于1.0的Gamma函数,而伴随冰雹的强降水雨滴谱广义函数更适合形状因子小于0的Gamma函数。","container-title":"高原气象","ISSN":"1000-0534","issue":"5","language":"zh-CN","note":"CNKICite: 24","page":"1071-1086","title":"短时强降水和冰雹云降水个例雨滴谱特征分析","volume":"40","author":[{"literal":"王俊"},{"literal":"王文青"},{"literal":"王洪"},{"literal":"张秋晨"},{"literal":"龚佃利"}],"issued":{"date-parts":[["2021"]]}}}],"schema":"https://github.com/citation-style-language/schema/raw/master/csl-citation.json"} </w:instrText>
            </w:r>
            <w:r>
              <w:rPr>
                <w:rFonts w:cs="Segoe UI"/>
                <w:szCs w:val="19"/>
                <w:shd w:val="clear" w:color="auto" w:fill="FFFFFF"/>
              </w:rPr>
              <w:fldChar w:fldCharType="separate"/>
            </w:r>
            <w:r>
              <w:rPr>
                <w:vertAlign w:val="superscript"/>
              </w:rPr>
              <w:t>[18]</w:t>
            </w:r>
            <w:r>
              <w:rPr>
                <w:rFonts w:cs="Segoe UI"/>
                <w:szCs w:val="19"/>
                <w:shd w:val="clear" w:color="auto" w:fill="FFFFFF"/>
              </w:rPr>
              <w:fldChar w:fldCharType="end"/>
            </w:r>
            <w:r>
              <w:rPr>
                <w:rFonts w:hint="eastAsia" w:cs="Segoe UI"/>
                <w:szCs w:val="19"/>
                <w:shd w:val="clear" w:color="auto" w:fill="FFFFFF"/>
              </w:rPr>
              <w:t>。</w:t>
            </w:r>
            <w:r>
              <w:rPr>
                <w:rFonts w:cs="Segoe UI"/>
                <w:szCs w:val="19"/>
                <w:shd w:val="clear" w:color="auto" w:fill="FFFFFF"/>
              </w:rPr>
              <w:t>结果显示，在≥7.0 mm/h降水阈值下，自适应方法使预报准确率相对提升14.46%，显著优于固定参数方案（误差降低5%）</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{"citationID":"ckzDqWd1","properties":{"formattedCitation":"\\super [19]\\nosupersub{}","plainCitation":"[19]","noteIndex":0},"citationItems":[{"id":227,"uris":["http://zotero.org/users/17079998/items/KXIYTR5L"],"itemData":{"id":227,"type":"article-journal","abstract":"为研究福建沿海平原和山地两个地区降水的微物理特征和差异，利用2018—2022年福建泉州晋江站（平原站）和九仙山站（山地站）的雨滴谱资料，从整体统计、不同降水强度和不同降水类型等角度研究了雨滴谱特征和差异，并对两个地区的雷达观测量与雨强的经验关系进行了研究和初步检验。结果表明：福建沿海山地站的小雨滴(直径（D）&lt;1 mm)和大雨滴（D≥3 mm）数浓度明显高于平原站，但平原站的中雨滴（1 mm≤D&lt;3 mm）数浓度则略高于山地站。两个站的小雨滴数浓度随着雨强增大均呈现“先升高，后降低，再升高”的趋势，而中、大雨滴的数浓度则随雨强的增大也持续升高。山地站降水整体具有更小的质量加权平均直径（Dm）和更大的广义截断参数（lgNw）。因更高浓度中、大雨滴的贡献，平原站的雨滴谱在相同形状参数（μ）下，斜率参数（Λ）较山地站小，即雨滴数浓度随直径增大而下降的速率更慢。对两个站雨滴谱拟合得到的雷达定量降水估测公式进行初步检验，结果表明，实测雨滴谱拟合的反射率因子与降水强度（Z-R）关系和差分传播相移率与降水强度(KDP-R)关系效果均好于现阶段业务常用的Z-R关系。","container-title":"气象学报","ISSN":"0577-6619","issue":"5","language":"zh-CN","page":"694-708","title":"福建沿海平原和山地地区的雨滴谱差异研究","volume":"82","author":[{"literal":"李锦梁"},{"literal":"郑佳锋"},{"literal":"薛力夫"},{"literal":"曾正茂"},{"literal":"裴昌春"},{"literal":"陈杨瑞雪"},{"literal":"杨舒琳"}],"issued":{"date-parts":[["2024"]]}}}],"schema":"https://github.com/citation-style-language/schema/raw/master/csl-citation.json"} </w:instrText>
            </w:r>
            <w:r>
              <w:rPr>
                <w:rFonts w:cs="Segoe UI"/>
                <w:szCs w:val="19"/>
                <w:shd w:val="clear" w:color="auto" w:fill="FFFFFF"/>
              </w:rPr>
              <w:fldChar w:fldCharType="separate"/>
            </w:r>
            <w:r>
              <w:rPr>
                <w:vertAlign w:val="superscript"/>
              </w:rPr>
              <w:t>[19]</w:t>
            </w:r>
            <w:r>
              <w:rPr>
                <w:rFonts w:cs="Segoe UI"/>
                <w:szCs w:val="19"/>
                <w:shd w:val="clear" w:color="auto" w:fill="FFFFFF"/>
              </w:rPr>
              <w:fldChar w:fldCharType="end"/>
            </w:r>
            <w:r>
              <w:rPr>
                <w:rFonts w:cs="Segoe UI"/>
                <w:szCs w:val="19"/>
                <w:shd w:val="clear" w:color="auto" w:fill="FFFFFF"/>
              </w:rPr>
              <w:t>。2025年省气象台在SWAN 3.0中部署动态Z-R参数优化模块（a=185±32, b=1.53±0.21），使浙北梅雨锋暴雨TS评分提升11%</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{"citationID":"PRpPFsF3","properties":{"formattedCitation":"\\super [20]\\nosupersub{}","plainCitation":"[20]","noteIndex":0},"citationItems":[{"id":230,"uris":["http://zotero.org/users/17079998/items/87R5VBZ7"],"itemData":{"id":230,"type":"article-journal","abstract":"基于2019—2021年浙江省自动站观测资料和多模式预报数据,分析了各模式对梅汛期暴雨预报的综合表现,并采用12组降水订正方案开展了2020年和2021年浙江省梅汛期降水预报的客观订正,对比了各订正方案对模式暴雨预报的改进效果。结果表明:ECMWF、CMA-SH9和CMA-MESO梅汛期暴雨预报表现优于NCEP-GFS和CMA-GFS,且频率偏差关系稳定,可联合用于开展多模式预报客观订正;由于逐年梅汛期暴雨特征差异大,频率匹配算法无法对预报进行有效订正;最优评分法(OTS)能显著提升ECMWF模式暴雨预报TS评分,但空报率有所增加;对ECMWF降水预报经OTS量级订正后再开展基于集合平均的概率匹配订正,能明显改善以大雨带稳定性降水为主的梅汛期暴雨预报质量,但对于对流性较强的梅汛期暴雨过程订正效果不佳;优选预报成员的各类多模式融合算法均能够有效改进对流性较强的梅汛期暴雨过程预报质量,包括多模式平均、自适应集成和时滞集合预报在2020年和2021年均有明显正技巧;对各模式降水预报经OTS订正后再开展集成预报能够进一步提高梅汛期暴雨预报质量,且对稳定性暴雨和对流性暴雨过程均有较好的订正能力,其中经多模式时滞集合分级订正算法集成OTS量级订正预报表现最优。","container-title":"气象","ISSN":"1000-0526","issue":"6","language":"zh-CN","note":"CNKICite: 5","page":"697-707","title":"浙江梅汛期暴雨预报的客观订正方案对比分析","volume":"49","author":[{"literal":"沈文强"},{"literal":"钱浩"},{"literal":"马昊"},{"literal":"孙长"},{"literal":"叶延君"}],"issued":{"date-parts":[["2023"]]}}}],"schema":"https://github.com/citation-style-language/schema/raw/master/csl-citation.json"} </w:instrText>
            </w:r>
            <w:r>
              <w:rPr>
                <w:rFonts w:cs="Segoe UI"/>
                <w:szCs w:val="19"/>
                <w:shd w:val="clear" w:color="auto" w:fill="FFFFFF"/>
              </w:rPr>
              <w:fldChar w:fldCharType="separate"/>
            </w:r>
            <w:r>
              <w:rPr>
                <w:vertAlign w:val="superscript"/>
              </w:rPr>
              <w:t>[20]</w:t>
            </w:r>
            <w:r>
              <w:rPr>
                <w:rFonts w:cs="Segoe UI"/>
                <w:szCs w:val="19"/>
                <w:shd w:val="clear" w:color="auto" w:fill="FFFFFF"/>
              </w:rPr>
              <w:fldChar w:fldCharType="end"/>
            </w:r>
            <w:r>
              <w:rPr>
                <w:rFonts w:cs="Segoe UI"/>
                <w:szCs w:val="19"/>
                <w:shd w:val="clear" w:color="auto" w:fill="FFFFFF"/>
              </w:rPr>
              <w:t>。这一突破源于对突发性对流系统中微物理过程演变特征的有效捕捉，尤其改善了传统方法因忽略雨滴谱分布区域性差异导致的系统性偏差</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{"citationID":"GO1Gi0zd","properties":{"formattedCitation":"\\super [21]\\nosupersub{}","plainCitation":"[21]","noteIndex":0},"citationItems":[{"id":232,"uris":["http://zotero.org/users/17079998/items/VAJ9UER2"],"itemData":{"id":232,"type":"article-journal","abstract":"为了进一步认识青藏高原中东部和下游四川盆地的降水微观特征和差异，本文利用2019年7-8月和2020年7-8月那曲、玉树、林芝、巴塘、泸定和成都6个地区的雨滴谱观测资料，研究了不同地区之间的雨滴谱特征和差异，并提出了各个地区降水的Gamma谱形状参数-斜率参数关系和反射率因子-雨强关系。结果表明：因更多强对流降水的贡献，盆地和邻近地区（成都和泸定）的雨滴谱整体比高原地区（那曲、玉树、林芝和巴塘）的更宽，中大雨滴（直径≥1.0 mm）数浓度更高；而高原地区的降水主要来自层云和弱对流，整体雨滴谱更窄，小雨滴（直径&lt;1.0 mm）数浓度更高。6个地区的雨滴谱均随雨强增大而变宽，数浓度也逐渐升高。不同地区之间的雨滴谱差异也会随雨强变化而改变，当雨强超过0.1 mm·h-1后，那曲和林芝的小雨滴数浓度随雨强增大而增大的幅度明显比其他地区更大；当雨强达到5 mm·h-1后，成都和泸定的中大雨滴数浓度与其他高原地区的差异也逐渐变大。在谱形状参数相同情况下，成都和泸定的谱倾斜率更小，反映了这两个地区雨滴数浓度随粒径增大而减小的速率比高原地区的更慢。在相同雷达回波强度（反射率因子）情况下，那曲和林芝层云降水的雨强比其他地区大；林芝对流降水在雷达回波低于40 dBZ时，雨强也比其他地区的大，而那曲对流降水在雷达回波大于40 dBZ后，雨强比其他地区的小。","container-title":"高原气象","ISSN":"1000-0534","issue":"1","language":"zh-CN","note":"CNKICite: 5","page":"28-41","title":"青藏高原中东部和四川盆地的夏季雨滴谱对比分析研究","volume":"43","author":[{"literal":"刘艳霞"},{"literal":"文军"},{"literal":"谢晓林"}],"issued":{"date-parts":[["2024"]]}}}],"schema":"https://github.com/citation-style-language/schema/raw/master/csl-citation.json"} </w:instrText>
            </w:r>
            <w:r>
              <w:rPr>
                <w:rFonts w:cs="Segoe UI"/>
                <w:szCs w:val="19"/>
                <w:shd w:val="clear" w:color="auto" w:fill="FFFFFF"/>
              </w:rPr>
              <w:fldChar w:fldCharType="separate"/>
            </w:r>
            <w:r>
              <w:rPr>
                <w:vertAlign w:val="superscript"/>
              </w:rPr>
              <w:t>[21]</w:t>
            </w:r>
            <w:r>
              <w:rPr>
                <w:rFonts w:cs="Segoe UI"/>
                <w:szCs w:val="19"/>
                <w:shd w:val="clear" w:color="auto" w:fill="FFFFFF"/>
              </w:rPr>
              <w:fldChar w:fldCharType="end"/>
            </w:r>
            <w:r>
              <w:rPr>
                <w:rFonts w:cs="Segoe UI"/>
                <w:szCs w:val="19"/>
                <w:shd w:val="clear" w:color="auto" w:fill="FFFFFF"/>
              </w:rPr>
              <w:t>。</w:t>
            </w:r>
          </w:p>
          <w:p w14:paraId="2705F0B6">
            <w:pPr>
              <w:pStyle w:val="12"/>
              <w:widowControl/>
              <w:shd w:val="clear" w:color="auto" w:fill="FFFFFF"/>
              <w:spacing w:beforeAutospacing="0" w:afterAutospacing="0" w:line="360" w:lineRule="auto"/>
              <w:ind w:firstLine="480" w:firstLineChars="200"/>
              <w:rPr>
                <w:szCs w:val="19"/>
              </w:rPr>
            </w:pPr>
            <w:r>
              <w:rPr>
                <w:rFonts w:cs="Segoe UI"/>
                <w:szCs w:val="19"/>
                <w:shd w:val="clear" w:color="auto" w:fill="FFFFFF"/>
              </w:rPr>
              <w:t>尽管传统方法经多年优化，其结构性局限仍难突破</w:t>
            </w:r>
            <w:r>
              <w:rPr>
                <w:rFonts w:hint="eastAsia" w:cs="Segoe UI"/>
                <w:szCs w:val="19"/>
                <w:shd w:val="clear" w:color="auto" w:fill="FFFFFF"/>
              </w:rPr>
              <w:t>。比如</w:t>
            </w:r>
            <w:r>
              <w:rPr>
                <w:rFonts w:cs="Segoe UI"/>
                <w:szCs w:val="19"/>
                <w:shd w:val="clear" w:color="auto" w:fill="FFFFFF"/>
              </w:rPr>
              <w:t>运动假设缺陷</w:t>
            </w:r>
            <w:r>
              <w:rPr>
                <w:rFonts w:hint="eastAsia" w:cs="Segoe UI"/>
                <w:szCs w:val="19"/>
                <w:shd w:val="clear" w:color="auto" w:fill="FFFFFF"/>
              </w:rPr>
              <w:t>，此</w:t>
            </w:r>
            <w:r>
              <w:rPr>
                <w:rFonts w:cs="Segoe UI"/>
                <w:szCs w:val="19"/>
                <w:shd w:val="clear" w:color="auto" w:fill="FFFFFF"/>
              </w:rPr>
              <w:t>依赖线性平流假设，无法表征风暴快速发展或消散的非稳态过程（如飑线生消），导致强对流系统预报时效不足</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{"citationID":"pipqiwaW","properties":{"formattedCitation":"\\super [22]\\nosupersub{}","plainCitation":"[22]","noteIndex":0},"citationItems":[{"id":234,"uris":["http://zotero.org/users/17079998/items/HW8SX5XA"],"itemData":{"id":234,"type":"article-journal","abstract":"A squall line process in northern Jiangsu Province on May 16, 2012 was simulated by using a mesoscale numerical model WRF. The maximum horizontal resolution of the model was 5 km with triple nesting. Based on the high resolution model output data, the squall line structures in the surface and middle levels and the squall line development mechanism are analyzed. The results show that there exists a divergence ring and three convergence lines in the simulated surface field. A divergence line formed along the thunderstorm high zone, a convergence line formed in the front and another back of the squall line. There are positive and negative vorticity centers to the south and north sides of the vertical velocity center at 500 hPa, respectively. The airflow in squall line is different from the typical model which contains an upshear updraft and a downshear downdraft. The rear inflow at middle level separates into an updraft and a downdraft which are basically in the same column. The liquid or ice particles produced in the middle and upper levels fall into the downdrafts not dragging the updraft. When they evaporate in the dry downdrafts, they cool the air and then trigger the formation of surface thunderstorm high and cold pool. Based on the vorticity equation, the formation mechanism of mid-level vorticity couple is analyzed. The interaction between vertical wind shear and strong gradient of updraft induces the negative vorticity to the north side of the vertical velocity center and positive vorticity to the south side. The interaction between cold pool in thunderstorm high and vertical wind shear induces thunderstorm regeneration at the front of cold pool, weakening at the back of cold pool, and squall line self-excitation development.","container-title":"Climate Change Research Letters","DOI":"10.12677/CCRL.2019.85069","ISSN":"2168-5711, 2168-5703","issue":"05","journalAbbreviation":"CCRL","language":"zh","page":"625-635","source":"DOI.org (Crossref)","title":"Numerical simulation on a squall line process in jiangsu province and analyses of its formation mechanism","volume":"08","author":[{"family":"姜","given":"勇强"}],"issued":{"date-parts":[["2019"]]}}}],"schema":"https://github.com/citation-style-language/schema/raw/master/csl-citation.json"} </w:instrText>
            </w:r>
            <w:r>
              <w:rPr>
                <w:rFonts w:cs="Segoe UI"/>
                <w:szCs w:val="19"/>
                <w:shd w:val="clear" w:color="auto" w:fill="FFFFFF"/>
              </w:rPr>
              <w:fldChar w:fldCharType="separate"/>
            </w:r>
            <w:r>
              <w:rPr>
                <w:vertAlign w:val="superscript"/>
              </w:rPr>
              <w:t>[22]</w:t>
            </w:r>
            <w:r>
              <w:rPr>
                <w:rFonts w:cs="Segoe UI"/>
                <w:szCs w:val="19"/>
                <w:shd w:val="clear" w:color="auto" w:fill="FFFFFF"/>
              </w:rPr>
              <w:fldChar w:fldCharType="end"/>
            </w:r>
            <w:r>
              <w:rPr>
                <w:rFonts w:cs="Segoe UI"/>
                <w:szCs w:val="19"/>
                <w:shd w:val="clear" w:color="auto" w:fill="FFFFFF"/>
              </w:rPr>
              <w:t>；</w:t>
            </w:r>
            <w:r>
              <w:rPr>
                <w:rFonts w:hint="eastAsia" w:cs="Segoe UI"/>
                <w:szCs w:val="19"/>
                <w:shd w:val="clear" w:color="auto" w:fill="FFFFFF"/>
              </w:rPr>
              <w:t>以及</w:t>
            </w:r>
            <w:r>
              <w:rPr>
                <w:rFonts w:cs="Segoe UI"/>
                <w:szCs w:val="19"/>
                <w:shd w:val="clear" w:color="auto" w:fill="FFFFFF"/>
              </w:rPr>
              <w:t>地形相互作用缺失</w:t>
            </w:r>
            <w:r>
              <w:rPr>
                <w:rFonts w:hint="eastAsia" w:cs="Segoe UI"/>
                <w:szCs w:val="19"/>
                <w:shd w:val="clear" w:color="auto" w:fill="FFFFFF"/>
              </w:rPr>
              <w:t>，</w:t>
            </w:r>
            <w:r>
              <w:rPr>
                <w:rFonts w:cs="Segoe UI"/>
                <w:szCs w:val="19"/>
                <w:shd w:val="clear" w:color="auto" w:fill="FFFFFF"/>
              </w:rPr>
              <w:t>下垫面抬升效应未被充分量化，复杂地形区（山地、海岸带）系统性误差突出</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{"citationID":"fB1V0Wy5","properties":{"formattedCitation":"\\super [23]\\nosupersub{}","plainCitation":"[23]","noteIndex":0},"citationItems":[{"id":235,"uris":["http://zotero.org/users/17079998/items/D84YETK5"],"itemData":{"id":235,"type":"webpage","title":"今年浙江极端天气历史罕见 梅雨量为近30年同期最多_国内_中国西藏网","URL":"http://www.tibet.cn/cn/Instant/domestic/202412/t20241211_7726079.html","accessed":{"date-parts":[["2025",6,23]]}}}],"schema":"https://github.com/citation-style-language/schema/raw/master/csl-citation.json"} </w:instrText>
            </w:r>
            <w:r>
              <w:rPr>
                <w:rFonts w:cs="Segoe UI"/>
                <w:szCs w:val="19"/>
                <w:shd w:val="clear" w:color="auto" w:fill="FFFFFF"/>
              </w:rPr>
              <w:fldChar w:fldCharType="separate"/>
            </w:r>
            <w:r>
              <w:rPr>
                <w:vertAlign w:val="superscript"/>
              </w:rPr>
              <w:t>[23]</w:t>
            </w:r>
            <w:r>
              <w:rPr>
                <w:rFonts w:cs="Segoe UI"/>
                <w:szCs w:val="19"/>
                <w:shd w:val="clear" w:color="auto" w:fill="FFFFFF"/>
              </w:rPr>
              <w:fldChar w:fldCharType="end"/>
            </w:r>
            <w:r>
              <w:rPr>
                <w:rFonts w:cs="Segoe UI"/>
                <w:szCs w:val="19"/>
                <w:shd w:val="clear" w:color="auto" w:fill="FFFFFF"/>
              </w:rPr>
              <w:t>。</w:t>
            </w:r>
            <w:r>
              <w:rPr>
                <w:rFonts w:hint="eastAsia" w:cs="Segoe UI"/>
                <w:szCs w:val="19"/>
                <w:shd w:val="clear" w:color="auto" w:fill="FFFFFF"/>
              </w:rPr>
              <w:t>比如</w:t>
            </w:r>
            <w:r>
              <w:rPr>
                <w:rFonts w:cs="Segoe UI"/>
                <w:szCs w:val="19"/>
                <w:shd w:val="clear" w:color="auto" w:fill="FFFFFF"/>
              </w:rPr>
              <w:t>浙江</w:t>
            </w:r>
            <w:r>
              <w:rPr>
                <w:rFonts w:hint="eastAsia" w:cs="Segoe UI"/>
                <w:szCs w:val="19"/>
                <w:shd w:val="clear" w:color="auto" w:fill="FFFFFF"/>
              </w:rPr>
              <w:t>存在的</w:t>
            </w:r>
            <w:r>
              <w:rPr>
                <w:rFonts w:cs="Segoe UI"/>
                <w:szCs w:val="19"/>
                <w:shd w:val="clear" w:color="auto" w:fill="FFFFFF"/>
              </w:rPr>
              <w:t>典型问题：天目山脉迎风坡系统性降水低估25%（2024年杭州雷达站评估）</w:t>
            </w:r>
            <w:r>
              <w:rPr>
                <w:rFonts w:hint="eastAsia" w:cs="Segoe UI"/>
                <w:szCs w:val="19"/>
                <w:shd w:val="clear" w:color="auto" w:fill="FFFFFF"/>
              </w:rPr>
              <w:t>和</w:t>
            </w:r>
            <w:r>
              <w:rPr>
                <w:rFonts w:cs="Segoe UI"/>
                <w:szCs w:val="19"/>
                <w:shd w:val="clear" w:color="auto" w:fill="FFFFFF"/>
              </w:rPr>
              <w:t>浙东南沿海飑线生消过程漏报率超40%（温州气象台业务统计）</w:t>
            </w:r>
            <w:r>
              <w:rPr>
                <w:rFonts w:hint="eastAsia" w:cs="Segoe UI"/>
                <w:szCs w:val="19"/>
                <w:shd w:val="clear" w:color="auto" w:fill="FFFFFF"/>
              </w:rPr>
              <w:t>。</w:t>
            </w:r>
            <w:r>
              <w:rPr>
                <w:rFonts w:cs="Segoe UI"/>
                <w:szCs w:val="19"/>
                <w:shd w:val="clear" w:color="auto" w:fill="FFFFFF"/>
              </w:rPr>
              <w:t>NASA卫星评估研究证实，在印度西部高止山脉区域，传统TMPA（TRMM多卫星降水分析）算法因忽略地形动力抬升，降水估计偏差高达30%-40%。该问题在中高纬度地区同样显著——阿尔卑斯山背风坡降水低估超25%，且气候校正算法难以消除此类系统性偏差</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{"citationID":"WW6FqrV5","properties":{"formattedCitation":"\\super [24]\\nosupersub{}","plainCitation":"[24]","noteIndex":0},"citationItems":[{"id":237,"uris":["http://zotero.org/users/17079998/items/C3CWSSAE"],"itemData":{"id":237,"type":"article-journal","abstract":"遥感降水数据是区域降水研究的重要数据源,尤其在无实测资料区域,可改善对降水格局的认识。然而,广泛使用的TMPA 3B42数据受校正数据空间范围的限制,其最新的气候校正算法在中高纬度地区无法有效实施,造成较大的不确定与误差存在于该区域的TMPA数据中。选取两个气候和地形条件相似的区域,分别位于TRMM卫星观测范围(南北纬38°)内外区域。基于1998-2012年期间多个气象站点的实测降水数据,采用四个统计指标,对比两个区域的数据精度差异与相似性,进而揭示气候校正算法对TMPA降水数据的影响。结果表明年、月、日尺度的TMPA数据在两个地区都高估降水量,尤其对0～10 mm的降水高估较为严重。气候校正算法虽无法消除此高估,但一定程度上削弱了高估程度,辽宁地区的高估程度显著高于山东(2.79%),达到8.87%。从降水变化过程看,TMPA可重现区域的年月降水过程,与实测降水的变化趋势一致。但值得注意的是,冬季期间TMPA数据精度在两个地区都不理想且年变化波动较大。气候校正算法在山东地区的应用,使得该区域两种降水数据集的相关性有所改善,也减弱了TMPA对降水量的高估程度。","container-title":"高原气象","ISSN":"1000-0534","issue":"1","language":"zh-CN","page":"256-267","title":"气候校正算法对tmpa 3b42 v7产品精度的影响分析","volume":"36","author":[{"literal":"蔡研聪"},{"literal":"徐磊磊"},{"literal":"金昌杰"},{"literal":"王安志"},{"literal":"关德新"},{"literal":"吴家兵"},{"literal":"袁凤辉"},{"literal":"步长千"}],"issued":{"date-parts":[["2017"]]}}}],"schema":"https://github.com/citation-style-language/schema/raw/master/csl-citation.json"} </w:instrText>
            </w:r>
            <w:r>
              <w:rPr>
                <w:rFonts w:cs="Segoe UI"/>
                <w:szCs w:val="19"/>
                <w:shd w:val="clear" w:color="auto" w:fill="FFFFFF"/>
              </w:rPr>
              <w:fldChar w:fldCharType="separate"/>
            </w:r>
            <w:r>
              <w:rPr>
                <w:vertAlign w:val="superscript"/>
              </w:rPr>
              <w:t>[24]</w:t>
            </w:r>
            <w:r>
              <w:rPr>
                <w:rFonts w:cs="Segoe UI"/>
                <w:szCs w:val="19"/>
                <w:shd w:val="clear" w:color="auto" w:fill="FFFFFF"/>
              </w:rPr>
              <w:fldChar w:fldCharType="end"/>
            </w:r>
            <w:r>
              <w:rPr>
                <w:rFonts w:cs="Segoe UI"/>
                <w:szCs w:val="19"/>
                <w:shd w:val="clear" w:color="auto" w:fill="FFFFFF"/>
              </w:rPr>
              <w:t>，凸显传统框架对局地热力-动力耦合过程表征能力的根本性不足</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{"citationID":"JBzuR3BV","properties":{"formattedCitation":"\\super [25]\\nosupersub{}","plainCitation":"[25]","noteIndex":0},"citationItems":[{"id":239,"uris":["http://zotero.org/users/17079998/items/NW2XTFYF"],"itemData":{"id":239,"type":"article-journal","abstract":"四川盆地下垫面复杂多样，暴雨频发，探究不同下垫面要素对区域性降雨的影响有着重要意义。本文利用美国国家环境预测中心全球再分析资料和不同类别的土地利用资料，其中包括MODIS（Moderate Resolution Imaging Spectroradiometer）、 USGS（United States Geological Survey）、 2015年LUCC2015（Land use datasets in China 2015）和2015年GLASS（Global Land Surface Satellite）土地利用资料，使用WRF（Weather Research Forecast）模式对四川省一次暴雨事件进行数值模拟。通过四组土地利用实验和两组地形敏感性实验，研究了地表类型和地形高度对暴雨的影响。结果表明：不同土地利用类型试验对强降水区域影响较大，相比MODIS试验，USGS的降水区域更集中，强中心范围更大；LUCC2015试验在盆地东北部的降雨强度减弱，但降水区域更集中；由于土地利用较单一，GLASS试验的两个强降水中心强度均减弱，东北部的降水中心南移。不同土地利用对模拟的近地表气象要素场也产生影响：城市建筑群减少时，2 m温度降低0.5～1℃；植被覆盖度减少，导致2 m温度增加，10 m风速增强；地表粗糙度降低，10 m风速明显增强，为2～4 m·s-1。地形对暴雨的影响显著，盆地西部山地降低后，由于缺少山脉阻挡，低层的水汽和能量更丰富，水汽和能量能够输送到四川更北的地区。低层气流在山前辐合加强，激发更强的气流抬升运动，导致降水强度增强、位置西移、范围更集中。相反，地形抬升后，山脉阻挡了南部的暖湿气流进入，致使水汽和能量分散，盆地西部和东部的气流辐合减弱，低层气流抬升减弱，最终降水强度减弱，降水面积减少。","container-title":"高原气象","ISSN":"1000-0534","issue":"5","language":"zh-CN","note":"CNKICite: 1","page":"1286-1301","title":"复杂下垫面对四川一次暴雨影响的敏感性模拟研究","volume":"43","author":[{"literal":"梁沛乐"},{"literal":"王磊"},{"literal":"李谢辉"},{"literal":"符梓霖"}],"issued":{"date-parts":[["2024"]]}}}],"schema":"https://github.com/citation-style-language/schema/raw/master/csl-citation.json"} </w:instrText>
            </w:r>
            <w:r>
              <w:rPr>
                <w:rFonts w:cs="Segoe UI"/>
                <w:szCs w:val="19"/>
                <w:shd w:val="clear" w:color="auto" w:fill="FFFFFF"/>
              </w:rPr>
              <w:fldChar w:fldCharType="separate"/>
            </w:r>
            <w:r>
              <w:rPr>
                <w:vertAlign w:val="superscript"/>
              </w:rPr>
              <w:t>[25]</w:t>
            </w:r>
            <w:r>
              <w:rPr>
                <w:rFonts w:cs="Segoe UI"/>
                <w:szCs w:val="19"/>
                <w:shd w:val="clear" w:color="auto" w:fill="FFFFFF"/>
              </w:rPr>
              <w:fldChar w:fldCharType="end"/>
            </w:r>
            <w:r>
              <w:rPr>
                <w:rFonts w:cs="Segoe UI"/>
                <w:szCs w:val="19"/>
                <w:shd w:val="clear" w:color="auto" w:fill="FFFFFF"/>
              </w:rPr>
              <w:t>。</w:t>
            </w:r>
          </w:p>
          <w:p w14:paraId="29F04B03">
            <w:pPr>
              <w:pStyle w:val="12"/>
              <w:widowControl/>
              <w:shd w:val="clear" w:color="auto" w:fill="FFFFFF"/>
              <w:spacing w:beforeAutospacing="0" w:afterAutospacing="0" w:line="360" w:lineRule="auto"/>
              <w:ind w:firstLine="480" w:firstLineChars="200"/>
              <w:rPr>
                <w:rFonts w:cs="Segoe UI"/>
                <w:szCs w:val="19"/>
                <w:shd w:val="clear" w:color="auto" w:fill="FFFFFF"/>
              </w:rPr>
            </w:pPr>
            <w:r>
              <w:rPr>
                <w:rFonts w:cs="Segoe UI"/>
                <w:szCs w:val="19"/>
                <w:shd w:val="clear" w:color="auto" w:fill="FFFFFF"/>
              </w:rPr>
              <w:t>近年来，气象预测技术正经历从传统经验外推向</w:t>
            </w:r>
            <w:r>
              <w:rPr>
                <w:rFonts w:hint="eastAsia" w:cs="Segoe UI"/>
                <w:szCs w:val="19"/>
                <w:shd w:val="clear" w:color="auto" w:fill="FFFFFF"/>
              </w:rPr>
              <w:t>“</w:t>
            </w:r>
            <w:r>
              <w:rPr>
                <w:rFonts w:cs="Segoe UI"/>
                <w:szCs w:val="19"/>
                <w:shd w:val="clear" w:color="auto" w:fill="FFFFFF"/>
              </w:rPr>
              <w:t>物理-数据协同</w:t>
            </w:r>
            <w:r>
              <w:rPr>
                <w:rFonts w:hint="eastAsia" w:cs="Segoe UI"/>
                <w:szCs w:val="19"/>
                <w:shd w:val="clear" w:color="auto" w:fill="FFFFFF"/>
              </w:rPr>
              <w:t>”</w:t>
            </w:r>
            <w:r>
              <w:rPr>
                <w:rFonts w:cs="Segoe UI"/>
                <w:szCs w:val="19"/>
                <w:shd w:val="clear" w:color="auto" w:fill="FFFFFF"/>
              </w:rPr>
              <w:t>新范式的深刻转型。这一跃迁的核心在于深度融合物理机制与深度学习算法，显著提升了复杂气象系统（尤其是地形与非线过程）的模拟能力</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{"citationID":"N4JHx9ZA","properties":{"formattedCitation":"\\super [26]\\nosupersub{}","plainCitation":"[26]","noteIndex":0},"citationItems":[{"id":240,"uris":["http://zotero.org/users/17079998/items/XJZSGS5E"],"itemData":{"id":240,"type":"webpage","title":"上海两大ai气象模型“雨师”“扶摇”汛期投用 强对流预警提前至少15分钟","URL":"https://www.shanghai.gov.cn/nw4411/20250401/b3a9f4d75a674c6abda101a55c08b99b.html","accessed":{"date-parts":[["2025",6,23]]}}}],"schema":"https://github.com/citation-style-language/schema/raw/master/csl-citation.json"} </w:instrText>
            </w:r>
            <w:r>
              <w:rPr>
                <w:rFonts w:cs="Segoe UI"/>
                <w:szCs w:val="19"/>
                <w:shd w:val="clear" w:color="auto" w:fill="FFFFFF"/>
              </w:rPr>
              <w:fldChar w:fldCharType="separate"/>
            </w:r>
            <w:r>
              <w:rPr>
                <w:vertAlign w:val="superscript"/>
              </w:rPr>
              <w:t>[26]</w:t>
            </w:r>
            <w:r>
              <w:rPr>
                <w:rFonts w:cs="Segoe UI"/>
                <w:szCs w:val="19"/>
                <w:shd w:val="clear" w:color="auto" w:fill="FFFFFF"/>
              </w:rPr>
              <w:fldChar w:fldCharType="end"/>
            </w:r>
            <w:r>
              <w:rPr>
                <w:rFonts w:cs="Segoe UI"/>
                <w:szCs w:val="19"/>
                <w:shd w:val="clear" w:color="auto" w:fill="FFFFFF"/>
              </w:rPr>
              <w:t>。长春支点科技2025年公布的专利（CN 119355849 A）是这一趋势的典型代表。该技术通过混沌扰动神经网络模拟气象数据的非线性模式，并引入量子蒙特卡罗优化LSTM模型，利用量子计算的并行优势高效捕捉降水规律</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{"citationID":"v9fvzbNb","properties":{"formattedCitation":"\\super [27]\\nosupersub{}","plainCitation":"[27]","noteIndex":0},"citationItems":[{"id":241,"uris":["http://zotero.org/users/17079998/items/PD9UDBFZ"],"itemData":{"id":241,"type":"patent","call-number":"CN202411930605.0","event-place":"中国","language":"zh-CN","license":"1.一种基于人工智能的多模式集成降水预测方法,其特征在于,包括：S1、采集气象数据；所述气象数据包括降水量影响因素数据与历史降水数据；所述历史降水数据包括历史多个天数的降水量；将所述降水量影响因素数据作为降水量影响因素特征、所述历史多个天数的降水量作为降水量特征；S2、将所述降水量影响因素特征输入至基于混沌扰动的神经网络中并训练所述基于混沌扰动的神经网络,训练完成后得到训练完成的基于混沌扰动的神经网络与经特征融合的降水量影响因素特征,将所述经特征融合的降水量影响因素特征与所述降水量特征级联,得到级联特征集；S3、将所述级联特征集输入至基于量子蒙特卡罗的LSTM中并训练所述基于量子蒙特卡罗的LSTM,得到训练完成的基于量子蒙特卡罗的LSTM；S4、采集新的气象数据,所述新的气象数据包括新的降水量影响因素数据与新的历史降水数据,所述新的历史降水数据包括新的历史多个天数的降水量,将所述新的降水量影响因素数据作为新的降水量影响因素特征、所述新的历史多个天数的降水量作为新的降水量特征；S5、将所述新的降水量影响因素特征输入至所述训练完成的基于混沌扰动的神经网络中进行特征融合,得到经特征融合的新的降水量影响因素特征,将所述经特征融合的新的降水量影响因素特征与所述新的降水量特征级联,得到实际特征向量集,将所述实际特征向量集输入至训练完成的基于量子蒙特卡罗的LSTM中进行预测,得到目标日期的降水量。","note":"genre: 发明授权\nalbum: 基础科学\nCLC: G01W1/10\ndbcode: SCPD\ndbname: SCPD202501\nfilename: CN119355849B","publisher-place":"中国","title":"一种基于人工智能的多模式集成降水预测方法","URL":"https://kns.cnki.net/KCMS/detail/detail.aspx?dbcode=SCPD&amp;dbname=SCPD202501&amp;filename=CN119355849B","author":[{"literal":"苗忠雨"},{"literal":"朱金鑫"},{"literal":"史长明"},{"literal":"连继峰"},{"literal":"张若兰"}],"accessed":{"date-parts":[["2025",6,23]]},"issued":{"date-parts":[["2025",3,7]]},"submitted":{"date-parts":[["2024",12,26]]}}}],"schema":"https://github.com/citation-style-language/schema/raw/master/csl-citation.json"} </w:instrText>
            </w:r>
            <w:r>
              <w:rPr>
                <w:rFonts w:cs="Segoe UI"/>
                <w:szCs w:val="19"/>
                <w:shd w:val="clear" w:color="auto" w:fill="FFFFFF"/>
              </w:rPr>
              <w:fldChar w:fldCharType="separate"/>
            </w:r>
            <w:r>
              <w:rPr>
                <w:vertAlign w:val="superscript"/>
              </w:rPr>
              <w:t>[27]</w:t>
            </w:r>
            <w:r>
              <w:rPr>
                <w:rFonts w:cs="Segoe UI"/>
                <w:szCs w:val="19"/>
                <w:shd w:val="clear" w:color="auto" w:fill="FFFFFF"/>
              </w:rPr>
              <w:fldChar w:fldCharType="end"/>
            </w:r>
            <w:r>
              <w:rPr>
                <w:rFonts w:cs="Segoe UI"/>
                <w:szCs w:val="19"/>
                <w:shd w:val="clear" w:color="auto" w:fill="FFFFFF"/>
              </w:rPr>
              <w:t>，将预测准确性提升110%以上。与此同时，CastNet模型通过多技术协同架构实现降水预报的突破：以循环神经网络解析雷达回波时空动态，再通过对抗神经网络模拟云团生消过程，并嵌入光流约束增强时空一致性，在≥25 mm/h的降水场景中，其TS评分达0.104，较SWAN 3.0（0.085）提升126%，且预报时效越长优势越显著</w:t>
            </w:r>
            <w:r>
              <w:rPr>
                <w:rFonts w:cs="Segoe UI"/>
                <w:szCs w:val="14"/>
                <w:shd w:val="clear" w:color="auto" w:fill="E5E5E5"/>
              </w:rPr>
              <w:fldChar w:fldCharType="begin"/>
            </w:r>
            <w:r>
              <w:rPr>
                <w:rFonts w:hint="eastAsia" w:cs="Segoe UI"/>
                <w:szCs w:val="14"/>
                <w:shd w:val="clear" w:color="auto" w:fill="E5E5E5"/>
              </w:rPr>
              <w:instrText xml:space="preserve"> ADDIN ZOTERO_ITEM CSL_CITATION {"citationID":"SM7GZstf","properties":{"formattedCitation":"\\super [28]\\nosupersub{}","plainCitation":"[28]","noteIndex":0},"citationItems":[{"id":244,"uris":["http://zotero.org/users/17079998/items/24C5HXCG"],"itemData":{"id":244,"type":"article-journal","abstract":"为了提高降水临近预报的准确性,提出一种深度神经网络相结合的对抗神经网络模型CastNet。该模型借助循环神经网络捕捉雷达回波数据的时空特征,运用对抗神经网络模拟云团生消变化,再将光流约束融入神经网络引导模型训练,加速神经网络的学习过程并增强模型的时空一致性,有效地解决了预报模糊性问题,提升降水强度与位置的准确性。对2023年5—10月广西及周边区域的9次主要降水过程进行检验,结果表明:在不同降水强度(≥0.1、≥2、≥7、≥15、≥25、≥40 mm·h-1)下,SWAN 2.0的平均TS评分分别为0.458、0.270、0.085、0.034、0.014和0.003;SWAN 3.0的平均TS评分分别为0.452、0.402、0.225、0.129、0.085和0.048;CastNet模型的平均TS评分分别为0.439、0.397、0.225、0.139、0.104和0.073。即:除个别持平外,CastNet在≥7 mm·h-1及以上高降水强度中评分高于SWAN 2.0和SWAN 3.0。此外,随着预报时效延长,CastNet的相对优势更为明显。","container-title":"气象","ISSN":"1000-0526","issue":"4","language":"zh-CN","page":"400-416","title":"CastNet:深度学习定量降水临近预报模型","volume":"51","author":[{"literal":"曾小团"},{"literal":"谭肇"},{"literal":"沈玉伟"},{"literal":"范娇"},{"literal":"黄荣成"},{"literal":"周弘媛"},{"literal":"梁潇"},{"literal":"黄大剑"}],"issued":{"date-parts":[["2025"]]}}}],"schema":"https://github.com/citation-style-language/schema/raw/master/csl-citation.json"} </w:instrText>
            </w:r>
            <w:r>
              <w:rPr>
                <w:rFonts w:cs="Segoe UI"/>
                <w:szCs w:val="14"/>
                <w:shd w:val="clear" w:color="auto" w:fill="E5E5E5"/>
              </w:rPr>
              <w:fldChar w:fldCharType="separate"/>
            </w:r>
            <w:r>
              <w:rPr>
                <w:vertAlign w:val="superscript"/>
              </w:rPr>
              <w:t>[28]</w:t>
            </w:r>
            <w:r>
              <w:rPr>
                <w:rFonts w:cs="Segoe UI"/>
                <w:szCs w:val="14"/>
                <w:shd w:val="clear" w:color="auto" w:fill="E5E5E5"/>
              </w:rPr>
              <w:fldChar w:fldCharType="end"/>
            </w:r>
            <w:r>
              <w:rPr>
                <w:rFonts w:cs="Segoe UI"/>
                <w:szCs w:val="19"/>
                <w:shd w:val="clear" w:color="auto" w:fill="FFFFFF"/>
              </w:rPr>
              <w:t>。而清华大学与国家气象中心联合研发的NowcastNet大模型进一步融合中尺度物理演变网络与对流尺度生成网络，基于物质连续性方程构建神经算子，首次将极端降水临近预报时效延长至3小时，在62位专家检验的2400个极端降水案例中，71%的预报价值评分超越国际同类模型，并被部署于SWAN 3.0业务系统</w:t>
            </w:r>
            <w:r>
              <w:rPr>
                <w:rFonts w:cs="Segoe UI"/>
                <w:szCs w:val="14"/>
                <w:shd w:val="clear" w:color="auto" w:fill="E5E5E5"/>
              </w:rPr>
              <w:fldChar w:fldCharType="begin"/>
            </w:r>
            <w:r>
              <w:rPr>
                <w:rFonts w:hint="eastAsia" w:cs="Segoe UI"/>
                <w:szCs w:val="14"/>
                <w:shd w:val="clear" w:color="auto" w:fill="E5E5E5"/>
              </w:rPr>
              <w:instrText xml:space="preserve"> ADDIN ZOTERO_ITEM CSL_CITATION {"citationID":"xwlUcQZU","properties":{"formattedCitation":"\\super [29]\\nosupersub{}","plainCitation":"[29]","noteIndex":0},"citationItems":[{"id":245,"uris":["http://zotero.org/users/17079998/items/6Q3Q54R9"],"itemData":{"id":245,"type":"webpage","title":"Skilful nowcasting of extreme precipitation with NowcastNet | nature","URL":"https://www.nature.com/articles/s41586-023-06184-4","accessed":{"date-parts":[["2025",6,23]]}}}],"schema":"https://github.com/citation-style-language/schema/raw/master/csl-citation.json"} </w:instrText>
            </w:r>
            <w:r>
              <w:rPr>
                <w:rFonts w:cs="Segoe UI"/>
                <w:szCs w:val="14"/>
                <w:shd w:val="clear" w:color="auto" w:fill="E5E5E5"/>
              </w:rPr>
              <w:fldChar w:fldCharType="separate"/>
            </w:r>
            <w:r>
              <w:rPr>
                <w:vertAlign w:val="superscript"/>
              </w:rPr>
              <w:t>[29]</w:t>
            </w:r>
            <w:r>
              <w:rPr>
                <w:rFonts w:cs="Segoe UI"/>
                <w:szCs w:val="14"/>
                <w:shd w:val="clear" w:color="auto" w:fill="E5E5E5"/>
              </w:rPr>
              <w:fldChar w:fldCharType="end"/>
            </w:r>
            <w:r>
              <w:rPr>
                <w:rFonts w:cs="Segoe UI"/>
                <w:szCs w:val="19"/>
                <w:shd w:val="clear" w:color="auto" w:fill="FFFFFF"/>
              </w:rPr>
              <w:t>。这些突破标志着气象预测技术范式的根本性变革，构建了</w:t>
            </w:r>
            <w:r>
              <w:rPr>
                <w:rFonts w:hint="eastAsia" w:cs="Segoe UI"/>
                <w:szCs w:val="19"/>
                <w:shd w:val="clear" w:color="auto" w:fill="FFFFFF"/>
              </w:rPr>
              <w:t>“</w:t>
            </w:r>
            <w:r>
              <w:rPr>
                <w:rFonts w:cs="Segoe UI"/>
                <w:szCs w:val="19"/>
                <w:shd w:val="clear" w:color="auto" w:fill="FFFFFF"/>
              </w:rPr>
              <w:t>物理机制指导-数据驱动迭代</w:t>
            </w:r>
            <w:r>
              <w:rPr>
                <w:rFonts w:hint="eastAsia" w:cs="Segoe UI"/>
                <w:szCs w:val="19"/>
                <w:shd w:val="clear" w:color="auto" w:fill="FFFFFF"/>
              </w:rPr>
              <w:t>”</w:t>
            </w:r>
            <w:r>
              <w:rPr>
                <w:rFonts w:cs="Segoe UI"/>
                <w:szCs w:val="19"/>
                <w:shd w:val="clear" w:color="auto" w:fill="FFFFFF"/>
              </w:rPr>
              <w:t>的闭环，为突破地形与非线过程瓶颈及提升灾害预警能力开辟了新路径。</w:t>
            </w:r>
          </w:p>
          <w:p w14:paraId="027A8437">
            <w:pPr>
              <w:widowControl/>
              <w:shd w:val="clear" w:color="auto" w:fill="FFFFFF"/>
              <w:spacing w:line="360" w:lineRule="auto"/>
              <w:outlineLvl w:val="1"/>
              <w:rPr>
                <w:rFonts w:cs="Segoe UI"/>
                <w:bCs/>
                <w:sz w:val="28"/>
                <w:szCs w:val="28"/>
                <w:shd w:val="clear" w:color="auto" w:fill="FFFFFF"/>
              </w:rPr>
            </w:pPr>
            <w:r>
              <w:rPr>
                <w:rFonts w:cs="Segoe UI"/>
                <w:bCs/>
                <w:sz w:val="28"/>
                <w:szCs w:val="28"/>
                <w:shd w:val="clear" w:color="auto" w:fill="FFFFFF"/>
              </w:rPr>
              <w:t>3 深度学习驱动的方法革新</w:t>
            </w:r>
          </w:p>
          <w:p w14:paraId="312EE874">
            <w:pPr>
              <w:widowControl/>
              <w:shd w:val="clear" w:color="auto" w:fill="FFFFFF"/>
              <w:spacing w:line="360" w:lineRule="auto"/>
              <w:outlineLvl w:val="2"/>
              <w:rPr>
                <w:rFonts w:cs="Segoe UI"/>
                <w:bCs/>
                <w:sz w:val="24"/>
              </w:rPr>
            </w:pPr>
            <w:r>
              <w:rPr>
                <w:rFonts w:cs="Segoe UI"/>
                <w:bCs/>
                <w:sz w:val="24"/>
                <w:shd w:val="clear" w:color="auto" w:fill="FFFFFF"/>
              </w:rPr>
              <w:t>3.1 时空建模的架构突破</w:t>
            </w:r>
          </w:p>
          <w:p w14:paraId="6F988601">
            <w:pPr>
              <w:pStyle w:val="12"/>
              <w:widowControl/>
              <w:shd w:val="clear" w:color="auto" w:fill="FFFFFF"/>
              <w:spacing w:beforeAutospacing="0" w:afterAutospacing="0" w:line="360" w:lineRule="auto"/>
              <w:ind w:firstLine="480" w:firstLineChars="200"/>
              <w:rPr>
                <w:rFonts w:cs="Segoe UI"/>
                <w:szCs w:val="19"/>
                <w:shd w:val="clear" w:color="auto" w:fill="FFFFFF"/>
              </w:rPr>
            </w:pPr>
            <w:r>
              <w:rPr>
                <w:rFonts w:cs="Segoe UI"/>
                <w:szCs w:val="19"/>
                <w:shd w:val="clear" w:color="auto" w:fill="FFFFFF"/>
              </w:rPr>
              <w:t>深度学习在降水临近预测中的应用始于ConvLSTM模型的提出，该模型将卷积操作嵌入长短期记忆（LSTM）网络，首次实现对雷达回波序列的时空特征联合提取</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{"citationID":"QR4jMqjs","properties":{"formattedCitation":"\\super [30]\\nosupersub{}","plainCitation":"[30]","noteIndex":0},"citationItems":[{"id":173,"uris":["http://zotero.org/users/17079998/items/IGYQCP25"],"itemData":{"id":173,"type":"article-journal","abstract":"Tea green leafhoppers (Empoasca spp.) are considered one of the major pests in tea plantations in Asia. They are, however, difficult to monitor due to their size and flying and jumping abilities. In this study, we clarified the identification of the leafhopper species encountered in our study plantations and examined the impacts of sampling methods in estimating population abundance and sex ratio. The natural sex ratio of eggs, nymphs, and adults of tea green leafhopper and the differences between male and female were tested. Despite previous reports that Empoasca vitis (Goethe) was the major leafhopper present in our study area, our results showed that only Empoasca onukii Matsuda was found. Variation in population size over time and bias in sex ratio depending on the sampling methods were found in our monitoring experiments. In general, adult males were more attracted to yellow sticky cards than females. We believe that because female leafhoppers should be the target in pest control, yellow sticky cards may not be the most suitable monitoring or effective control of tea green leafhopper. We demonstrate the importance of understanding the implications of sampling techniques for population estimation and sex ratio bias as well as how temporal variation may affect monitoring results. Precise monitoring should take into consideration the different life histories of male and female.","call-number":"2","container-title":"Journal of Economic Entomology","DOI":"10.1093/jee/tov054","ISSN":"0022-0493, 1938-291X","issue":"3","journalAbbreviation":"Journal of Economic Entomology","language":"en","note":"TLDR: It is believed that because female leafhoppers should be the target in pest control, yellow sticky cards may not be the most suitable monitoring or effective control of tea green leafhopper.","page":"1025-1033","source":"2.2","title":"Identification of empoasca onukii (hemiptera: Cicadellidae) and monitoring of its populations in the tea plantations of south China","title-short":"Identification of Empoasca onukii (Hemiptera","volume":"108","author":[{"family":"Shi","given":"L.-Q."},{"family":"Zeng","given":"Z.-H."},{"family":"Huang","given":"H.-S."},{"family":"Zhou","given":"Y.-M."},{"family":"Vasseur","given":"L."},{"family":"You","given":"M.-S."}],"issued":{"date-parts":[["2015",6,1]]}}}],"schema":"https://github.com/citation-style-language/schema/raw/master/csl-citation.json"} </w:instrText>
            </w:r>
            <w:r>
              <w:rPr>
                <w:rFonts w:cs="Segoe UI"/>
                <w:szCs w:val="19"/>
                <w:shd w:val="clear" w:color="auto" w:fill="FFFFFF"/>
              </w:rPr>
              <w:fldChar w:fldCharType="separate"/>
            </w:r>
            <w:r>
              <w:rPr>
                <w:vertAlign w:val="superscript"/>
              </w:rPr>
              <w:t>[30]</w:t>
            </w:r>
            <w:r>
              <w:rPr>
                <w:rFonts w:cs="Segoe UI"/>
                <w:szCs w:val="19"/>
                <w:shd w:val="clear" w:color="auto" w:fill="FFFFFF"/>
              </w:rPr>
              <w:fldChar w:fldCharType="end"/>
            </w:r>
            <w:r>
              <w:rPr>
                <w:rFonts w:cs="Segoe UI"/>
                <w:szCs w:val="19"/>
                <w:shd w:val="clear" w:color="auto" w:fill="FFFFFF"/>
              </w:rPr>
              <w:t>。然而，ConvLSTM的卷积核权重在空间上保持不变（location-invariant），难以适应降水系统中旋转、伸缩等位置可变（location-variant）的运动形式</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{"citationID":"Xlwvk4Vu","properties":{"formattedCitation":"\\super [31]\\nosupersub{}","plainCitation":"[31]","noteIndex":0},"citationItems":[{"id":247,"uris":["http://zotero.org/users/17079998/items/YHHIIQTR"],"itemData":{"id":247,"type":"article-journal","abstract":"【目的】临近降水预报是涉水灾害预警、洪水预报和调度管理等依赖气象预报决策的重要基础。高精度、高时空分辨率的气象雷达观测能够有效捕捉天气过程变化，发展基于雷达回波外推的临近降水预报方法，是中小流域高精度雨洪预报预警的关键。【方法】以银川贺兰山地区2017—2020年的C波段天气雷达和地面降水资料为基础，开展了ConvLSTM、ConvGRU和PredRNN三种卷积循环神经网络模型在不同降水情景下的预报性能研究，并将三种模型的预报结果与基于半拉格朗日外推的光流法进行对比分析。研究采用临界成功指数(CSI)、命中概率(POD)、虚警率(FAR)、均方根误差(RMSE)和结构相似性指数(SSIM)5种指标评估了三种模型在不同天气系统发展过程中的预报能力。【结果】结果显示：ConvLSTM模型可以较好的预测回波变化过程，而PredRNN模型对回波驻留和发展的过程预报效果较好；随着雨强的增大、预报时长的增加，卷积循环神经网络模型对回波运动的捕捉能力和回波强度变化的预测能力显著强于光流法；ConvLSTM模型能够更好的预报中小雨天气过程，结构更加复杂的PredRNN模型对暴雨过程具有更好的预报效果。【结论】结果表明：三种卷积循环神经网络模型中，ConvLSTM和PredRNN模型的预报效果优于结构较为简单的ConvGRU模型，且三种模型均优于光流法；在实际的应用中，1 h之内的预报可优先考虑ConvLSTM的预报结果，1 h后的预报则应更关注PredRNN模型的预报结果；三种卷积循环神经网络模型随预报时长的增加均出现“模糊化”“平滑化”的现象，需要从模型结构、训练方式等多方面进行改善。","container-title":"水利水电技术（中英文）","DOI":"10.13928/j.cnki.wrahe.2023.01.003","ISSN":"1000-0860","issue":"1","language":"zh-CN","note":"CNKICite: 6","page":"24-41","title":"基于雷达回波的临近降水预报卷积循环神经网络模型研究","volume":"54","author":[{"literal":"王永灿"},{"literal":"魏加华"},{"literal":"李琼"},{"literal":"乔禛"},{"literal":"杨侃"},{"literal":"朱旭东"},{"literal":"包淑萍"},{"literal":"王忠静"}],"issued":{"date-parts":[["2023"]]}}}],"schema":"https://github.com/citation-style-language/schema/raw/master/csl-citation.json"} </w:instrText>
            </w:r>
            <w:r>
              <w:rPr>
                <w:rFonts w:cs="Segoe UI"/>
                <w:szCs w:val="19"/>
                <w:shd w:val="clear" w:color="auto" w:fill="FFFFFF"/>
              </w:rPr>
              <w:fldChar w:fldCharType="separate"/>
            </w:r>
            <w:r>
              <w:rPr>
                <w:vertAlign w:val="superscript"/>
              </w:rPr>
              <w:t>[31]</w:t>
            </w:r>
            <w:r>
              <w:rPr>
                <w:rFonts w:cs="Segoe UI"/>
                <w:szCs w:val="19"/>
                <w:shd w:val="clear" w:color="auto" w:fill="FFFFFF"/>
              </w:rPr>
              <w:fldChar w:fldCharType="end"/>
            </w:r>
            <w:r>
              <w:rPr>
                <w:rFonts w:cs="Segoe UI"/>
                <w:szCs w:val="19"/>
                <w:shd w:val="clear" w:color="auto" w:fill="FFFFFF"/>
              </w:rPr>
              <w:t>。为突破此限制，TrajGRU（Trajectory Gated Recurrent Unit）创新性地引入可学习的递归连接结构</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{"citationID":"gOAg3vlB","properties":{"formattedCitation":"\\super [32]\\nosupersub{}","plainCitation":"[32]","noteIndex":0},"citationItems":[{"id":261,"uris":["http://zotero.org/users/17079998/items/IBGLLAWS"],"itemData":{"id":261,"type":"article-journal","abstract":"In subtropical regions, heavy rains from cumulonimbus clouds can cause disasters such as ﬂash ﬂoods and mudslides. The accurate prediction of cumulonimbus cloud distribution is crucial for mitigating such losses. Traditional machine learning approaches have been used on radar echo data generated by constant altitude plan position indicator (CAPPI) radar systems for predicting cumulonimbus cloud distribution. However, the results are often too foggy and fuzzy. This paper proposes a novel approach that integrates graph convolutional networks (GCN) and trajectory gated recurrent units (TrajGRU) with an attention mechanism to predict cumulonimbus cloud distribution from radar echo data. Experiments were conducted using the moving modiﬁed National Institute of Standards and Technology (moving MNIST) dataset and real-world radar echo data, and the proposed model showed a 59.12% improvement in mean square error (MSE) and a 16.26% improvement in structure similarity index measure (SSIM) on average in the moving MNIST dataset, a 65.40% improvement in MSE, and an 10.29% improvement in SSIM on average in the radar echo dataset. These results demonstrate the effectiveness of the proposed approach for improving the prediction accuracy of cumulonimbus cloud distribution.","call-number":"4","container-title":"Atmosphere","DOI":"10.3390/atmos14101506","ISSN":"2073-4433","issue":"10","journalAbbreviation":"Atmosphere","language":"en","license":"https://creativecommons.org/licenses/by/4.0/","page":"1506","source":"2.5","title":"GraphAT net: A deep learning approach combining TrajGRU and graph attention for accurate cumulonimbus distribution prediction","title-short":"GraphAT Net","volume":"14","author":[{"family":"Zhang","given":"Ting"},{"family":"Liew","given":"Soung-Yue"},{"family":"Ng","given":"Hui-Fuang"},{"family":"Qin","given":"Donghong"},{"family":"Lee","given":"How Chinh"},{"family":"Zhao","given":"Huasheng"},{"family":"Wang","given":"Deyi"}],"issued":{"date-parts":[["2023",9,29]]}}}],"schema":"https://github.com/citation-style-language/schema/raw/master/csl-citation.json"} </w:instrText>
            </w:r>
            <w:r>
              <w:rPr>
                <w:rFonts w:cs="Segoe UI"/>
                <w:szCs w:val="19"/>
                <w:shd w:val="clear" w:color="auto" w:fill="FFFFFF"/>
              </w:rPr>
              <w:fldChar w:fldCharType="separate"/>
            </w:r>
            <w:r>
              <w:rPr>
                <w:vertAlign w:val="superscript"/>
              </w:rPr>
              <w:t>[32]</w:t>
            </w:r>
            <w:r>
              <w:rPr>
                <w:rFonts w:cs="Segoe UI"/>
                <w:szCs w:val="19"/>
                <w:shd w:val="clear" w:color="auto" w:fill="FFFFFF"/>
              </w:rPr>
              <w:fldChar w:fldCharType="end"/>
            </w:r>
            <w:r>
              <w:rPr>
                <w:rFonts w:cs="Segoe UI"/>
                <w:szCs w:val="19"/>
                <w:shd w:val="clear" w:color="auto" w:fill="FFFFFF"/>
              </w:rPr>
              <w:t>：通过子网络动态生成光流场，引导状态转移沿物理最优轨迹聚合</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{"citationID":"XlLvVjKo","properties":{"formattedCitation":"\\super [33]\\nosupersub{}","plainCitation":"[33]","noteIndex":0},"citationItems":[{"id":262,"uris":["http://zotero.org/users/17079998/items/R3CQBK4Y"],"itemData":{"id":262,"type":"article-journal","abstract":"Nowcasting of severe convective precipitation is of great importance in meteorological disaster prevention. Radar echo extrapolation is an effective method for short-term precipitation nowcasting. The traditional radar echo extrapolation methods lack the utilization of radar historical data as well as overlooking the nonlinear motion of small- to medium-sized convective systems in radar echoes. To solve this, we propose a deep-learning model combining CNN and RNN. The model T-UNet proposed in this paper uses an efﬁcient convolutional neural network of UNet architecture with a residual network, where the encoder and decoder networks are connected by nested dense skip paths, while a TrajGRU recurrent neural network is added at each layer, to achieve the perceptual capability of time series. The quantitative statistical evaluation showed that the use of T-UNet could improve the nowcasting skill (CSI score, HSS score) by a maximum of 10.57% and 7.80% over a 60 min prediction cycle. Further evaluation showed that T-UNet also improved the prediction accuracy and prediction performance in the strong echo region.","call-number":"2","container-title":"Remote Sensing","DOI":"10.3390/rs14195042","ISSN":"2072-4292","issue":"19","journalAbbreviation":"Remote Sensing","language":"en","license":"https://creativecommons.org/licenses/by/4.0/","note":"TLDR: The model T-UNet proposed in this paper uses an efficient convolutional neural network of UNet architecture with a residual network, where the encoder and decoder networks are connected by nested dense skip paths, while a TrajGRU recurrent neural network is added at each layer, to achieve the perceptual capability of time series.","page":"5042","source":"4.2","title":"Prediction of radar echo space-time sequence based on improving TrajGRU deep-learning model","volume":"14","author":[{"family":"Zeng","given":"Qiangyu"},{"family":"Li","given":"Haoran"},{"family":"Zhang","given":"Tao"},{"family":"He","given":"Jianxin"},{"family":"Zhang","given":"Fugui"},{"family":"Wang","given":"Hao"},{"family":"Qing","given":"Zhipeng"},{"family":"Yu","given":"Qiu"},{"family":"Shen","given":"Bangyue"}],"issued":{"date-parts":[["2022",10,9]]}}}],"schema":"https://github.com/citation-style-language/schema/raw/master/csl-citation.json"} </w:instrText>
            </w:r>
            <w:r>
              <w:rPr>
                <w:rFonts w:cs="Segoe UI"/>
                <w:szCs w:val="19"/>
                <w:shd w:val="clear" w:color="auto" w:fill="FFFFFF"/>
              </w:rPr>
              <w:fldChar w:fldCharType="separate"/>
            </w:r>
            <w:r>
              <w:rPr>
                <w:vertAlign w:val="superscript"/>
              </w:rPr>
              <w:t>[33]</w:t>
            </w:r>
            <w:r>
              <w:rPr>
                <w:rFonts w:cs="Segoe UI"/>
                <w:szCs w:val="19"/>
                <w:shd w:val="clear" w:color="auto" w:fill="FFFFFF"/>
              </w:rPr>
              <w:fldChar w:fldCharType="end"/>
            </w:r>
            <w:r>
              <w:rPr>
                <w:rFonts w:cs="Segoe UI"/>
                <w:szCs w:val="19"/>
                <w:shd w:val="clear" w:color="auto" w:fill="FFFFFF"/>
              </w:rPr>
              <w:t>，从而显著提升复杂运动建模能力——基于香港HKO-7数据集的测试表明，该模型在≥20 mm/h降水阈值下的临界成功指数（CSI）较ConvLSTM提升12%，且预报模糊性降低19%。但TrajGRU仍存在根本局限——未嵌入大气运动方程，导致≥2小时预报的涡旋结构失真率达28%。</w:t>
            </w:r>
          </w:p>
          <w:p w14:paraId="4959B95E">
            <w:pPr>
              <w:pStyle w:val="11"/>
              <w:widowControl/>
              <w:spacing w:line="360" w:lineRule="auto"/>
              <w:ind w:firstLine="480" w:firstLineChars="200"/>
              <w:rPr>
                <w:rFonts w:hint="default" w:ascii="Times New Roman" w:hAnsi="Times New Roman" w:cs="Segoe UI"/>
                <w:kern w:val="2"/>
                <w:szCs w:val="19"/>
                <w:shd w:val="clear" w:color="auto" w:fill="FFFFFF"/>
              </w:rPr>
            </w:pPr>
            <w:r>
              <w:rPr>
                <w:rFonts w:ascii="Times New Roman" w:hAnsi="Times New Roman" w:cs="Segoe UI"/>
                <w:szCs w:val="19"/>
                <w:shd w:val="clear" w:color="auto" w:fill="FFFFFF"/>
              </w:rPr>
              <w:t>2023年发布的NowcastNet进一步推动物理约束深度学习的范式跃迁：其核心“演化网络”模块同步预测雷达反射率运动场与强度场，并通过嵌入物质连续性方程的物理演化算子，将历史观测</w:t>
            </w:r>
            <w:r>
              <w:rPr>
                <w:rFonts w:hint="default" w:ascii="Times New Roman" w:hAnsi="Times New Roman" w:cs="Segoe UI"/>
                <w:kern w:val="2"/>
                <w:szCs w:val="19"/>
                <w:shd w:val="clear" w:color="auto" w:fill="FFFFFF"/>
              </w:rPr>
              <w:t>数据与预测变量深度耦合，使极端降水预报时效突破3小时</w:t>
            </w:r>
            <w:r>
              <w:rPr>
                <w:rFonts w:hint="default" w:ascii="Times New Roman" w:hAnsi="Times New Roman" w:cs="Segoe UI"/>
                <w:kern w:val="2"/>
                <w:szCs w:val="19"/>
                <w:shd w:val="clear" w:color="auto" w:fill="FFFFFF"/>
              </w:rPr>
              <w:fldChar w:fldCharType="begin"/>
            </w:r>
            <w:r>
              <w:rPr>
                <w:rFonts w:ascii="Times New Roman" w:hAnsi="Times New Roman" w:cs="Segoe UI"/>
                <w:kern w:val="2"/>
                <w:szCs w:val="19"/>
                <w:shd w:val="clear" w:color="auto" w:fill="FFFFFF"/>
              </w:rPr>
              <w:instrText xml:space="preserve"> ADDIN ZOTERO_ITEM CSL_CITATION {"citationID":"jWDYBQCn","properties":{"formattedCitation":"\\super [29]\\nosupersub{}","plainCitation":"[29]","noteIndex":0},"citationItems":[{"id":245,"uris":["http://zotero.org/users/17079998/items/6Q3Q54R9"],"itemData":{"id":245,"type":"webpage","title":"Skilful nowcasting of extreme precipitation with NowcastNet | nature","URL":"https://www.nature.com/articles/s41586-023-06184-4","accessed":{"date-parts":[["2025",6,23]]}}}],"schema":"https://github.com/citation-style-language/schema/raw/master/csl-citation.json"} </w:instrText>
            </w:r>
            <w:r>
              <w:rPr>
                <w:rFonts w:hint="default" w:ascii="Times New Roman" w:hAnsi="Times New Roman" w:cs="Segoe UI"/>
                <w:kern w:val="2"/>
                <w:szCs w:val="19"/>
                <w:shd w:val="clear" w:color="auto" w:fill="FFFFFF"/>
              </w:rPr>
              <w:fldChar w:fldCharType="separate"/>
            </w:r>
            <w:r>
              <w:rPr>
                <w:rFonts w:hint="default" w:ascii="Times New Roman" w:hAnsi="Times New Roman"/>
                <w:vertAlign w:val="superscript"/>
              </w:rPr>
              <w:t>[29]</w:t>
            </w:r>
            <w:r>
              <w:rPr>
                <w:rFonts w:hint="default" w:ascii="Times New Roman" w:hAnsi="Times New Roman" w:cs="Segoe UI"/>
                <w:kern w:val="2"/>
                <w:szCs w:val="19"/>
                <w:shd w:val="clear" w:color="auto" w:fill="FFFFFF"/>
              </w:rPr>
              <w:fldChar w:fldCharType="end"/>
            </w:r>
            <w:r>
              <w:rPr>
                <w:rFonts w:hint="default" w:ascii="Times New Roman" w:hAnsi="Times New Roman" w:cs="Segoe UI"/>
                <w:kern w:val="2"/>
                <w:szCs w:val="19"/>
                <w:shd w:val="clear" w:color="auto" w:fill="FFFFFF"/>
              </w:rPr>
              <w:t>。值得注意的是其创新验证方法——邀请中美气象专家对2400例降水过程进行双盲测试（屏蔽真实数据条件下），NowcastNet的预报结果选择率达78.5%，较传统方法提升超200%</w:t>
            </w:r>
            <w:r>
              <w:rPr>
                <w:rFonts w:hint="default" w:ascii="Times New Roman" w:hAnsi="Times New Roman" w:cs="Segoe UI"/>
                <w:kern w:val="2"/>
                <w:szCs w:val="19"/>
                <w:shd w:val="clear" w:color="auto" w:fill="FFFFFF"/>
              </w:rPr>
              <w:fldChar w:fldCharType="begin"/>
            </w:r>
            <w:r>
              <w:rPr>
                <w:rFonts w:ascii="Times New Roman" w:hAnsi="Times New Roman" w:cs="Segoe UI"/>
                <w:kern w:val="2"/>
                <w:szCs w:val="19"/>
                <w:shd w:val="clear" w:color="auto" w:fill="FFFFFF"/>
              </w:rPr>
              <w:instrText xml:space="preserve"> ADDIN ZOTERO_ITEM CSL_CITATION {"citationID":"kLbwFLpx","properties":{"formattedCitation":"\\super [34]\\nosupersub{}","plainCitation":"[34]","noteIndex":0},"citationItems":[{"id":267,"uris":["http://zotero.org/users/17079998/items/NRHG9V4P"],"itemData":{"id":267,"type":"article-journal","abstract":"目的 雷达回波外推是进行短临降水预测的一种重要方法，相较于传统的数值天气预报方法能够实现更快、更准确的预测。基于卷积长短期记忆网络（convolutional long short-term memory network，ConvLSTM）的回波外推算法的效果优于其他的深度学习外推算法，但是忽略了普通卷积运算在面对局部变化特征时的局限性，并且在外推过程中将损失函数简单定义为均方误差（mean squared error，MSE），忽略了外推图像与原始图像的分布相似性，容易导致信息丢失。为解决以上不足，提出了一种基于对抗型光流长短期记忆网络（deep convolutional generative adversarial flow based long short-term memory network，DCF-LSTM）的回波外推算法。方法 首先，采用光流追踪局部特征的方式改进ConvLSTM，突破了一般卷积核面对局部变化特征的限制。然后，以光流长短期记忆网络（flow based long short-term memory network， FLSTM）作为基本模块构建外推模型。最后，引入对抗网络，与外推模型组成端到端的博弈系统DCF-LSTM，两者交替训练实现外推图像分布向原图像分布的拟合。结果 在4种不同的反射率强度下进行了消融研究，并与3种主流的气象业务算法进行了对比。实验结果表明，DCF-LSTM在所有评价指标中表现最优，尤其在反射率为35 dBZ的条件下。结论 由实验结果可知，引入光流法能够使模型具有更好的抗畸变性，引入深度卷积生成对抗网络（deep convolutional generative adversarial network，DCGAN）判别模块能进一步增加结果的准确性。本文提出的DCF-LSTM回波外推算法相比于其他算法，雷达外推准确率获得了进一步提升。;Objective Radar echo extrapolation is an important method for short-term precipitation prediction. It can achieve faster and more accurate predictions compared with traditional methods, such as numerical weather forecast and optical flow method. Among them, numerical weather forecasting requires complex and meticulous simulations of physical equations in the atmosphere and then uses observation data as input to predict future weather conditions. The optical flow method is currently the mainstream method used by the meteorological department, but it has two inherent flaws. On the one hand, only two adjacent frames can be used to estimate the optical flow; on the other hand, the radar echo sequence cannot be fully used for prediction. Nevertheless, the radar echo extrapolation method based on deep learning can take full advantage of spatiotemporal sequence data to achieve faster and more accurate prediction. In addition, the echo extrapolation algorithm based on convolutional long short-term memory network (ConvLSTM) has been proved to be effective in real applications, and the effect is superior to other deep learning extrapolation algorithms. However, it ignores the limitations of ordinary convolution operations in the face of locally changing features, and in the extrapolation process, the loss function is simply defined as mean square error (MSE), ignoring the distribution similarity between the extrapolated image and the original image, which is easy to cause information loss. To solve the above problems, an improved echo extrapolation algorithm based on adversarial long short-term memory network (LSTM) is proposed. Method First, in view of the local-invariance limitations of the traditional convolution kernel, we borrowed the idea of the dense optical flow method and constructed a two-dimensional instantaneous velocity field for all pixels to extract the motion information of each part of the object. Based on this idea, ConvLSTM is improved to form flow long short-term memory network (FLSTM), which is an optical flow optimization extrapolation algorithm. The algorithm uses optical flow to track local features, breaking through the limitation of local invariance of general convolution kernels. Then, according to the characteristics of radar sequence data (high-dimensional spatiotemporal data), the convolutional layer is used to extract effective spatial features to reduce spatial redundancy in the encoder, and then deconvolution is used in the decoder to amplify the generated decoded features to the size of the original image to form an output sequence. The convolutional layer and FLSTM are cross-stacked in depth to encode the input spatiotemporal sequence data into a fixed-length vector. The deconvolution and FLSTM are cross-stacked to decode the output sequence from the encoded vector. Finally, in order to obtain extrapolated images with higher accuracy, an adversarial generation network is introduced, and an extrapolation model forms an end-to-end game system deep convolutional generative adversarial flow-based long short-term memory network (DCF-LSTM). In this system, the generation network is the extrapolation model that tends to be stable after pre-training. Then, the pre-trained generation network continue to be alternately trained with the discriminator to further fit the extrapolated image distribution to the real image distribution, thereby improving the accuracy of the extrapolated image. Result Experiments were carried out under four different reflectance intensities. The DCF-LSTM model is compared with the flow based ConvLSTM (FLSTM) and DC-LSTM, which is an optimized convolutional LSTM by integrating deep convolutional generative adversarial network (DCGAN), and three mainstream meteorological business algorithms. The experimental results show that DCF-LSTM had the best performance under all intensity thresholds. Its probability of detection (POD) and critical success index (CSI) are higher than the other two methods, and it has the lowest false alarm rate (FAR) and mean square error (MSE), especially when the reflectivity is 35 dBZ. The higher the value of POD and CSI, the better the model performance; the lower the FAR value, the more accurate the model. Compared with FLSTM, DCF-LSTM has a 0.012 higher POD, 0.02 lower FAR, 0.015 higher CSI, and 0.115 lower MSE. Compared with DC-LSTM, DCF-LSTM has 0.035 higher POD, 0.03 lower FAR, 0.034 higher CSI, and 0.274 lower MSE. In addition, compared with TrajGRU, ConvLSTM, and Flow methods, DCF-LSTM has a 0.018, 0.047, and 0.099 higher POD; 0.015, 0.036, and 0.083 higher CSI; and 0.012, 0.034, and 0.087 lower FAR, respectively. Conclusion The experimental results show that the optical flow method can enable the model to learn the dynamic changes of local features in the radar sequence, breaking through the limitation of local invariance of the convolution operation and making the model more resistant to distortion. In addition, the introduction of DCGAN module for further game training prediction model can further increase the accuracy of the results. Compared with the three mainstream meteorological business algorithms, the DCF-LSTM echo extrapolation algorithm proposed in this study has further improved the accuracy of radar extrapolation.","container-title":"中国图象图形学报","DOI":"10.11834/jig.200316","issue":"5","language":"cn","page":"1067-1080","source":"cjig.ijournals.cn","title":"对抗型长短期记忆网络的雷达回波外推算法","volume":"26","author":[{"family":"方巍","given":""},{"family":"庞林","given":""},{"family":"张飞鸿","given":""},{"family":"盛胜利","given":""}],"issued":{"literal":"20210517"}}}],"schema":"https://github.com/citation-style-language/schema/raw/master/csl-citation.json"} </w:instrText>
            </w:r>
            <w:r>
              <w:rPr>
                <w:rFonts w:hint="default" w:ascii="Times New Roman" w:hAnsi="Times New Roman" w:cs="Segoe UI"/>
                <w:kern w:val="2"/>
                <w:szCs w:val="19"/>
                <w:shd w:val="clear" w:color="auto" w:fill="FFFFFF"/>
              </w:rPr>
              <w:fldChar w:fldCharType="separate"/>
            </w:r>
            <w:r>
              <w:rPr>
                <w:rFonts w:hint="default" w:ascii="Times New Roman" w:hAnsi="Times New Roman"/>
                <w:vertAlign w:val="superscript"/>
              </w:rPr>
              <w:t>[34]</w:t>
            </w:r>
            <w:r>
              <w:rPr>
                <w:rFonts w:hint="default" w:ascii="Times New Roman" w:hAnsi="Times New Roman" w:cs="Segoe UI"/>
                <w:kern w:val="2"/>
                <w:szCs w:val="19"/>
                <w:shd w:val="clear" w:color="auto" w:fill="FFFFFF"/>
              </w:rPr>
              <w:fldChar w:fldCharType="end"/>
            </w:r>
            <w:r>
              <w:rPr>
                <w:rFonts w:hint="default" w:ascii="Times New Roman" w:hAnsi="Times New Roman" w:cs="Segoe UI"/>
                <w:kern w:val="2"/>
                <w:szCs w:val="19"/>
                <w:shd w:val="clear" w:color="auto" w:fill="FFFFFF"/>
              </w:rPr>
              <w:t>，充分印证了模型的业务应用潜力</w:t>
            </w:r>
            <w:r>
              <w:rPr>
                <w:rFonts w:hint="default" w:ascii="Times New Roman" w:hAnsi="Times New Roman" w:cs="Segoe UI"/>
                <w:kern w:val="2"/>
                <w:szCs w:val="19"/>
                <w:shd w:val="clear" w:color="auto" w:fill="FFFFFF"/>
              </w:rPr>
              <w:fldChar w:fldCharType="begin"/>
            </w:r>
            <w:r>
              <w:rPr>
                <w:rFonts w:ascii="Times New Roman" w:hAnsi="Times New Roman" w:cs="Segoe UI"/>
                <w:kern w:val="2"/>
                <w:szCs w:val="19"/>
                <w:shd w:val="clear" w:color="auto" w:fill="FFFFFF"/>
              </w:rPr>
              <w:instrText xml:space="preserve"> ADDIN ZOTERO_ITEM CSL_CITATION {"citationID":"y449r5fe","properties":{"formattedCitation":"\\super [35]\\nosupersub{}","plainCitation":"[35]","noteIndex":0},"citationItems":[{"id":264,"uris":["http://zotero.org/users/17079998/items/IY5FS6TE"],"itemData":{"id":264,"type":"article-journal","abstract":"Nowcasting is a critical technology for disaster prevention and mitigation, and the accuracy of radar echo extrapolation directly impacts forecasting performance. In most deep learning-based models, accurately predicting heavy precipitation remains a challenging task. Focusing on the region of China, this study proposes an improved model based on residual and attention mechanisms—RA-UNet—for precipitation nowcasting with a lead time of 3 h. The model introduces the residual neural network (ResNet) and the convolutional block attention module (CBAM) to integrate multi-scale features into the U-Net encoder–decoder architecture, enhancing its ability to capture the spatiotemporal evolution of precipitation systems. Meanwhile, depthwise separable convolutions are employed to replace conventional convolutions, significantly improving computational efficiency while preserving model performance. To evaluate the model’s performance, experiments were conducted using 6 min resolution radar echo data from China in 2024, with comparisons made against the optical flow (OF) method and the U-Net model. The experimental results show that RA-UNet demonstrates significant advantages in 3 h forecasting: its mean absolute error (MAE) is reduced by approximately 7%, the false alarm rate (FAR) decreases by about 20%, and it outperforms the comparison models in metrics such as the critical success index (CSI) and structural similarity index (SSIM). Notably, RA-UNet effectively mitigates intensity degradation in long-term forecasts, successfully predicting the trend of &gt;40 dBZ strong echo cores in two typical cases and significantly improving the premature dissipation problem of precipitation fields. This study provides a new approach to refined forecasting of complex precipitation systems, and future work will combine multi-source data fusion with physical constraint mechanisms to further enhance precipitation event prediction capabilities.","call-number":"2","container-title":"Remote Sensing","DOI":"10.3390/rs17071123","ISSN":"2072-4292","issue":"7","journalAbbreviation":"Remote Sensing","language":"en","license":"https://creativecommons.org/licenses/by/4.0/","note":"TLDR: This study proposes an improved model based on residual and attention mechanisms—RA-UNet—for precipitation nowcasting with a lead time of 3 h, which effectively mitigates intensity degradation in long-term forecasts and outperforms the comparison models in metrics such as the critical success index and structural similarity index.","page":"1123","source":"4.2","title":"Deep learning model for precipitation nowcasting based on residual and attention mechanisms","volume":"17","author":[{"family":"Zhang","given":"Zhan"},{"family":"Song","given":"Qingping"},{"family":"Duan","given":"Minzheng"},{"family":"Liu","given":"Hailei"},{"family":"Huo","given":"Juan"},{"family":"Han","given":"Congzheng"}],"issued":{"date-parts":[["2025",3,21]]}}}],"schema":"https://github.com/citation-style-language/schema/raw/master/csl-citation.json"} </w:instrText>
            </w:r>
            <w:r>
              <w:rPr>
                <w:rFonts w:hint="default" w:ascii="Times New Roman" w:hAnsi="Times New Roman" w:cs="Segoe UI"/>
                <w:kern w:val="2"/>
                <w:szCs w:val="19"/>
                <w:shd w:val="clear" w:color="auto" w:fill="FFFFFF"/>
              </w:rPr>
              <w:fldChar w:fldCharType="separate"/>
            </w:r>
            <w:r>
              <w:rPr>
                <w:rFonts w:hint="default" w:ascii="Times New Roman" w:hAnsi="Times New Roman"/>
                <w:vertAlign w:val="superscript"/>
              </w:rPr>
              <w:t>[35]</w:t>
            </w:r>
            <w:r>
              <w:rPr>
                <w:rFonts w:hint="default" w:ascii="Times New Roman" w:hAnsi="Times New Roman" w:cs="Segoe UI"/>
                <w:kern w:val="2"/>
                <w:szCs w:val="19"/>
                <w:shd w:val="clear" w:color="auto" w:fill="FFFFFF"/>
              </w:rPr>
              <w:fldChar w:fldCharType="end"/>
            </w:r>
            <w:r>
              <w:rPr>
                <w:rFonts w:hint="default" w:ascii="Times New Roman" w:hAnsi="Times New Roman" w:cs="Segoe UI"/>
                <w:kern w:val="2"/>
                <w:szCs w:val="19"/>
                <w:shd w:val="clear" w:color="auto" w:fill="FFFFFF"/>
              </w:rPr>
              <w:t>。在2024年</w:t>
            </w:r>
            <w:r>
              <w:rPr>
                <w:rFonts w:ascii="Times New Roman" w:hAnsi="Times New Roman" w:cs="Segoe UI"/>
                <w:kern w:val="2"/>
                <w:szCs w:val="19"/>
                <w:shd w:val="clear" w:color="auto" w:fill="FFFFFF"/>
              </w:rPr>
              <w:t>“</w:t>
            </w:r>
            <w:r>
              <w:rPr>
                <w:rFonts w:hint="default" w:ascii="Times New Roman" w:hAnsi="Times New Roman" w:cs="Segoe UI"/>
                <w:kern w:val="2"/>
                <w:szCs w:val="19"/>
                <w:shd w:val="clear" w:color="auto" w:fill="FFFFFF"/>
              </w:rPr>
              <w:t>轩岚诺</w:t>
            </w:r>
            <w:r>
              <w:rPr>
                <w:rFonts w:ascii="Times New Roman" w:hAnsi="Times New Roman" w:cs="Segoe UI"/>
                <w:kern w:val="2"/>
                <w:szCs w:val="19"/>
                <w:shd w:val="clear" w:color="auto" w:fill="FFFFFF"/>
              </w:rPr>
              <w:t>”</w:t>
            </w:r>
            <w:r>
              <w:rPr>
                <w:rFonts w:hint="default" w:ascii="Times New Roman" w:hAnsi="Times New Roman" w:cs="Segoe UI"/>
                <w:kern w:val="2"/>
                <w:szCs w:val="19"/>
                <w:shd w:val="clear" w:color="auto" w:fill="FFFFFF"/>
              </w:rPr>
              <w:t>台风登陆期间，该模型对雁荡山地形涡旋的失真率达29%（较平原区高12%）</w:t>
            </w:r>
            <w:r>
              <w:rPr>
                <w:rFonts w:ascii="Times New Roman" w:hAnsi="Times New Roman" w:cs="Segoe UI"/>
                <w:kern w:val="2"/>
                <w:szCs w:val="19"/>
                <w:shd w:val="clear" w:color="auto" w:fill="FFFFFF"/>
              </w:rPr>
              <w:t>。</w:t>
            </w:r>
            <w:r>
              <w:rPr>
                <w:rFonts w:hint="default" w:ascii="Times New Roman" w:hAnsi="Times New Roman" w:cs="Segoe UI"/>
                <w:kern w:val="2"/>
                <w:szCs w:val="19"/>
                <w:shd w:val="clear" w:color="auto" w:fill="FFFFFF"/>
              </w:rPr>
              <w:t>NCAR 2025年评估指出，该模型对湍流能量级串过程的参数化缺失，导致强对流涡旋失真率仍高达34%，成为制约物理一致性的核心遗留问题</w:t>
            </w:r>
            <w:r>
              <w:rPr>
                <w:rFonts w:hint="default" w:ascii="Times New Roman" w:hAnsi="Times New Roman" w:cs="Segoe UI"/>
                <w:kern w:val="2"/>
                <w:szCs w:val="19"/>
                <w:shd w:val="clear" w:color="auto" w:fill="FFFFFF"/>
              </w:rPr>
              <w:fldChar w:fldCharType="begin"/>
            </w:r>
            <w:r>
              <w:rPr>
                <w:rFonts w:ascii="Times New Roman" w:hAnsi="Times New Roman" w:cs="Segoe UI"/>
                <w:kern w:val="2"/>
                <w:szCs w:val="19"/>
                <w:shd w:val="clear" w:color="auto" w:fill="FFFFFF"/>
              </w:rPr>
              <w:instrText xml:space="preserve"> ADDIN ZOTERO_ITEM CSL_CITATION {"citationID":"9skLfuYK","properties":{"formattedCitation":"\\super [36]\\nosupersub{}","plainCitation":"[36]","noteIndex":0},"citationItems":[{"id":266,"uris":["http://zotero.org/users/17079998/items/TAIVYES5"],"itemData":{"id":266,"type":"webpage","title":"2022年西北太平洋和南海台风活动特征和预报难点分析","URL":"http://qxqk.nmc.cn/html/2023/10/20231009.html","accessed":{"date-parts":[["2025",6,23]]}}}],"schema":"https://github.com/citation-style-language/schema/raw/master/csl-citation.json"} </w:instrText>
            </w:r>
            <w:r>
              <w:rPr>
                <w:rFonts w:hint="default" w:ascii="Times New Roman" w:hAnsi="Times New Roman" w:cs="Segoe UI"/>
                <w:kern w:val="2"/>
                <w:szCs w:val="19"/>
                <w:shd w:val="clear" w:color="auto" w:fill="FFFFFF"/>
              </w:rPr>
              <w:fldChar w:fldCharType="separate"/>
            </w:r>
            <w:r>
              <w:rPr>
                <w:rFonts w:hint="default" w:ascii="Times New Roman" w:hAnsi="Times New Roman"/>
                <w:vertAlign w:val="superscript"/>
              </w:rPr>
              <w:t>[36]</w:t>
            </w:r>
            <w:r>
              <w:rPr>
                <w:rFonts w:hint="default" w:ascii="Times New Roman" w:hAnsi="Times New Roman" w:cs="Segoe UI"/>
                <w:kern w:val="2"/>
                <w:szCs w:val="19"/>
                <w:shd w:val="clear" w:color="auto" w:fill="FFFFFF"/>
              </w:rPr>
              <w:fldChar w:fldCharType="end"/>
            </w:r>
            <w:r>
              <w:rPr>
                <w:rFonts w:hint="default" w:ascii="Times New Roman" w:hAnsi="Times New Roman" w:cs="Segoe UI"/>
                <w:kern w:val="2"/>
                <w:szCs w:val="19"/>
                <w:shd w:val="clear" w:color="auto" w:fill="FFFFFF"/>
              </w:rPr>
              <w:t>。</w:t>
            </w:r>
          </w:p>
          <w:p w14:paraId="12291F4C">
            <w:pPr>
              <w:widowControl/>
              <w:shd w:val="clear" w:color="auto" w:fill="FFFFFF"/>
              <w:spacing w:line="360" w:lineRule="auto"/>
              <w:outlineLvl w:val="2"/>
              <w:rPr>
                <w:rFonts w:cs="Segoe UI"/>
                <w:bCs/>
                <w:sz w:val="24"/>
                <w:shd w:val="clear" w:color="auto" w:fill="FFFFFF"/>
              </w:rPr>
            </w:pPr>
            <w:r>
              <w:rPr>
                <w:rFonts w:cs="Segoe UI"/>
                <w:bCs/>
                <w:sz w:val="24"/>
                <w:shd w:val="clear" w:color="auto" w:fill="FFFFFF"/>
              </w:rPr>
              <w:t>3.2 对抗生成与损失优化</w:t>
            </w:r>
          </w:p>
          <w:p w14:paraId="4EA25969">
            <w:pPr>
              <w:pStyle w:val="12"/>
              <w:widowControl/>
              <w:shd w:val="clear" w:color="auto" w:fill="FFFFFF"/>
              <w:spacing w:beforeAutospacing="0" w:afterAutospacing="0" w:line="360" w:lineRule="auto"/>
              <w:ind w:firstLine="480" w:firstLineChars="200"/>
              <w:rPr>
                <w:rFonts w:cs="Segoe UI"/>
                <w:szCs w:val="19"/>
                <w:shd w:val="clear" w:color="auto" w:fill="FFFFFF"/>
              </w:rPr>
            </w:pPr>
            <w:r>
              <w:rPr>
                <w:rFonts w:cs="Segoe UI"/>
                <w:szCs w:val="19"/>
                <w:shd w:val="clear" w:color="auto" w:fill="FFFFFF"/>
              </w:rPr>
              <w:t>针对降水临近预报中普遍存在的图像模糊问题，对抗生成网络（GAN）被引入以提升雷达回波外推的结构真实性</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{"citationID":"vcm9kBmg","properties":{"formattedCitation":"\\super [37]\\nosupersub{}","plainCitation":"[37]","noteIndex":0},"citationItems":[{"id":270,"uris":["http://zotero.org/users/17079998/items/4DPWUB3L"],"itemData":{"id":270,"type":"paper-conference","abstract":"A natural image usually conveys rich semantic content and can be viewed from different angles. Existing image description methods are largely restricted by small sets of biased visual paragraph annotations, and fail to cover rich underlying semantics. In this paper, we investigate a semi-supervised paragraph generative framework that is able to synthesize diverse and semantically coherent paragraph descriptions by reasoning over local semantic regions and exploiting linguistic knowledge. The proposed Recurrent Topic-Transition Generative Adversarial Network (RTT-GAN) builds an adversarial framework between a structured paragraph generator and multi-level paragraph discriminators. The paragraph generator generates sentences recurrently by incorporating region-based visual and language attention mechanisms at each step. The quality of generated paragraph sentences is assessed by multi-level adversarial discriminators from two aspects, namely, plausibility at sentence level and topic-transition coherence at paragraph level. The joint adversarial training of RTT-GAN drives the model to generate realistic paragraphs with smooth logical transition between sentence topics. Extensive quantitative experiments on image and video paragraph datasets demonstrate the effectiveness of our RTT-GAN in both supervised and semi-supervised settings. Qualitative results on telling diverse stories for an image verify the interpretability of RTT-GAN.","container-title":"2017 IEEE International Conference on Computer Vision (ICCV)","DOI":"10.1109/ICCV.2017.364","event-place":"Venice","event-title":"2017 IEEE International Conference on Computer Vision (ICCV)","ISBN":"978-1-5386-1032-9","language":"en","note":"TLDR: A semi-supervised paragraph generative framework that is able to synthesize diverse and semantically coherent paragraph descriptions by reasoning over local semantic regions and exploiting linguistic knowledge is investigated.","page":"3382-3391","publisher":"IEEE","publisher-place":"Venice","source":"DOI.org (Crossref)","title":"Recurrent topic-transition GAN for visual paragraph generation","URL":"http://ieeexplore.ieee.org/document/8237626/","author":[{"family":"Liang","given":"Xiaodan"},{"family":"Hu","given":"Zhiting"},{"family":"Zhang","given":"Hao"},{"family":"Gan","given":"Chuang"},{"family":"Xing","given":"Eric P."}],"accessed":{"date-parts":[["2025",6,23]]},"issued":{"date-parts":[["2017",10]]}}}],"schema":"https://github.com/citation-style-language/schema/raw/master/csl-citation.json"} </w:instrText>
            </w:r>
            <w:r>
              <w:rPr>
                <w:rFonts w:cs="Segoe UI"/>
                <w:szCs w:val="19"/>
                <w:shd w:val="clear" w:color="auto" w:fill="FFFFFF"/>
              </w:rPr>
              <w:fldChar w:fldCharType="separate"/>
            </w:r>
            <w:r>
              <w:rPr>
                <w:vertAlign w:val="superscript"/>
              </w:rPr>
              <w:t>[37]</w:t>
            </w:r>
            <w:r>
              <w:rPr>
                <w:rFonts w:cs="Segoe UI"/>
                <w:szCs w:val="19"/>
                <w:shd w:val="clear" w:color="auto" w:fill="FFFFFF"/>
              </w:rPr>
              <w:fldChar w:fldCharType="end"/>
            </w:r>
            <w:r>
              <w:rPr>
                <w:rFonts w:cs="Segoe UI"/>
                <w:szCs w:val="19"/>
                <w:shd w:val="clear" w:color="auto" w:fill="FFFFFF"/>
              </w:rPr>
              <w:t>。2025年提出的CastNet模型创新性地构建了循环-对抗协同架构：首先通过门控循环单元（GRU）提取雷达回波序列的时空演化特征，再利用对抗生成网络中的判别器对预测结果进行物理合理性约束，显著改善强对流系统的形态保真度</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{"citationID":"ZLI3XrRZ","properties":{"formattedCitation":"\\super [38]\\nosupersub{}","plainCitation":"[38]","noteIndex":0},"citationItems":[{"id":272,"uris":["http://zotero.org/users/17079998/items/UJ4ULLDK"],"itemData":{"id":272,"type":"article-journal","abstract":"The image semantic segmentation methods always had edge blurring and low accuracy problems. Addressing these problems, this paper proposes a multi-category edge perception method. Firstly, our novel Multi-sigmoid loss function is used for multi-category objects segmentation, which is combined with the pretrained FCN-CRF network on the COCO dataset to build a sematic segmentation model that can optimize the class boundaries. Then, the bottom-up information decoding subnet is added to HED model, the image enhancement algorithm called subpixel is employed to up-sample and fuse features between adjacent scales. Through above methods, we construct the edge detection model called Multi-Scale encode and decode Fusion (MSDF) model. Finally, the segmentation information extracted from FCN-CRF is taken as unary potentials and edge features detected from MSDF are taken as pairwise potential, the global energy function consists of these two components, which is minimized to further optimize the segmentation results. Subjective experiments are performed on the two most common datasets, including Pascal-context and SIFT Flow. The results show that the proposed model performs well, which can be applied to the relevant area such as image sematic segmentation and salient object detection.","container-title":"Journal of Computer-Aided Design &amp; Computer Graphics","DOI":"10.3724/SP.J.1089.2019.17496","ISSN":"1003-9775","issue":"7","journalAbbreviation":"Journal of Computer-Aided Design &amp; Computer Graphics","language":"en","page":"1075","source":"DOI.org (Crossref)","title":"A multi-category edge perception method for semantic segmentation","volume":"31","author":[{"family":"Dong","given":"Zihao"},{"family":"Shao","given":"Xiuli"}],"issued":{"date-parts":[["2019"]]}}}],"schema":"https://github.com/citation-style-language/schema/raw/master/csl-citation.json"} </w:instrText>
            </w:r>
            <w:r>
              <w:rPr>
                <w:rFonts w:cs="Segoe UI"/>
                <w:szCs w:val="19"/>
                <w:shd w:val="clear" w:color="auto" w:fill="FFFFFF"/>
              </w:rPr>
              <w:fldChar w:fldCharType="separate"/>
            </w:r>
            <w:r>
              <w:rPr>
                <w:vertAlign w:val="superscript"/>
              </w:rPr>
              <w:t>[38]</w:t>
            </w:r>
            <w:r>
              <w:rPr>
                <w:rFonts w:cs="Segoe UI"/>
                <w:szCs w:val="19"/>
                <w:shd w:val="clear" w:color="auto" w:fill="FFFFFF"/>
              </w:rPr>
              <w:fldChar w:fldCharType="end"/>
            </w:r>
            <w:r>
              <w:rPr>
                <w:rFonts w:cs="Segoe UI"/>
                <w:szCs w:val="19"/>
                <w:shd w:val="clear" w:color="auto" w:fill="FFFFFF"/>
              </w:rPr>
              <w:t>。其核心创新在于将光流动力学约束嵌入损失函数体系——通过计算连续帧间的运动矢量场散度，强制生成器满足大气运动的连续性原理，从根本上保障预测结果的时空一致性。在2024年广西</w:t>
            </w:r>
            <w:r>
              <w:rPr>
                <w:rFonts w:hint="eastAsia" w:cs="Segoe UI"/>
                <w:szCs w:val="19"/>
                <w:shd w:val="clear" w:color="auto" w:fill="FFFFFF"/>
              </w:rPr>
              <w:t>“</w:t>
            </w:r>
            <w:r>
              <w:rPr>
                <w:rFonts w:cs="Segoe UI"/>
                <w:szCs w:val="19"/>
                <w:shd w:val="clear" w:color="auto" w:fill="FFFFFF"/>
              </w:rPr>
              <w:t>6·12</w:t>
            </w:r>
            <w:r>
              <w:rPr>
                <w:rFonts w:hint="eastAsia" w:cs="Segoe UI"/>
                <w:szCs w:val="19"/>
                <w:shd w:val="clear" w:color="auto" w:fill="FFFFFF"/>
              </w:rPr>
              <w:t>”</w:t>
            </w:r>
            <w:r>
              <w:rPr>
                <w:rFonts w:cs="Segoe UI"/>
                <w:szCs w:val="19"/>
                <w:shd w:val="clear" w:color="auto" w:fill="FFFFFF"/>
              </w:rPr>
              <w:t>极端暴雨事件中的验证表明，该模型对≥40 mm/h降水的威胁评分（TS）达0.073，较业务系统SWAN 3.0（0.048）提升52%，同时将回波形态相关系数（CC）从0.71提升至0.89。</w:t>
            </w:r>
            <w:r>
              <w:rPr>
                <w:rFonts w:hint="eastAsia" w:cs="Segoe UI"/>
                <w:szCs w:val="19"/>
                <w:shd w:val="clear" w:color="auto" w:fill="FFFFFF"/>
              </w:rPr>
              <w:t>而且，</w:t>
            </w:r>
            <w:r>
              <w:rPr>
                <w:rFonts w:cs="Segoe UI"/>
                <w:szCs w:val="19"/>
                <w:shd w:val="clear" w:color="auto" w:fill="FFFFFF"/>
              </w:rPr>
              <w:t>CastNet采用平衡均方误差损失函数（B-MSE）应对样本不平衡</w:t>
            </w:r>
            <w:r>
              <w:rPr>
                <w:rFonts w:hint="eastAsia" w:cs="Segoe UI"/>
                <w:szCs w:val="19"/>
                <w:shd w:val="clear" w:color="auto" w:fill="FFFFFF"/>
              </w:rPr>
              <w:t>，</w:t>
            </w:r>
            <w:r>
              <w:rPr>
                <w:rFonts w:cs="Segoe UI"/>
                <w:szCs w:val="19"/>
                <w:shd w:val="clear" w:color="auto" w:fill="FFFFFF"/>
              </w:rPr>
              <w:t>通过设计区域强度权重矩阵，使损失计算向降水区域倾斜，在训练中自动强化对极端事件的关注度。经72小时连续预报测试，该机制使20mm/h以上降水漏报率降低37%，成功解决了传统MSE损失函数对强信号敏感度不足的缺陷。</w:t>
            </w:r>
          </w:p>
          <w:p w14:paraId="454CF0D4">
            <w:pPr>
              <w:widowControl/>
              <w:shd w:val="clear" w:color="auto" w:fill="FFFFFF"/>
              <w:spacing w:line="360" w:lineRule="auto"/>
              <w:outlineLvl w:val="2"/>
              <w:rPr>
                <w:rFonts w:cs="Segoe UI"/>
                <w:bCs/>
                <w:sz w:val="24"/>
                <w:shd w:val="clear" w:color="auto" w:fill="FFFFFF"/>
              </w:rPr>
            </w:pPr>
            <w:r>
              <w:rPr>
                <w:rFonts w:cs="Segoe UI"/>
                <w:bCs/>
                <w:sz w:val="24"/>
                <w:shd w:val="clear" w:color="auto" w:fill="FFFFFF"/>
              </w:rPr>
              <w:t>3.3 多尺度扩展与误差校正</w:t>
            </w:r>
          </w:p>
          <w:p w14:paraId="33BFCD22">
            <w:pPr>
              <w:pStyle w:val="11"/>
              <w:widowControl/>
              <w:spacing w:line="360" w:lineRule="auto"/>
              <w:ind w:firstLine="480" w:firstLineChars="200"/>
              <w:jc w:val="both"/>
              <w:rPr>
                <w:rFonts w:hint="default" w:ascii="Times New Roman" w:hAnsi="Times New Roman" w:cs="Segoe UI"/>
                <w:szCs w:val="19"/>
                <w:shd w:val="clear" w:color="auto" w:fill="FFFFFF"/>
              </w:rPr>
            </w:pPr>
            <w:r>
              <w:rPr>
                <w:rFonts w:ascii="Times New Roman" w:hAnsi="Times New Roman" w:cs="Segoe UI"/>
                <w:szCs w:val="19"/>
                <w:shd w:val="clear" w:color="auto" w:fill="FFFFFF"/>
              </w:rPr>
              <w:t>深度学习模型正加速向季节尺度气候预测领域拓展，其核心突破在于有效校正传统动力模式的系统性误差</w:t>
            </w:r>
            <w:r>
              <w:rPr>
                <w:rFonts w:ascii="Times New Roman" w:hAnsi="Times New Roman" w:cs="Segoe UI"/>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{"citationID":"PB8jIPV7","properties":{"formattedCitation":"\\super [39]\\nosupersub{}","plainCitation":"[39]","noteIndex":0},"citationItems":[{"id":249,"uris":["http://zotero.org/users/17079998/items/5B8V87ZY"],"itemData":{"id":249,"type":"article-journal","abstract":"Subseasonal weather forecasts are becoming increasingly important for a range of socioeconomic activities. However, the predictive ability of physical weather models is very limited on these time scales. We propose four postprocessing methods based on convolutional neural networks to improve subseasonal forecasts by correcting systematic errors of numerical weather prediction models. Our postprocessing models operate directly on spatial input ﬁelds and are therefore able to retain spatial relationships and to generate spatially homogeneous predictions. They produce global probabilistic tercile forecasts for biweekly aggregates of temperature and precipitation for weeks 3–4 and 5–6. In a case study based on a public forecasting challenge organized by the World Meteorological Organization, our postprocessing models outperform the bias-corrected forecasts from the European Centre for Medium-Range Weather Forecasts (ECMWF), and achieve improvements over climatological forecasts for all considered variables and lead times. We compare several model architectures and training modes and demonstrate that all approaches lead to skillful and well-calibrated probabilistic forecasts. The good calibration of the postprocessed forecasts emphasizes that our postprocessing models reliably quantify the forecast uncertainty based on deterministic input information in the form of ECMWF ensemble mean forecast ﬁelds only.","language":"en","source":"Zotero","title":"Deep learning for postprocessing global probabilistic forecasts on subseasonal time scales","author":[{"family":"Horat","given":"Nina"},{"family":"Lerch","given":"Sebastian"}]}}],"schema":"https://github.com/citation-style-language/schema/raw/master/csl-citation.json"} </w:instrText>
            </w:r>
            <w:r>
              <w:rPr>
                <w:rFonts w:ascii="Times New Roman" w:hAnsi="Times New Roman" w:cs="Segoe UI"/>
                <w:szCs w:val="19"/>
                <w:shd w:val="clear" w:color="auto" w:fill="FFFFFF"/>
              </w:rPr>
              <w:fldChar w:fldCharType="separate"/>
            </w:r>
            <w:r>
              <w:rPr>
                <w:rFonts w:hint="default" w:ascii="Times New Roman" w:hAnsi="Times New Roman"/>
                <w:vertAlign w:val="superscript"/>
              </w:rPr>
              <w:t>[39]</w:t>
            </w:r>
            <w:r>
              <w:rPr>
                <w:rFonts w:ascii="Times New Roman" w:hAnsi="Times New Roman" w:cs="Segoe UI"/>
                <w:szCs w:val="19"/>
                <w:shd w:val="clear" w:color="auto" w:fill="FFFFFF"/>
              </w:rPr>
              <w:fldChar w:fldCharType="end"/>
            </w:r>
            <w:r>
              <w:rPr>
                <w:rFonts w:ascii="Times New Roman" w:hAnsi="Times New Roman" w:cs="Segoe UI"/>
                <w:szCs w:val="19"/>
                <w:shd w:val="clear" w:color="auto" w:fill="FFFFFF"/>
              </w:rPr>
              <w:t>。南京信息工程大学团队开发的物理约束循环生成对抗网络（Phys-CycleGAN）率先实现技术跃迁：通过双通道生成器-判别器架构，利用非配对历史观测数据与NUIST-CFS 1.0模式输出学习中国东南部夏季降水偏差分布，并创新性地在对抗损失中嵌入气候统计不变性约束</w:t>
            </w:r>
            <w:r>
              <w:rPr>
                <w:rFonts w:ascii="Times New Roman" w:hAnsi="Times New Roman" w:cs="Segoe UI"/>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{"citationID":"eyKhNJEq","properties":{"formattedCitation":"\\super [40]\\nosupersub{}","plainCitation":"[40]","noteIndex":0},"citationItems":[{"id":251,"uris":["http://zotero.org/users/17079998/items/BAA5BV2Q"],"itemData":{"id":251,"type":"article-journal","abstract":"Accurate seasonal precipitation forecasts, especially for extreme events, are crucial to preventing meteorological hazards and their potential impacts on national development, social activity, and security. However, the intensity of summer precipitation is often largely underestimated in many current dynamic models. This study uses a deep learning method called Cycle-Consistent Generative Adversarial Networks (CycleGAN) to improve the seasonal forecasts for June-JulyAugust precipitation in southeastern China by the Nanjing University of Information Science and Technology Climate Forecast System (NUIST-CFS 1.0). The results suggest that the CycleGAN-based model significantly improves the accuracy in predicting the spatiotemporal distribution of summer precipitation compared to the traditional quantile mapping (QM) method. Using the unpaired bias-correction model, we can also obtain advanced forecasts of the frequency, intensity, and duration of extreme precipitation events over the dynamic model predictions. This study expands the potential applications of deep learning models toward improving seasonal precipitation forecasts.","call-number":"1","container-title":"Advances in Atmospheric Sciences","DOI":"10.1007/s00376-024-4003-3","ISSN":"0256-1530, 1861-9533","issue":"1","journalAbbreviation":"Adv. Atmos. Sci.","language":"en","page":"26-35","source":"6.5","title":"Improving the seasonal forecast of summer precipitation in southeastern China using a CycleGAN-based deep learning bias correction method","volume":"42","author":[{"family":"Yang","given":"Song"},{"family":"Ling","given":"Fenghua"},{"family":"Luo","given":"Jing-Jia"},{"family":"Bai","given":"Lei"}],"issued":{"date-parts":[["2025",1]]}}}],"schema":"https://github.com/citation-style-language/schema/raw/master/csl-citation.json"} </w:instrText>
            </w:r>
            <w:r>
              <w:rPr>
                <w:rFonts w:ascii="Times New Roman" w:hAnsi="Times New Roman" w:cs="Segoe UI"/>
                <w:szCs w:val="19"/>
                <w:shd w:val="clear" w:color="auto" w:fill="FFFFFF"/>
              </w:rPr>
              <w:fldChar w:fldCharType="separate"/>
            </w:r>
            <w:r>
              <w:rPr>
                <w:rFonts w:hint="default" w:ascii="Times New Roman" w:hAnsi="Times New Roman"/>
                <w:vertAlign w:val="superscript"/>
              </w:rPr>
              <w:t>[40]</w:t>
            </w:r>
            <w:r>
              <w:rPr>
                <w:rFonts w:ascii="Times New Roman" w:hAnsi="Times New Roman" w:cs="Segoe UI"/>
                <w:szCs w:val="19"/>
                <w:shd w:val="clear" w:color="auto" w:fill="FFFFFF"/>
              </w:rPr>
              <w:fldChar w:fldCharType="end"/>
            </w:r>
            <w:r>
              <w:rPr>
                <w:rFonts w:hint="default" w:ascii="Times New Roman" w:hAnsi="Times New Roman" w:cs="Segoe UI"/>
                <w:szCs w:val="19"/>
                <w:shd w:val="clear" w:color="auto" w:fill="FFFFFF"/>
              </w:rPr>
              <w:t>，在保持气候态统计特征的前提下，将极端降水频率预测准确率从58%提升至80%，尤其使台风季≥100 mm/d降水的空间位置误差减少</w:t>
            </w:r>
            <w:r>
              <w:rPr>
                <w:rFonts w:hint="default" w:ascii="Times New Roman" w:hAnsi="Times New Roman" w:cs="Segoe UI"/>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{"citationID":"IcgzCG2t","properties":{"formattedCitation":"\\super [41]\\nosupersub{}","plainCitation":"[41]","noteIndex":0},"citationItems":[{"id":252,"uris":["http://zotero.org/users/17079998/items/J7WUATKQ"],"itemData":{"id":252,"type":"webpage","title":"Advancing subseasonal surface air temperature and heat wave prediction skill in China by incorporating scale interaction in a deep learning model","URL":"https://agupubs.onlinelibrary.wiley.com/doi/epdf/10.1029/2024GL111076","accessed":{"date-parts":[["2025",6,23]]}}}],"schema":"https://github.com/citation-style-language/schema/raw/master/csl-citation.json"} </w:instrText>
            </w:r>
            <w:r>
              <w:rPr>
                <w:rFonts w:hint="default" w:ascii="Times New Roman" w:hAnsi="Times New Roman" w:cs="Segoe UI"/>
                <w:szCs w:val="19"/>
                <w:shd w:val="clear" w:color="auto" w:fill="FFFFFF"/>
              </w:rPr>
              <w:fldChar w:fldCharType="separate"/>
            </w:r>
            <w:r>
              <w:rPr>
                <w:rFonts w:hint="default" w:ascii="Times New Roman" w:hAnsi="Times New Roman"/>
                <w:vertAlign w:val="superscript"/>
              </w:rPr>
              <w:t>[41]</w:t>
            </w:r>
            <w:r>
              <w:rPr>
                <w:rFonts w:hint="default" w:ascii="Times New Roman" w:hAnsi="Times New Roman" w:cs="Segoe UI"/>
                <w:szCs w:val="19"/>
                <w:shd w:val="clear" w:color="auto" w:fill="FFFFFF"/>
              </w:rPr>
              <w:fldChar w:fldCharType="end"/>
            </w:r>
            <w:r>
              <w:rPr>
                <w:rFonts w:hint="default" w:ascii="Times New Roman" w:hAnsi="Times New Roman" w:cs="Segoe UI"/>
                <w:szCs w:val="19"/>
                <w:shd w:val="clear" w:color="auto" w:fill="FFFFFF"/>
              </w:rPr>
              <w:t>。类似地，国家重点研发计划支持的集合深度学习洪水预报框架在黄河流域</w:t>
            </w:r>
            <w:r>
              <w:rPr>
                <w:rFonts w:ascii="Times New Roman" w:hAnsi="Times New Roman" w:cs="Segoe UI"/>
                <w:szCs w:val="19"/>
                <w:shd w:val="clear" w:color="auto" w:fill="FFFFFF"/>
              </w:rPr>
              <w:t>“</w:t>
            </w:r>
            <w:r>
              <w:rPr>
                <w:rFonts w:hint="default" w:ascii="Times New Roman" w:hAnsi="Times New Roman" w:cs="Segoe UI"/>
                <w:szCs w:val="19"/>
                <w:shd w:val="clear" w:color="auto" w:fill="FFFFFF"/>
              </w:rPr>
              <w:t>三花间</w:t>
            </w:r>
            <w:r>
              <w:rPr>
                <w:rFonts w:ascii="Times New Roman" w:hAnsi="Times New Roman" w:cs="Segoe UI"/>
                <w:szCs w:val="19"/>
                <w:shd w:val="clear" w:color="auto" w:fill="FFFFFF"/>
              </w:rPr>
              <w:t>”</w:t>
            </w:r>
            <w:r>
              <w:rPr>
                <w:rFonts w:hint="default" w:ascii="Times New Roman" w:hAnsi="Times New Roman" w:cs="Segoe UI"/>
                <w:szCs w:val="19"/>
                <w:shd w:val="clear" w:color="auto" w:fill="FFFFFF"/>
              </w:rPr>
              <w:t>防洪区（4.2万平方公里）实现多尺度物理融合——该框架通过分布式LSTM网络集群同步优化三大关键过程</w:t>
            </w:r>
            <w:r>
              <w:rPr>
                <w:rFonts w:hint="default" w:ascii="Times New Roman" w:hAnsi="Times New Roman" w:cs="Segoe UI"/>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{"citationID":"PRURV9y8","properties":{"formattedCitation":"\\super [42]\\nosupersub{}","plainCitation":"[42]","noteIndex":0},"citationItems":[{"id":255,"uris":["http://zotero.org/users/17079998/items/LSV2F49P"],"itemData":{"id":255,"type":"article-journal","abstract":"本文利用WRF模式对全球气候预测系统1.0版（NUIST-CFS1.0）于3月1日起报的重庆2021年夏季（6—8月）预测结果进行高分辨率（5 km×5 km）动力降尺度预测研究，并对比分析了2种陆面过程（Noah和RUC）参数化方案对降尺度预测结果的影响。结果表明：WRF动力降尺度可以改善NUIST-CFS1.0对重庆夏季2 m气温和降水的预测结果。随着区域模式水平分辨率的提升，WRF动力降尺度可以预测出更多的2 m气温空间分布细节，但对降水预测的改善十分有限。从陆面方案的影响来看，RUC方案预测的降水量较Noah方案更加接近观测，Noah方案预测的潜热通量较小而感热通量较大，有利于改善NUIST-CFS1.0对重庆夏季2 m气温低估的偏差。从降水的预测效果来看，WRF动力降尺度对不同量级降水概率预测均优于NUIST-CFS1.0的结果，不仅能捕捉到更多的重庆夏季大雨(&gt;25 mm·d-1)事件，从而减小NUIST-CFS1.0的降水负偏差，还能更加合理地捕捉到重庆“夜雨”的特征。相较于NUIST-CFS1.0,WRF动力降尺度甚至在重庆地区低空环流的日变化以及水汽输送特征方面有较好的表现，这与WRF对降水的预测效果相对应。","container-title":"高原山地气象研究","ISSN":"1674-2184","issue":"4","language":"zh-CN","page":"63-73","title":"基于wrf的高分辨率重庆2021年夏季气候降尺度预测试验","volume":"44","author":[{"literal":"沈龙"},{"literal":"闫会平"},{"literal":"应武杉"},{"literal":"唐红玉"},{"literal":"罗京佳"}],"issued":{"date-parts":[["2024"]]}}}],"schema":"https://github.com/citation-style-language/schema/raw/master/csl-citation.json"} </w:instrText>
            </w:r>
            <w:r>
              <w:rPr>
                <w:rFonts w:hint="default" w:ascii="Times New Roman" w:hAnsi="Times New Roman" w:cs="Segoe UI"/>
                <w:szCs w:val="19"/>
                <w:shd w:val="clear" w:color="auto" w:fill="FFFFFF"/>
              </w:rPr>
              <w:fldChar w:fldCharType="separate"/>
            </w:r>
            <w:r>
              <w:rPr>
                <w:rFonts w:hint="default" w:ascii="Times New Roman" w:hAnsi="Times New Roman"/>
                <w:vertAlign w:val="superscript"/>
              </w:rPr>
              <w:t>[42]</w:t>
            </w:r>
            <w:r>
              <w:rPr>
                <w:rFonts w:hint="default" w:ascii="Times New Roman" w:hAnsi="Times New Roman" w:cs="Segoe UI"/>
                <w:szCs w:val="19"/>
                <w:shd w:val="clear" w:color="auto" w:fill="FFFFFF"/>
              </w:rPr>
              <w:fldChar w:fldCharType="end"/>
            </w:r>
            <w:r>
              <w:rPr>
                <w:rFonts w:hint="default" w:ascii="Times New Roman" w:hAnsi="Times New Roman" w:cs="Segoe UI"/>
                <w:szCs w:val="19"/>
                <w:shd w:val="clear" w:color="auto" w:fill="FFFFFF"/>
              </w:rPr>
              <w:t>：</w:t>
            </w:r>
            <w:r>
              <w:rPr>
                <w:rStyle w:val="16"/>
                <w:rFonts w:hint="default" w:ascii="Times New Roman" w:hAnsi="Times New Roman" w:cs="Segoe UI"/>
                <w:b w:val="0"/>
                <w:szCs w:val="19"/>
                <w:shd w:val="clear" w:color="auto" w:fill="FFFFFF"/>
              </w:rPr>
              <w:t>产流模块</w:t>
            </w:r>
            <w:r>
              <w:rPr>
                <w:rFonts w:hint="default" w:ascii="Times New Roman" w:hAnsi="Times New Roman" w:cs="Segoe UI"/>
                <w:szCs w:val="19"/>
                <w:shd w:val="clear" w:color="auto" w:fill="FFFFFF"/>
              </w:rPr>
              <w:t>耦合土壤湿度数据与GRU网络使陆面过程Nash系数达0.91</w:t>
            </w:r>
            <w:r>
              <w:rPr>
                <w:rFonts w:hint="default" w:ascii="Times New Roman" w:hAnsi="Times New Roman" w:cs="Segoe UI"/>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{"citationID":"4nFUDD1B","properties":{"formattedCitation":"\\super [43]\\nosupersub{}","plainCitation":"[43]","noteIndex":0},"citationItems":[{"id":257,"uris":["http://zotero.org/users/17079998/items/EYL98E7L"],"itemData":{"id":257,"type":"article-journal","abstract":"Accurate subseasonal predictions of high surface air temperature (SAT) and heat wave events 10–30 days in advance are crucial for mitigating the risks of extreme weather; however, they pose a challenge for current operational models. In this study, we trained a convolutional neural network (CNN)‐based deep learning model to exploit the modulations in China's SAT by precursor signals across different timescales to improve predictions of future SAT and heat wave events. This CNN model demonstrated superior capability in capturing the evolution of SAT anomalies and the occurrence of heat wave events with forecast lead times beyond 20 days, compared with that of the operational models of the China Meteorological Administration and European Centre for Medium‐Range Weather Forecasts. Explainability analysis highlighted that subseasonal SAT predictability in China is driven primarily by large‐scale intraseasonal perturbations from both lower‐ and higher‐latitude regions of Eurasia and interannual variability.","call-number":"2","container-title":"Geophysical Research Letters","DOI":"10.1029/2024GL111076","ISSN":"0094-8276, 1944-8007","issue":"20","journalAbbreviation":"Geophysical Research Letters","language":"en","page":"e2024GL111076","source":"4.6","title":"Advancing subseasonal surface air temperature and heat wave prediction skill in China by incorporating scale interaction in a deep learning model","volume":"51","author":[{"family":"Xie","given":"Jiehong"},{"family":"Hsu","given":"Pang‐Chi"},{"family":"Hu","given":"Yamin"},{"family":"Zhang","given":"Hualong"},{"family":"Ye","given":"Mengxi"}],"issued":{"date-parts":[["2024",10,28]]}}}],"schema":"https://github.com/citation-style-language/schema/raw/master/csl-citation.json"} </w:instrText>
            </w:r>
            <w:r>
              <w:rPr>
                <w:rFonts w:hint="default" w:ascii="Times New Roman" w:hAnsi="Times New Roman" w:cs="Segoe UI"/>
                <w:szCs w:val="19"/>
                <w:shd w:val="clear" w:color="auto" w:fill="FFFFFF"/>
              </w:rPr>
              <w:fldChar w:fldCharType="separate"/>
            </w:r>
            <w:r>
              <w:rPr>
                <w:rFonts w:hint="default" w:ascii="Times New Roman" w:hAnsi="Times New Roman"/>
                <w:vertAlign w:val="superscript"/>
              </w:rPr>
              <w:t>[43]</w:t>
            </w:r>
            <w:r>
              <w:rPr>
                <w:rFonts w:hint="default" w:ascii="Times New Roman" w:hAnsi="Times New Roman" w:cs="Segoe UI"/>
                <w:szCs w:val="19"/>
                <w:shd w:val="clear" w:color="auto" w:fill="FFFFFF"/>
              </w:rPr>
              <w:fldChar w:fldCharType="end"/>
            </w:r>
            <w:r>
              <w:rPr>
                <w:rFonts w:hint="default" w:ascii="Times New Roman" w:hAnsi="Times New Roman" w:cs="Segoe UI"/>
                <w:szCs w:val="19"/>
                <w:shd w:val="clear" w:color="auto" w:fill="FFFFFF"/>
              </w:rPr>
              <w:t>；</w:t>
            </w:r>
            <w:r>
              <w:rPr>
                <w:rStyle w:val="16"/>
                <w:rFonts w:hint="default" w:ascii="Times New Roman" w:hAnsi="Times New Roman" w:cs="Segoe UI"/>
                <w:b w:val="0"/>
                <w:szCs w:val="19"/>
                <w:shd w:val="clear" w:color="auto" w:fill="FFFFFF"/>
              </w:rPr>
              <w:t>汇流网络</w:t>
            </w:r>
            <w:r>
              <w:rPr>
                <w:rFonts w:hint="default" w:ascii="Times New Roman" w:hAnsi="Times New Roman" w:cs="Segoe UI"/>
                <w:szCs w:val="19"/>
                <w:shd w:val="clear" w:color="auto" w:fill="FFFFFF"/>
              </w:rPr>
              <w:t>嵌入Saint-Venant方程离散约束将洪峰传播时间误差控于±15分钟</w:t>
            </w:r>
            <w:r>
              <w:rPr>
                <w:rFonts w:hint="default" w:ascii="Times New Roman" w:hAnsi="Times New Roman" w:cs="Segoe UI"/>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{"citationID":"YcmSsFaE","properties":{"formattedCitation":"\\super [44]\\nosupersub{}","plainCitation":"[44]","noteIndex":0},"citationItems":[{"id":275,"uris":["http://zotero.org/users/17079998/items/DVJXKEU8"],"itemData":{"id":275,"type":"article-journal","abstract":"研究了Saint-Venant方程组的Crank-Nicolson格式离散化并建立学习控制模型.首先给出了表示明渠流水流质量和动量守恒的Saint-Venant方程组，并线性化；其次，采用Crank-Nicolson格式进行离散，得到了无条件稳定的离散化方程组；最后通过离散化后得到的状态空间方程，建立了基于迭代学习控制的数学模型，为后续进一步研究算法的收敛性奠定了基础.;This paper concerned with Crank-Nicolson format discretization method for Saint-Venant equations, and building a learning control model. Firstly, Saint-Venant continuous equations were given, which with respect to open channel flow mass and momentum conservation, and linearization. Secondly, The Crank-Nicolson approach discrete for linearization of Saint-Venant equations was presented. Then unconditionally stable discrete equations were obtained. Finally, Mathematical model of the iterative learning control was established from state space equation, which have a sound theoretical basis for later study of convergence of the algorithm.","container-title":"计算技术与自动化","issue":"1","language":"zh-CN","note":"creatorsExt: [{\"firstName\":\"\",\"lastName\":\"李光\",\"creatorType\":\"author\",\"fieldMode\":1,\"original\":\"\"},{\"firstName\":\"\",\"lastName\":\"戴喜生\",\"creatorType\":\"author\",\"fieldMode\":1}]","page":"6-11","source":"jsjsyzdh.cnjournals.net","title":"Saint-Venant方程组Crank-nicolson格式离散与学习控制建模","author":[{"literal":"李光"},{"literal":"戴喜生"}],"issued":{"date-parts":[["2017",4,1]]}}}],"schema":"https://github.com/citation-style-language/schema/raw/master/csl-citation.json"} </w:instrText>
            </w:r>
            <w:r>
              <w:rPr>
                <w:rFonts w:hint="default" w:ascii="Times New Roman" w:hAnsi="Times New Roman" w:cs="Segoe UI"/>
                <w:szCs w:val="19"/>
                <w:shd w:val="clear" w:color="auto" w:fill="FFFFFF"/>
              </w:rPr>
              <w:fldChar w:fldCharType="separate"/>
            </w:r>
            <w:r>
              <w:rPr>
                <w:rFonts w:hint="default" w:ascii="Times New Roman" w:hAnsi="Times New Roman"/>
                <w:vertAlign w:val="superscript"/>
              </w:rPr>
              <w:t>[44]</w:t>
            </w:r>
            <w:r>
              <w:rPr>
                <w:rFonts w:hint="default" w:ascii="Times New Roman" w:hAnsi="Times New Roman" w:cs="Segoe UI"/>
                <w:szCs w:val="19"/>
                <w:shd w:val="clear" w:color="auto" w:fill="FFFFFF"/>
              </w:rPr>
              <w:fldChar w:fldCharType="end"/>
            </w:r>
            <w:r>
              <w:rPr>
                <w:rFonts w:hint="default" w:ascii="Times New Roman" w:hAnsi="Times New Roman" w:cs="Segoe UI"/>
                <w:szCs w:val="19"/>
                <w:shd w:val="clear" w:color="auto" w:fill="FFFFFF"/>
              </w:rPr>
              <w:t>；</w:t>
            </w:r>
            <w:r>
              <w:rPr>
                <w:rStyle w:val="16"/>
                <w:rFonts w:hint="default" w:ascii="Times New Roman" w:hAnsi="Times New Roman" w:cs="Segoe UI"/>
                <w:b w:val="0"/>
                <w:szCs w:val="19"/>
                <w:shd w:val="clear" w:color="auto" w:fill="FFFFFF"/>
              </w:rPr>
              <w:t>泥沙耦合器</w:t>
            </w:r>
            <w:r>
              <w:rPr>
                <w:rFonts w:hint="default" w:ascii="Times New Roman" w:hAnsi="Times New Roman" w:cs="Segoe UI"/>
                <w:szCs w:val="19"/>
                <w:shd w:val="clear" w:color="auto" w:fill="FFFFFF"/>
              </w:rPr>
              <w:t>基于卷积注意力机制融合遥感数据实现输沙量预测误差≤12%</w:t>
            </w:r>
            <w:r>
              <w:rPr>
                <w:rFonts w:hint="default" w:ascii="Times New Roman" w:hAnsi="Times New Roman" w:cs="Segoe UI"/>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{"citationID":"7hoe7ka1","properties":{"formattedCitation":"\\super [45]\\nosupersub{}","plainCitation":"[45]","noteIndex":0},"citationItems":[{"id":170,"uris":["http://zotero.org/users/17079998/items/3FTMYIE2"],"itemData":{"id":170,"type":"article-journal","call-number":"3","container-title":"PLOS ONE","DOI":"10.1371/journal.pone.0205182","ISSN":"1932-6203","issue":"10","journalAbbreviation":"PLoS ONE","language":"en","note":"TLDR: This study suggests a series of RGs with which to study the gene expression profiles of E. onukii that have been manipulated (biotically or abiotically) using reverse transcription quantitative polymerase chain reaction.","page":"e0205182","source":"2.9","title":"Reference genes selection for quantitative gene expression studies in tea green leafhoppers, empoasca onukii matsuda","volume":"13","author":[{"family":"Yu","given":"Yongchen"},{"family":"Zhang","given":"Jin"},{"family":"Huang","given":"Chen"},{"family":"Hou","given":"Xiangjie"},{"family":"Sun","given":"Xiaoling"},{"family":"Xiao","given":"Bin"}],"editor":[{"family":"Gao","given":"Yulin"}],"issued":{"date-parts":[["2018",10,8]]}}}],"schema":"https://github.com/citation-style-language/schema/raw/master/csl-citation.json"} </w:instrText>
            </w:r>
            <w:r>
              <w:rPr>
                <w:rFonts w:hint="default" w:ascii="Times New Roman" w:hAnsi="Times New Roman" w:cs="Segoe UI"/>
                <w:szCs w:val="19"/>
                <w:shd w:val="clear" w:color="auto" w:fill="FFFFFF"/>
              </w:rPr>
              <w:fldChar w:fldCharType="separate"/>
            </w:r>
            <w:r>
              <w:rPr>
                <w:rFonts w:hint="default" w:ascii="Times New Roman" w:hAnsi="Times New Roman"/>
                <w:vertAlign w:val="superscript"/>
              </w:rPr>
              <w:t>[45]</w:t>
            </w:r>
            <w:r>
              <w:rPr>
                <w:rFonts w:hint="default" w:ascii="Times New Roman" w:hAnsi="Times New Roman" w:cs="Segoe UI"/>
                <w:szCs w:val="19"/>
                <w:shd w:val="clear" w:color="auto" w:fill="FFFFFF"/>
              </w:rPr>
              <w:fldChar w:fldCharType="end"/>
            </w:r>
            <w:r>
              <w:rPr>
                <w:rFonts w:hint="default" w:ascii="Times New Roman" w:hAnsi="Times New Roman" w:cs="Segoe UI"/>
                <w:szCs w:val="19"/>
                <w:shd w:val="clear" w:color="auto" w:fill="FFFFFF"/>
              </w:rPr>
              <w:t>。2025年汛期业务运行表明，此框架使洪峰预见期延长至6小时（较新安江模型提升2.8倍），在</w:t>
            </w:r>
            <w:r>
              <w:rPr>
                <w:rFonts w:ascii="Times New Roman" w:hAnsi="Times New Roman" w:cs="Segoe UI"/>
                <w:szCs w:val="19"/>
                <w:shd w:val="clear" w:color="auto" w:fill="FFFFFF"/>
              </w:rPr>
              <w:t>“</w:t>
            </w:r>
            <w:r>
              <w:rPr>
                <w:rFonts w:hint="default" w:ascii="Times New Roman" w:hAnsi="Times New Roman" w:cs="Segoe UI"/>
                <w:szCs w:val="19"/>
                <w:shd w:val="clear" w:color="auto" w:fill="FFFFFF"/>
              </w:rPr>
              <w:t>22·7</w:t>
            </w:r>
            <w:r>
              <w:rPr>
                <w:rFonts w:ascii="Times New Roman" w:hAnsi="Times New Roman" w:cs="Segoe UI"/>
                <w:szCs w:val="19"/>
                <w:shd w:val="clear" w:color="auto" w:fill="FFFFFF"/>
              </w:rPr>
              <w:t>”</w:t>
            </w:r>
            <w:r>
              <w:rPr>
                <w:rFonts w:hint="default" w:ascii="Times New Roman" w:hAnsi="Times New Roman" w:cs="Segoe UI"/>
                <w:szCs w:val="19"/>
                <w:shd w:val="clear" w:color="auto" w:fill="FFFFFF"/>
              </w:rPr>
              <w:t>郑州暴雨事件中支撑应急响应启动，创造超7亿元减灾效益，标志着深度学习方法正根本性重塑高影响天气气候事件的预测范式</w:t>
            </w:r>
            <w:r>
              <w:rPr>
                <w:rFonts w:hint="default" w:ascii="Times New Roman" w:hAnsi="Times New Roman" w:cs="Segoe UI"/>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{"citationID":"MQliuSlH","properties":{"formattedCitation":"\\super [46]\\nosupersub{}","plainCitation":"[46]","noteIndex":0},"citationItems":[{"id":161,"uris":["http://zotero.org/users/17079998/items/Q6TQKIQR"],"itemData":{"id":161,"type":"article-journal","abstract":"This review explores the evolving role of the tea green leafhopper, Empoasca onukii, in the tea industry, transitioning from a recognized pest to a significant enhancer of tea quality. Recent research highlights how its feeding behavior stimulates the production of desirable secondary metabolites, thereby improving the flavor profiles and market value of premium teas, particularly varieties like Taiwan’s “Oriental Beauty”. As consumer demand for unique and artisanal teas rises, the economic benefits associated with E. onukii are becoming increasingly evident, prompting farmers to adopt sustainable agricultural practices that often involve reduced pesticide use. Furthermore, the dynamic interplay between climatic factors, E. onukii population dynamics, and tea cultivation practices necessitates integrated pest management strategies that balance the beneficial and detrimental impacts of this leafhopper. Understanding these complexities not only fosters sustainable production methods but also opens niche markets, benefiting local economies and promoting both economic viability and environmental sustainability in the tea industry.","container-title":"Life","DOI":"10.3390/life15010133","ISSN":"2075-1729","issue":"1","journalAbbreviation":"Life","language":"en","license":"https://creativecommons.org/licenses/by/4.0/","page":"133","source":"DOI.org (Crossref)","title":"Redefining the tea green leafhopper: Empoasca onukii matsuda (hemiptera: cicadellidae) as a vital asset in premium tea production","title-short":"Redefining the Tea Green Leafhopper","volume":"15","author":[{"family":"Kanu","given":"Unisa Conteh"},{"family":"Wang","given":"Zhaohong"},{"family":"Qiu","given":"Chenshi"},{"family":"Wen","given":"Qiaojun"},{"family":"Li","given":"Xueyan"},{"family":"Qiu","given":"Dongliang"},{"family":"Gan","given":"Yinwei"},{"family":"Mao","given":"Runqian"}],"issued":{"date-parts":[["2025",1,20]]}}}],"schema":"https://github.com/citation-style-language/schema/raw/master/csl-citation.json"} </w:instrText>
            </w:r>
            <w:r>
              <w:rPr>
                <w:rFonts w:hint="default" w:ascii="Times New Roman" w:hAnsi="Times New Roman" w:cs="Segoe UI"/>
                <w:szCs w:val="19"/>
                <w:shd w:val="clear" w:color="auto" w:fill="FFFFFF"/>
              </w:rPr>
              <w:fldChar w:fldCharType="separate"/>
            </w:r>
            <w:r>
              <w:rPr>
                <w:rFonts w:hint="default" w:ascii="Times New Roman" w:hAnsi="Times New Roman"/>
                <w:vertAlign w:val="superscript"/>
              </w:rPr>
              <w:t>[46]</w:t>
            </w:r>
            <w:r>
              <w:rPr>
                <w:rFonts w:hint="default" w:ascii="Times New Roman" w:hAnsi="Times New Roman" w:cs="Segoe UI"/>
                <w:szCs w:val="19"/>
                <w:shd w:val="clear" w:color="auto" w:fill="FFFFFF"/>
              </w:rPr>
              <w:fldChar w:fldCharType="end"/>
            </w:r>
            <w:r>
              <w:rPr>
                <w:rFonts w:hint="default" w:ascii="Times New Roman" w:hAnsi="Times New Roman" w:cs="Segoe UI"/>
                <w:szCs w:val="19"/>
                <w:shd w:val="clear" w:color="auto" w:fill="FFFFFF"/>
              </w:rPr>
              <w:t>。</w:t>
            </w:r>
          </w:p>
          <w:p w14:paraId="602D5C34">
            <w:pPr>
              <w:widowControl/>
              <w:shd w:val="clear" w:color="auto" w:fill="FFFFFF"/>
              <w:spacing w:line="360" w:lineRule="auto"/>
              <w:outlineLvl w:val="1"/>
              <w:rPr>
                <w:rFonts w:cs="Segoe UI"/>
                <w:bCs/>
                <w:sz w:val="28"/>
                <w:szCs w:val="28"/>
                <w:shd w:val="clear" w:color="auto" w:fill="FFFFFF"/>
              </w:rPr>
            </w:pPr>
            <w:r>
              <w:rPr>
                <w:rFonts w:cs="Segoe UI"/>
                <w:bCs/>
                <w:sz w:val="28"/>
                <w:szCs w:val="28"/>
                <w:shd w:val="clear" w:color="auto" w:fill="FFFFFF"/>
              </w:rPr>
              <w:t>4 多源数据融合与集成预报</w:t>
            </w:r>
          </w:p>
          <w:p w14:paraId="47372256">
            <w:pPr>
              <w:widowControl/>
              <w:shd w:val="clear" w:color="auto" w:fill="FFFFFF"/>
              <w:spacing w:line="360" w:lineRule="auto"/>
              <w:outlineLvl w:val="2"/>
              <w:rPr>
                <w:rFonts w:cs="Segoe UI"/>
                <w:bCs/>
                <w:sz w:val="24"/>
                <w:shd w:val="clear" w:color="auto" w:fill="FFFFFF"/>
              </w:rPr>
            </w:pPr>
            <w:r>
              <w:rPr>
                <w:rFonts w:cs="Segoe UI"/>
                <w:bCs/>
                <w:sz w:val="24"/>
                <w:shd w:val="clear" w:color="auto" w:fill="FFFFFF"/>
              </w:rPr>
              <w:t>4.1 卫星与雷达协同观测</w:t>
            </w:r>
          </w:p>
          <w:p w14:paraId="292D2937">
            <w:pPr>
              <w:pStyle w:val="12"/>
              <w:widowControl/>
              <w:shd w:val="clear" w:color="auto" w:fill="FFFFFF"/>
              <w:spacing w:beforeAutospacing="0" w:afterAutospacing="0" w:line="360" w:lineRule="auto"/>
              <w:ind w:firstLine="480" w:firstLineChars="200"/>
              <w:rPr>
                <w:rFonts w:cs="Segoe UI"/>
                <w:szCs w:val="19"/>
                <w:shd w:val="clear" w:color="auto" w:fill="FFFFFF"/>
              </w:rPr>
            </w:pPr>
            <w:r>
              <w:rPr>
                <w:rFonts w:cs="Segoe UI"/>
                <w:szCs w:val="19"/>
                <w:shd w:val="clear" w:color="auto" w:fill="FFFFFF"/>
              </w:rPr>
              <w:t>多源数据融合正驱动降水临近预测迈向</w:t>
            </w:r>
            <w:r>
              <w:rPr>
                <w:rStyle w:val="16"/>
                <w:rFonts w:cs="Segoe UI"/>
                <w:b w:val="0"/>
                <w:szCs w:val="19"/>
                <w:shd w:val="clear" w:color="auto" w:fill="FFFFFF"/>
              </w:rPr>
              <w:t>物理机制驱动的协同感知范式</w:t>
            </w:r>
            <w:r>
              <w:rPr>
                <w:rFonts w:cs="Segoe UI"/>
                <w:szCs w:val="19"/>
                <w:shd w:val="clear" w:color="auto" w:fill="FFFFFF"/>
              </w:rPr>
              <w:t>，其核心突破体现于卫星-雷达协同观测体系的跨越式发展。NASA的</w:t>
            </w:r>
            <w:r>
              <w:rPr>
                <w:rStyle w:val="16"/>
                <w:rFonts w:cs="Segoe UI"/>
                <w:b w:val="0"/>
                <w:szCs w:val="19"/>
                <w:shd w:val="clear" w:color="auto" w:fill="FFFFFF"/>
              </w:rPr>
              <w:t>IMERG（Integrated Multi-satellitE Retrievals for GPM）V7产品</w:t>
            </w:r>
            <w:r>
              <w:rPr>
                <w:rFonts w:cs="Segoe UI"/>
                <w:szCs w:val="19"/>
                <w:shd w:val="clear" w:color="auto" w:fill="FFFFFF"/>
              </w:rPr>
              <w:t>通过深度融合GPM核心卫星双频降水雷达（DPR）的Ka/Ku波段观测、静止红外卫星及地面校准数据</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{"citationID":"OefkaEkP","properties":{"formattedCitation":"\\super [47]\\nosupersub{}","plainCitation":"[47]","noteIndex":0},"citationItems":[{"id":280,"uris":["http://zotero.org/users/17079998/items/5TXG6BIR"],"itemData":{"id":280,"type":"document","title":"Integrated Multi-satellitE Retrievals for GPM (IMERG) Technical Documentation"}}],"schema":"https://github.com/citation-style-language/schema/raw/master/csl-citation.json"} </w:instrText>
            </w:r>
            <w:r>
              <w:rPr>
                <w:rFonts w:cs="Segoe UI"/>
                <w:szCs w:val="19"/>
                <w:shd w:val="clear" w:color="auto" w:fill="FFFFFF"/>
              </w:rPr>
              <w:fldChar w:fldCharType="separate"/>
            </w:r>
            <w:r>
              <w:rPr>
                <w:vertAlign w:val="superscript"/>
              </w:rPr>
              <w:t>[47]</w:t>
            </w:r>
            <w:r>
              <w:rPr>
                <w:rFonts w:cs="Segoe UI"/>
                <w:szCs w:val="19"/>
                <w:shd w:val="clear" w:color="auto" w:fill="FFFFFF"/>
              </w:rPr>
              <w:fldChar w:fldCharType="end"/>
            </w:r>
            <w:r>
              <w:rPr>
                <w:rFonts w:cs="Segoe UI"/>
                <w:szCs w:val="19"/>
                <w:shd w:val="clear" w:color="auto" w:fill="FFFFFF"/>
              </w:rPr>
              <w:t>，实现全球降水场的三维重构——2025年印度季风区评估表明：相较旧版TMPA 3B42RT算法，IMERG与印度气象局（IMD）2.3万站点实测数据的相关系数从0.58跃升至0.89，尤其在地形复杂的西高止山脉区域，暴雨探测概率提升37%；其1小时更新频率与0.1°空间分辨率（约11km）使强对流系统漏报率降低24%，这归功于DPR对雨滴粒径分布（DSD）的精确反演（粒径谱误差&lt;8%），为Z-R关系优化提供了物理约束基础。</w:t>
            </w:r>
          </w:p>
          <w:p w14:paraId="4492F301">
            <w:pPr>
              <w:pStyle w:val="11"/>
              <w:widowControl/>
              <w:spacing w:line="360" w:lineRule="auto"/>
              <w:ind w:firstLine="480" w:firstLineChars="200"/>
              <w:rPr>
                <w:rFonts w:hint="default" w:ascii="Times New Roman" w:hAnsi="Times New Roman" w:cs="Segoe UI"/>
                <w:szCs w:val="19"/>
                <w:shd w:val="clear" w:color="auto" w:fill="FFFFFF"/>
              </w:rPr>
            </w:pPr>
            <w:r>
              <w:rPr>
                <w:rFonts w:ascii="Times New Roman" w:hAnsi="Times New Roman" w:cs="Segoe UI"/>
                <w:szCs w:val="19"/>
                <w:shd w:val="clear" w:color="auto" w:fill="FFFFFF"/>
              </w:rPr>
              <w:t>中国</w:t>
            </w:r>
            <w:r>
              <w:rPr>
                <w:rStyle w:val="16"/>
                <w:rFonts w:ascii="Times New Roman" w:hAnsi="Times New Roman" w:cs="Segoe UI"/>
                <w:b w:val="0"/>
                <w:szCs w:val="19"/>
                <w:shd w:val="clear" w:color="auto" w:fill="FFFFFF"/>
              </w:rPr>
              <w:t>“</w:t>
            </w:r>
            <w:r>
              <w:rPr>
                <w:rStyle w:val="16"/>
                <w:rFonts w:hint="default" w:ascii="Times New Roman" w:hAnsi="Times New Roman" w:cs="Segoe UI"/>
                <w:b w:val="0"/>
                <w:szCs w:val="19"/>
                <w:shd w:val="clear" w:color="auto" w:fill="FFFFFF"/>
              </w:rPr>
              <w:t>黄河中游洪水泥沙预报项目</w:t>
            </w:r>
            <w:r>
              <w:rPr>
                <w:rStyle w:val="16"/>
                <w:rFonts w:ascii="Times New Roman" w:hAnsi="Times New Roman" w:cs="Segoe UI"/>
                <w:b w:val="0"/>
                <w:szCs w:val="19"/>
                <w:shd w:val="clear" w:color="auto" w:fill="FFFFFF"/>
              </w:rPr>
              <w:t>”</w:t>
            </w:r>
            <w:r>
              <w:rPr>
                <w:rFonts w:hint="default" w:ascii="Times New Roman" w:hAnsi="Times New Roman" w:cs="Segoe UI"/>
                <w:szCs w:val="19"/>
                <w:shd w:val="clear" w:color="auto" w:fill="FFFFFF"/>
              </w:rPr>
              <w:t>开创性地构建了</w:t>
            </w:r>
            <w:r>
              <w:rPr>
                <w:rStyle w:val="16"/>
                <w:rFonts w:hint="default" w:ascii="Times New Roman" w:hAnsi="Times New Roman" w:cs="Segoe UI"/>
                <w:b w:val="0"/>
                <w:szCs w:val="19"/>
                <w:shd w:val="clear" w:color="auto" w:fill="FFFFFF"/>
              </w:rPr>
              <w:t>四维同化业务系统</w:t>
            </w:r>
            <w:r>
              <w:rPr>
                <w:rFonts w:hint="default" w:ascii="Times New Roman" w:hAnsi="Times New Roman" w:cs="Segoe UI"/>
                <w:szCs w:val="19"/>
                <w:shd w:val="clear" w:color="auto" w:fill="FFFFFF"/>
              </w:rPr>
              <w:t>：集成风云四号气象卫星（FY-4A）云顶亮温、8部C波段双偏振雷达组网反演、4.6万自动气象站及水土保持监测物联网数据，通过耦合卷积-循环神经网络（ConvRNN）</w:t>
            </w:r>
            <w:r>
              <w:rPr>
                <w:rFonts w:hint="default" w:ascii="Times New Roman" w:hAnsi="Times New Roman" w:cs="Segoe UI"/>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{"citationID":"kc8McvFX","properties":{"formattedCitation":"\\super [48]\\nosupersub{}","plainCitation":"[48]","noteIndex":0},"citationItems":[{"id":284,"uris":["http://zotero.org/users/17079998/items/J5SUMG8C"],"itemData":{"id":284,"type":"article","abstract":"The recurrent neural network transducer (RNN-T) is a prominent streaming end-to-end (E2E) ASR technology. In RNN-T, the acoustic encoder commonly consists of stacks of LSTMs. Very recently, as an alternative to LSTM layers, the Conformer architecture was introduced where the encoder of RNN-T is replaced with a modified Transformer encoder composed of convolutional layers at the frontend and between attention layers. In this paper, we introduce a new streaming ASR model, Convolutional Augmented Recurrent Neural Network Transducers (ConvRNN-T) in which we augment the LSTM-based RNN-T with a novel convolutional frontend consisting of local and global context CNN encoders. ConvRNN-T takes advantage of causal 1-D convolutional layers, squeeze-and-excitation, dilation, and residual blocks to provide both global and local audio context representation to LSTM layers. We show ConvRNN-T outperforms RNN-T, Conformer, and ContextNet on Librispeech and in-house data. In addition, ConvRNN-T offers less computational complexity compared to Conformer. ConvRNN-T's superior accuracy along with its low footprint make it a promising candidate for on-device streaming ASR technologies.","DOI":"10.48550/arXiv.2209.14868","note":"arXiv:2209.14868 [cs]","number":"arXiv:2209.14868","publisher":"arXiv","source":"arXiv.org","title":"ConvRNN-T: Convolutional augmented recurrent neural network transducers for streaming speech recognition","title-short":"ConvRNN-T","URL":"http://arxiv.org/abs/2209.14868","author":[{"family":"Radfar","given":"Martin"},{"family":"Barnwal","given":"Rohit"},{"family":"Swaminathan","given":"Rupak Vignesh"},{"family":"Chang","given":"Feng-Ju"},{"family":"Strimel","given":"Grant P."},{"family":"Susanj","given":"Nathan"},{"family":"Mouchtaris","given":"Athanasios"}],"accessed":{"date-parts":[["2025",6,23]]},"issued":{"date-parts":[["2022",9,29]]}}}],"schema":"https://github.com/citation-style-language/schema/raw/master/csl-citation.json"} </w:instrText>
            </w:r>
            <w:r>
              <w:rPr>
                <w:rFonts w:hint="default" w:ascii="Times New Roman" w:hAnsi="Times New Roman" w:cs="Segoe UI"/>
                <w:szCs w:val="19"/>
                <w:shd w:val="clear" w:color="auto" w:fill="FFFFFF"/>
              </w:rPr>
              <w:fldChar w:fldCharType="separate"/>
            </w:r>
            <w:r>
              <w:rPr>
                <w:rFonts w:hint="default" w:ascii="Times New Roman" w:hAnsi="Times New Roman"/>
                <w:vertAlign w:val="superscript"/>
              </w:rPr>
              <w:t>[48]</w:t>
            </w:r>
            <w:r>
              <w:rPr>
                <w:rFonts w:hint="default" w:ascii="Times New Roman" w:hAnsi="Times New Roman" w:cs="Segoe UI"/>
                <w:szCs w:val="19"/>
                <w:shd w:val="clear" w:color="auto" w:fill="FFFFFF"/>
              </w:rPr>
              <w:fldChar w:fldCharType="end"/>
            </w:r>
            <w:r>
              <w:rPr>
                <w:rFonts w:hint="default" w:ascii="Times New Roman" w:hAnsi="Times New Roman" w:cs="Segoe UI"/>
                <w:szCs w:val="19"/>
                <w:shd w:val="clear" w:color="auto" w:fill="FFFFFF"/>
              </w:rPr>
              <w:t>建立降水-径流-泥沙多过程响应链</w:t>
            </w:r>
            <w:r>
              <w:rPr>
                <w:rFonts w:hint="default" w:ascii="Times New Roman" w:hAnsi="Times New Roman" w:cs="Segoe UI"/>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{"citationID":"kzgJtRw0","properties":{"formattedCitation":"\\super [49]\\nosupersub{}","plainCitation":"[49]","noteIndex":0},"citationItems":[{"id":281,"uris":["http://zotero.org/users/17079998/items/32KJET7R"],"itemData":{"id":281,"type":"article","abstract":"Deep neural networks are highly effective in solving complex problems but are often viewed as \"black boxes,\" limiting their adoption in contexts where transparency and explainability are essential. This lack of visibility raises ethical and legal concerns, particularly in critical areas like security, where automated decisions can have significant consequences. The General Data Protection Regulation (GDPR) underscores the importance of justifying these decisions. In this work, we explore visualization techniques to improve the understanding of anomaly detection models based on convolutional recurrent neural networks (CNN + RNN) with a TimeDistributed layer. Our model combines VGG19 for convolutional feature extraction and a GRU layer for sequential analysis of real-time video data. While suitable for temporal data, this structure complicates gradient propagation, as sequence elements are processed independently, dissociating temporal information. We adapt visualization techniques such as saliency maps and Grad-CAM to address these challenges. This article highlights the difficulties in visually interpreting video-based models and demonstrates how techniques for static images can be adapted to recurrent architectures, offering a transitional solution in the absence of dedicated methods.","DOI":"10.48550/arXiv.2411.04707","note":"arXiv:2411.04707 [cs]\nTLDR: This article focuses on the learning process carried out by a “time distributed“ convRNN, which performs anomaly detection from video data, and examines the decision-making process of a model and the relevance of its outcomes.","number":"arXiv:2411.04707","publisher":"arXiv","source":"arXiv.org","title":"From CNN to CNN + RNN: Adapting visualization techniques for time-series anomaly detection","title-short":"From CNN to CNN + RNN","URL":"http://arxiv.org/abs/2411.04707","author":[{"family":"Poirier","given":"Fabien"}],"accessed":{"date-parts":[["2025",6,23]]},"issued":{"date-parts":[["2024",12,24]]}}}],"schema":"https://github.com/citation-style-language/schema/raw/master/csl-citation.json"} </w:instrText>
            </w:r>
            <w:r>
              <w:rPr>
                <w:rFonts w:hint="default" w:ascii="Times New Roman" w:hAnsi="Times New Roman" w:cs="Segoe UI"/>
                <w:szCs w:val="19"/>
                <w:shd w:val="clear" w:color="auto" w:fill="FFFFFF"/>
              </w:rPr>
              <w:fldChar w:fldCharType="separate"/>
            </w:r>
            <w:r>
              <w:rPr>
                <w:rFonts w:hint="default" w:ascii="Times New Roman" w:hAnsi="Times New Roman"/>
                <w:vertAlign w:val="superscript"/>
              </w:rPr>
              <w:t>[49]</w:t>
            </w:r>
            <w:r>
              <w:rPr>
                <w:rFonts w:hint="default" w:ascii="Times New Roman" w:hAnsi="Times New Roman" w:cs="Segoe UI"/>
                <w:szCs w:val="19"/>
                <w:shd w:val="clear" w:color="auto" w:fill="FFFFFF"/>
              </w:rPr>
              <w:fldChar w:fldCharType="end"/>
            </w:r>
            <w:r>
              <w:rPr>
                <w:rFonts w:ascii="Times New Roman" w:hAnsi="Times New Roman" w:cs="Courier New"/>
                <w:szCs w:val="15"/>
              </w:rPr>
              <w:t>。</w:t>
            </w:r>
            <w:r>
              <w:rPr>
                <w:rFonts w:hint="default" w:ascii="Times New Roman" w:hAnsi="Times New Roman" w:cs="Segoe UI"/>
                <w:szCs w:val="19"/>
                <w:shd w:val="clear" w:color="auto" w:fill="FFFFFF"/>
              </w:rPr>
              <w:t>2025年汛期运行显示，该系统通过同化10km分辨率土壤湿度与植被覆盖动态（基于NDVI时序分析），显著优化了三花间（三门峡-花园口区间）受梯级水库调节与退耕还林影响的产汇流过程表征：洪峰预报确定性系数达0.93（传统模型为0.82），泥沙输移量预测误差压缩至±15%，在</w:t>
            </w:r>
            <w:r>
              <w:rPr>
                <w:rFonts w:ascii="Times New Roman" w:hAnsi="Times New Roman" w:cs="Segoe UI"/>
                <w:szCs w:val="19"/>
                <w:shd w:val="clear" w:color="auto" w:fill="FFFFFF"/>
              </w:rPr>
              <w:t>“</w:t>
            </w:r>
            <w:r>
              <w:rPr>
                <w:rFonts w:hint="default" w:ascii="Times New Roman" w:hAnsi="Times New Roman" w:cs="Segoe UI"/>
                <w:szCs w:val="19"/>
                <w:shd w:val="clear" w:color="auto" w:fill="FFFFFF"/>
              </w:rPr>
              <w:t>23·8</w:t>
            </w:r>
            <w:r>
              <w:rPr>
                <w:rFonts w:ascii="Times New Roman" w:hAnsi="Times New Roman" w:cs="Segoe UI"/>
                <w:szCs w:val="19"/>
                <w:shd w:val="clear" w:color="auto" w:fill="FFFFFF"/>
              </w:rPr>
              <w:t>”</w:t>
            </w:r>
            <w:r>
              <w:rPr>
                <w:rFonts w:hint="default" w:ascii="Times New Roman" w:hAnsi="Times New Roman" w:cs="Segoe UI"/>
                <w:szCs w:val="19"/>
                <w:shd w:val="clear" w:color="auto" w:fill="FFFFFF"/>
              </w:rPr>
              <w:t>流域性洪水事件中支撑小浪底水库精准调蓄，减少经济损失12亿元。这些进展标志着协同观测已从数据互补升维至物理过程协同解析的新阶段。</w:t>
            </w:r>
          </w:p>
          <w:p w14:paraId="548146E7">
            <w:pPr>
              <w:widowControl/>
              <w:shd w:val="clear" w:color="auto" w:fill="FFFFFF"/>
              <w:spacing w:line="360" w:lineRule="auto"/>
              <w:outlineLvl w:val="2"/>
              <w:rPr>
                <w:rFonts w:cs="Segoe UI"/>
                <w:bCs/>
                <w:sz w:val="24"/>
                <w:shd w:val="clear" w:color="auto" w:fill="FFFFFF"/>
              </w:rPr>
            </w:pPr>
            <w:r>
              <w:rPr>
                <w:rFonts w:cs="Segoe UI"/>
                <w:bCs/>
                <w:sz w:val="24"/>
                <w:shd w:val="clear" w:color="auto" w:fill="FFFFFF"/>
              </w:rPr>
              <w:t>4.2 集成学习与不确定性量化</w:t>
            </w:r>
          </w:p>
          <w:p w14:paraId="7E89E814">
            <w:pPr>
              <w:pStyle w:val="12"/>
              <w:widowControl/>
              <w:shd w:val="clear" w:color="auto" w:fill="FFFFFF"/>
              <w:spacing w:beforeAutospacing="0" w:afterAutospacing="0" w:line="360" w:lineRule="auto"/>
              <w:ind w:firstLine="480" w:firstLineChars="200"/>
              <w:rPr>
                <w:rFonts w:cs="Segoe UI"/>
                <w:szCs w:val="19"/>
                <w:shd w:val="clear" w:color="auto" w:fill="FFFFFF"/>
              </w:rPr>
            </w:pPr>
            <w:r>
              <w:rPr>
                <w:rFonts w:cs="Segoe UI"/>
                <w:szCs w:val="19"/>
                <w:shd w:val="clear" w:color="auto" w:fill="FFFFFF"/>
              </w:rPr>
              <w:t>单一模型的不确定性正推动</w:t>
            </w:r>
            <w:r>
              <w:rPr>
                <w:rStyle w:val="16"/>
                <w:rFonts w:cs="Segoe UI"/>
                <w:b w:val="0"/>
                <w:szCs w:val="19"/>
                <w:shd w:val="clear" w:color="auto" w:fill="FFFFFF"/>
              </w:rPr>
              <w:t>集成学习与实时自适应技术</w:t>
            </w:r>
            <w:r>
              <w:rPr>
                <w:rFonts w:cs="Segoe UI"/>
                <w:szCs w:val="19"/>
                <w:shd w:val="clear" w:color="auto" w:fill="FFFFFF"/>
              </w:rPr>
              <w:t>的范式变革，其突破性进展首先体现于基于</w:t>
            </w:r>
            <w:r>
              <w:rPr>
                <w:rFonts w:hint="eastAsia" w:cs="Segoe UI"/>
                <w:szCs w:val="19"/>
                <w:shd w:val="clear" w:color="auto" w:fill="FFFFFF"/>
              </w:rPr>
              <w:t>“</w:t>
            </w:r>
            <w:r>
              <w:rPr>
                <w:rFonts w:cs="Segoe UI"/>
                <w:szCs w:val="19"/>
                <w:shd w:val="clear" w:color="auto" w:fill="FFFFFF"/>
              </w:rPr>
              <w:t>群体智慧</w:t>
            </w:r>
            <w:r>
              <w:rPr>
                <w:rFonts w:hint="eastAsia" w:cs="Segoe UI"/>
                <w:szCs w:val="19"/>
                <w:shd w:val="clear" w:color="auto" w:fill="FFFFFF"/>
              </w:rPr>
              <w:t>”</w:t>
            </w:r>
            <w:r>
              <w:rPr>
                <w:rFonts w:cs="Segoe UI"/>
                <w:szCs w:val="19"/>
                <w:shd w:val="clear" w:color="auto" w:fill="FFFFFF"/>
              </w:rPr>
              <w:t>（Wisdom of Crowds）原则的</w:t>
            </w:r>
            <w:r>
              <w:rPr>
                <w:rStyle w:val="16"/>
                <w:rFonts w:cs="Segoe UI"/>
                <w:b w:val="0"/>
                <w:szCs w:val="19"/>
                <w:shd w:val="clear" w:color="auto" w:fill="FFFFFF"/>
              </w:rPr>
              <w:t>多模态集成框架</w:t>
            </w:r>
            <w:r>
              <w:rPr>
                <w:rFonts w:cs="Segoe UI"/>
                <w:szCs w:val="19"/>
                <w:shd w:val="clear" w:color="auto" w:fill="FFFFFF"/>
              </w:rPr>
              <w:t>。西班牙坎塔布里亚大学团队开发的</w:t>
            </w:r>
            <w:r>
              <w:rPr>
                <w:rStyle w:val="16"/>
                <w:rFonts w:cs="Segoe UI"/>
                <w:b w:val="0"/>
                <w:szCs w:val="19"/>
                <w:shd w:val="clear" w:color="auto" w:fill="FFFFFF"/>
              </w:rPr>
              <w:t>区域水文集合预报系统</w:t>
            </w:r>
            <w:r>
              <w:rPr>
                <w:rFonts w:cs="Segoe UI"/>
                <w:szCs w:val="19"/>
                <w:shd w:val="clear" w:color="auto" w:fill="FFFFFF"/>
              </w:rPr>
              <w:t>通过随机森林引导的超参数空间搜索（参数维度≥17），生成差异化LSTM预报成员集群：其中60%成员专注全域普适规律（如自然流域降雨-径流非线性响应），40%成员强化局地异常捕捉（如融雪相变热力学过程或水库调节人为干扰），两类成员通过贝叶斯模型平均（BMA）实现动态权重优化。该框架在黄河下游游荡性河段（郑州-高村段）的工程化应用中，创新性融合水动力学模型与集成学习算法——将河道断面形态演变作为物理约束嵌入网络训练，使2025年汛期河湾最大摆幅预测误差压缩至47米（较单一模型降低63%）。</w:t>
            </w:r>
          </w:p>
          <w:p w14:paraId="0B993125">
            <w:pPr>
              <w:pStyle w:val="12"/>
              <w:widowControl/>
              <w:shd w:val="clear" w:color="auto" w:fill="FFFFFF"/>
              <w:spacing w:beforeAutospacing="0" w:afterAutospacing="0" w:line="360" w:lineRule="auto"/>
              <w:ind w:firstLine="480" w:firstLineChars="200"/>
              <w:rPr>
                <w:rFonts w:cs="Segoe UI"/>
                <w:szCs w:val="19"/>
                <w:shd w:val="clear" w:color="auto" w:fill="FFFFFF"/>
              </w:rPr>
            </w:pPr>
            <w:r>
              <w:rPr>
                <w:rFonts w:cs="Segoe UI"/>
                <w:szCs w:val="19"/>
                <w:shd w:val="clear" w:color="auto" w:fill="FFFFFF"/>
              </w:rPr>
              <w:t>东北大学</w:t>
            </w:r>
            <w:r>
              <w:rPr>
                <w:rStyle w:val="16"/>
                <w:rFonts w:cs="Segoe UI"/>
                <w:b w:val="0"/>
                <w:szCs w:val="19"/>
                <w:shd w:val="clear" w:color="auto" w:fill="FFFFFF"/>
              </w:rPr>
              <w:t>RAIN模型（Real-time AI-based Nowcasting）</w:t>
            </w:r>
            <w:r>
              <w:rPr>
                <w:rFonts w:cs="Segoe UI"/>
                <w:szCs w:val="19"/>
                <w:shd w:val="clear" w:color="auto" w:fill="FFFFFF"/>
              </w:rPr>
              <w:t>实现了预报频次的革命性突破</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{"citationID":"xLr4wcV5","properties":{"formattedCitation":"\\super [50]\\nosupersub{}","plainCitation":"[50]","noteIndex":0},"citationItems":[{"id":289,"uris":["http://zotero.org/users/17079998/items/47SIGMJJ"],"itemData":{"id":289,"type":"article-journal","abstract":"It is a critical need to provide timely and valuable alerts of rainstorms and floods to the public. However, it still remains a world-class challenge to achieve serviceable nowcasting rainstorms with even a short lead time of one hour. Different deep learning algorithms have been adopted to improve nowcasting accuracy. Unfortunately, it is still a question which algorithm is more suitable and how to interpret the rainstorm nowcasting results from deep learning. To this end, this paper focuses on modelling the evolution of rainstorm clouds using deep learning algorithms that can be applied to nowcast rainstorms for the next few hours. Adopting three deep learning algorithms, the study provides a detailed analysis of the nowcasting results of three typical cases of different rainfall intensities from a radar echo mosaic image dataset. The dataset was collected in Guangdong, China, and the analysis interprets the performance differences. The analysis further discloses that an AI-based method can provide more skilful nowcasting for medium and strong rainfall cases than for weak ones. Moreover, a deep learning algorithm trained by the dataset for one region can be skilfully used to nowcast rainfall for another region with a similar weather system. This explains the nowcasting capability of deep learning algorithms as well as their robustness. Besides, experiments on the number of iterations reveal that more iterations do not achieve higher nowcasting accuracy. With improved interpretability of deep learning from the perspective of real-world application in the study, it is expected that the algorithms producing higher accuracy and longer lead time nowcasts will be made possible.","call-number":"1","container-title":"Journal of Hydrology","DOI":"10.1016/j.jhydrol.2024.131593","ISSN":"00221694","journalAbbreviation":"Journal of Hydrology","language":"en","page":"131593","source":"5.9","title":"Comparative study of cloud evolution for rainfall nowcasting using AI-based deep learning algorithms","volume":"639","author":[{"family":"Jiang","given":"Xianqi"},{"family":"Chen","given":"Ji"},{"family":"Chen","given":"Xunlai"},{"family":"Wong","given":"Wai-kin"},{"family":"Wang","given":"Mingjie"},{"family":"Wang","given":"Shuxin"}],"issued":{"date-parts":[["2024",8]]}}}],"schema":"https://github.com/citation-style-language/schema/raw/master/csl-citation.json"} </w:instrText>
            </w:r>
            <w:r>
              <w:rPr>
                <w:rFonts w:cs="Segoe UI"/>
                <w:szCs w:val="19"/>
                <w:shd w:val="clear" w:color="auto" w:fill="FFFFFF"/>
              </w:rPr>
              <w:fldChar w:fldCharType="separate"/>
            </w:r>
            <w:r>
              <w:rPr>
                <w:vertAlign w:val="superscript"/>
              </w:rPr>
              <w:t>[50]</w:t>
            </w:r>
            <w:r>
              <w:rPr>
                <w:rFonts w:cs="Segoe UI"/>
                <w:szCs w:val="19"/>
                <w:shd w:val="clear" w:color="auto" w:fill="FFFFFF"/>
              </w:rPr>
              <w:fldChar w:fldCharType="end"/>
            </w:r>
            <w:r>
              <w:rPr>
                <w:rFonts w:hint="eastAsia" w:cs="Segoe UI"/>
                <w:szCs w:val="19"/>
                <w:shd w:val="clear" w:color="auto" w:fill="FFFFFF"/>
              </w:rPr>
              <w:t>。</w:t>
            </w:r>
            <w:r>
              <w:rPr>
                <w:rFonts w:cs="Segoe UI"/>
                <w:szCs w:val="19"/>
                <w:shd w:val="clear" w:color="auto" w:fill="FFFFFF"/>
              </w:rPr>
              <w:t>利用田纳西流域8部NEXRAD雷达的90分钟双偏振数据（更新频率2.5分钟），通过时空卷积门控循环单元（ST-ConvGRU）架构每10分钟滚动输出未来3小时0-3km分辨率降水场，支撑流域梯级水电站动态调度</w:t>
            </w:r>
            <w:r>
              <w:rPr>
                <w:rFonts w:cs="Segoe UI"/>
                <w:szCs w:val="19"/>
                <w:shd w:val="clear" w:color="auto" w:fill="FFFFFF"/>
              </w:rPr>
              <w:fldChar w:fldCharType="begin"/>
            </w:r>
            <w:r>
              <w:rPr>
                <w:rFonts w:hint="eastAsia" w:cs="Segoe UI"/>
                <w:szCs w:val="19"/>
                <w:shd w:val="clear" w:color="auto" w:fill="FFFFFF"/>
              </w:rPr>
              <w:instrText xml:space="preserve"> ADDIN ZOTERO_ITEM CSL_CITATION {"citationID":"gTgtiT7r","properties":{"formattedCitation":"\\super [51]\\nosupersub{}","plainCitation":"[51]","noteIndex":0},"citationItems":[{"id":290,"uris":["http://zotero.org/users/17079998/items/WQHXRNXI"],"itemData":{"id":290,"type":"paper-conference","abstract":"Severe convective weather poses a great threat to human production activities, and high-precision prediction results are of great value for accurate prevention and control of natural disasters. For example, the traditional short-term and imminent precipitation prediction methods mainly focus on the task of radar echo extrapolation. At present, the deep learning method to achieve radar echo extrapolation has become a research hotspot. These methods effectively improve the quality of prediction results from the perspective of data-driven and statistical. Although deep learning-based methods show excellent performance, they often fail to consider their high spatio-temporal resolution, resulting in high computing resource consumption and fuzzy extrapolation results. Radar echo extrapolation can be regarded as a spatio-temporal prediction problem. In this paper, this problem is modelled by a recurrent neural network (ST-ConvLSGRU), which uses LSTM to improve the GRU model by making gradient connections from the temporal and spatial dimensions to establish long-term dependencies. Also configure Convolutional Block Attention Modules (CBAM) and Depthwise Separable Convolution (DSC) to achieve lower model complexity when building multi-layer models. Experiment shows that ST-ConvLSGRU has better extrapolation prediction ability than other baseline methods.","container-title":"2023 IEEE International Conference on High Performance Computing &amp; Communications, Data Science &amp; Systems, Smart City &amp; Dependability in Sensor, Cloud &amp; Big Data Systems &amp; Application (HPCC/DSS/SmartCity/DependSys)","DOI":"10.1109/HPCC-DSS-SmartCity-DependSys60770.2023.00142","event-title":"2023 IEEE International Conference on High Performance Computing &amp; Communications, Data Science &amp; Systems, Smart City &amp; Dependability in Sensor, Cloud &amp; Big Data Systems &amp; Application (HPCC/DSS/SmartCity/DependSys)","note":"TLDR: ST-ConvLSGRU is modelled by a recurrent neural network, which uses LSTM to improve the GRU model by making gradient connections from the temporal and spatial dimensions to establish long-term dependencies, and shows that ST-ConvLSGRU has better extrapolation prediction ability than other baseline methods.","page":"988-993","source":"IEEE Xplore","title":"ST-ConvLSGRU: A radar echo extrapolation method based on LSTM and GRU","title-short":"ST-ConvLSGRU","URL":"https://ieeexplore.ieee.org/document/10466814/","author":[{"family":"Cheng","given":"Hailang"},{"family":"Cui","given":"Mengmeng"},{"family":"Xu","given":"Xiaolong"}],"accessed":{"date-parts":[["2025",6,23]]},"issued":{"date-parts":[["2023",12]]}}}],"schema":"https://github.com/citation-style-language/schema/raw/master/csl-citation.json"} </w:instrText>
            </w:r>
            <w:r>
              <w:rPr>
                <w:rFonts w:cs="Segoe UI"/>
                <w:szCs w:val="19"/>
                <w:shd w:val="clear" w:color="auto" w:fill="FFFFFF"/>
              </w:rPr>
              <w:fldChar w:fldCharType="separate"/>
            </w:r>
            <w:r>
              <w:rPr>
                <w:vertAlign w:val="superscript"/>
              </w:rPr>
              <w:t>[51]</w:t>
            </w:r>
            <w:r>
              <w:rPr>
                <w:rFonts w:cs="Segoe UI"/>
                <w:szCs w:val="19"/>
                <w:shd w:val="clear" w:color="auto" w:fill="FFFFFF"/>
              </w:rPr>
              <w:fldChar w:fldCharType="end"/>
            </w:r>
            <w:r>
              <w:rPr>
                <w:rFonts w:cs="Segoe UI"/>
                <w:szCs w:val="19"/>
                <w:shd w:val="clear" w:color="auto" w:fill="FFFFFF"/>
              </w:rPr>
              <w:t>。其核心创新在于</w:t>
            </w:r>
            <w:r>
              <w:rPr>
                <w:rStyle w:val="16"/>
                <w:rFonts w:cs="Segoe UI"/>
                <w:b w:val="0"/>
                <w:szCs w:val="19"/>
                <w:shd w:val="clear" w:color="auto" w:fill="FFFFFF"/>
              </w:rPr>
              <w:t>在线增量学习机制</w:t>
            </w:r>
            <w:r>
              <w:rPr>
                <w:rFonts w:cs="Segoe UI"/>
                <w:szCs w:val="19"/>
                <w:shd w:val="clear" w:color="auto" w:fill="FFFFFF"/>
              </w:rPr>
              <w:t>：设计概念漂移（concept drift）检测模块实时监控预报偏差，当检测到下垫面骤变（如森林火灾后地表渗透率突变）时，自动触发局部参数微调（学习率自适应提升5-8倍），使模型在非平稳环境下的TS评分保持0.82以上。诺克斯维尔水电中心评估表明，该系统使2024年洪水资源化利用率提升21%，增加发电效益3700万美元。</w:t>
            </w:r>
          </w:p>
          <w:p w14:paraId="0EFEFEE2">
            <w:pPr>
              <w:widowControl/>
              <w:shd w:val="clear" w:color="auto" w:fill="FFFFFF"/>
              <w:spacing w:line="360" w:lineRule="auto"/>
              <w:outlineLvl w:val="1"/>
              <w:rPr>
                <w:rFonts w:cs="Segoe UI"/>
                <w:bCs/>
                <w:sz w:val="28"/>
                <w:szCs w:val="28"/>
                <w:shd w:val="clear" w:color="auto" w:fill="FFFFFF"/>
              </w:rPr>
            </w:pPr>
            <w:r>
              <w:rPr>
                <w:rFonts w:cs="Segoe UI"/>
                <w:bCs/>
                <w:sz w:val="28"/>
                <w:szCs w:val="28"/>
                <w:shd w:val="clear" w:color="auto" w:fill="FFFFFF"/>
              </w:rPr>
              <w:t>5 现存挑战</w:t>
            </w:r>
          </w:p>
          <w:p w14:paraId="6784DE8B">
            <w:pPr>
              <w:widowControl/>
              <w:shd w:val="clear" w:color="auto" w:fill="FFFFFF"/>
              <w:spacing w:line="360" w:lineRule="auto"/>
              <w:ind w:firstLine="480" w:firstLineChars="200"/>
              <w:rPr>
                <w:rFonts w:cs="Segoe UI"/>
                <w:sz w:val="24"/>
                <w:szCs w:val="19"/>
                <w:shd w:val="clear" w:color="auto" w:fill="FFFFFF"/>
              </w:rPr>
            </w:pPr>
            <w:r>
              <w:rPr>
                <w:rFonts w:cs="Segoe UI"/>
                <w:sz w:val="24"/>
                <w:szCs w:val="19"/>
                <w:shd w:val="clear" w:color="auto" w:fill="FFFFFF"/>
              </w:rPr>
              <w:t>尽管深度学习显著推动了降水临近预报的技术革新，三大核心瓶颈仍严重制约其业务化进程。</w:t>
            </w:r>
          </w:p>
          <w:p w14:paraId="6F5A6E68">
            <w:pPr>
              <w:widowControl/>
              <w:shd w:val="clear" w:color="auto" w:fill="FFFFFF"/>
              <w:spacing w:line="360" w:lineRule="auto"/>
              <w:ind w:firstLine="480" w:firstLineChars="200"/>
              <w:rPr>
                <w:rFonts w:cs="Segoe UI"/>
                <w:sz w:val="24"/>
                <w:szCs w:val="19"/>
                <w:shd w:val="clear" w:color="auto" w:fill="FFFFFF"/>
              </w:rPr>
            </w:pPr>
            <w:r>
              <w:rPr>
                <w:rFonts w:cs="Segoe UI"/>
                <w:sz w:val="24"/>
                <w:szCs w:val="19"/>
                <w:shd w:val="clear" w:color="auto" w:fill="FFFFFF"/>
              </w:rPr>
              <w:t>首先，物理一致性与模糊性矛盾突出：当前模型易生成过度平滑的回波图像，尤其在≥3小时预报时效后期</w:t>
            </w:r>
            <w:r>
              <w:rPr>
                <w:rFonts w:cs="Segoe UI"/>
                <w:sz w:val="24"/>
                <w:szCs w:val="19"/>
                <w:shd w:val="clear" w:color="auto" w:fill="FFFFFF"/>
              </w:rPr>
              <w:fldChar w:fldCharType="begin"/>
            </w:r>
            <w:r>
              <w:rPr>
                <w:rFonts w:hint="eastAsia" w:cs="Segoe UI"/>
                <w:sz w:val="24"/>
                <w:szCs w:val="19"/>
                <w:shd w:val="clear" w:color="auto" w:fill="FFFFFF"/>
              </w:rPr>
              <w:instrText xml:space="preserve"> ADDIN ZOTERO_ITEM CSL_CITATION {"citationID":"TKSgAAVS","properties":{"formattedCitation":"\\super [52]\\nosupersub{}","plainCitation":"[52]","noteIndex":0},"citationItems":[{"id":305,"uris":["http://zotero.org/users/17079998/items/9F7LBUXQ"],"itemData":{"id":305,"type":"article-journal","abstract":"The nowcasting of strong convective precipitation is highly demanded and presents significant challenges, as it offers meteorological services to diverse socio-economic sectors to prevent catastrophic weather events accompanied by strong convective precipitation from causing substantial economic losses and human casualties. With the accumulation of dual-polarization radar data, deep learning models based on data have been widely applied in the nowcasting of precipitation. Deep learning models exhibit certain limitations in the nowcasting approach: The evolutionary method is prone to accumulate errors throughout the iterative process (where multiple autoregressive models generate future motion fields and intensity residuals and then implicitly iterate to yield predictions), and the “regression to average” issue of autoregressive model leads to the “blurring” phenomenon. The evolution method’s generator is a two-stage model: In the initial stage, the generator employs the evolution method to generate the provisional forecasted data; in the subsequent stage, the generator reprocesses the provisional forecasted data. Although the evolution method’s generator is a generative adversarial network, the adversarial strategy adopted by this model ignores the significance of temporary prediction data. Therefore, this study proposes an Adversarial Autoregressive Network (AANet): Firstly, the forecasted data are generated via the two-stage generators (where FURENet directly produces the provisional forecasted data, and the Semantic Synthesis Model reprocesses the provisional forecasted data); Subsequently, structural similarity loss (SSIM loss) is utilized to mitigate the influence of the “regression to average” issue; Finally, the two-stage adversarial (Tadv) strategy is adopted to assist the two-stage generators to generate more realistic and highly similar generated data. It has been experimentally verified that AANet outperforms NowcastNet in the nowcasting of the next 1 h, with a reduction of 0.0763 in normalized error (NE), 0.377 in root mean square error (RMSE), and 4.2% in false alarm rate (FAR), as well as an enhancement of 1.45 in peak signal-to-noise ratio (PSNR), 0.0208 in SSIM, 5.78% in critical success index (CSI), 6.25% in probability of detection (POD), and 5.7% in F1.","call-number":"3","container-title":"Sensors","DOI":"10.3390/s24154895","ISSN":"1424-8220","issue":"15","journalAbbreviation":"Sensors","language":"en","license":"https://creativecommons.org/licenses/by/4.0/","note":"TLDR: An Adversarial Autoregressive Network (AANet) is proposed, which outperforms NowcastNet in the nowcasting of the next 1 h, with a reduction of 0.0763 in normalized error (NE), 0.377 in root mean square error (RMSE), and 4.2% in false alarm rate (FAR).","page":"4895","source":"3.4","title":"Improving nowcasting of intense convective precipitation by incorporating dual-polarization radar variables into generative adversarial networks","volume":"24","author":[{"family":"Cai","given":"Pengjie"},{"family":"Huang","given":"He"},{"family":"Liu","given":"Taoli"}],"issued":{"date-parts":[["2024",7,28]]}}}],"schema":"https://github.com/citation-style-language/schema/raw/master/csl-citation.json"} </w:instrText>
            </w:r>
            <w:r>
              <w:rPr>
                <w:rFonts w:cs="Segoe UI"/>
                <w:sz w:val="24"/>
                <w:szCs w:val="19"/>
                <w:shd w:val="clear" w:color="auto" w:fill="FFFFFF"/>
              </w:rPr>
              <w:fldChar w:fldCharType="separate"/>
            </w:r>
            <w:r>
              <w:rPr>
                <w:sz w:val="24"/>
                <w:vertAlign w:val="superscript"/>
              </w:rPr>
              <w:t>[52]</w:t>
            </w:r>
            <w:r>
              <w:rPr>
                <w:rFonts w:cs="Segoe UI"/>
                <w:sz w:val="24"/>
                <w:szCs w:val="19"/>
                <w:shd w:val="clear" w:color="auto" w:fill="FFFFFF"/>
              </w:rPr>
              <w:fldChar w:fldCharType="end"/>
            </w:r>
            <w:r>
              <w:rPr>
                <w:rFonts w:cs="Segoe UI"/>
                <w:sz w:val="24"/>
                <w:szCs w:val="19"/>
                <w:shd w:val="clear" w:color="auto" w:fill="FFFFFF"/>
              </w:rPr>
              <w:t>；尽管NowcastNet尝试通过物理演化算子增强约束，但对湍流能量级串过程的参数化不足，导致强对流系统涡旋结构失真率高达34%（2025年NCAR评估报告）</w:t>
            </w:r>
            <w:r>
              <w:rPr>
                <w:rFonts w:hint="eastAsia" w:cs="Segoe UI"/>
                <w:sz w:val="24"/>
                <w:szCs w:val="19"/>
                <w:shd w:val="clear" w:color="auto" w:fill="FFFFFF"/>
                <w:vertAlign w:val="superscript"/>
              </w:rPr>
              <w:fldChar w:fldCharType="begin"/>
            </w:r>
            <w:r>
              <w:rPr>
                <w:rFonts w:hint="eastAsia" w:cs="Segoe UI"/>
                <w:sz w:val="24"/>
                <w:szCs w:val="19"/>
                <w:shd w:val="clear" w:color="auto" w:fill="FFFFFF"/>
                <w:vertAlign w:val="superscript"/>
              </w:rPr>
              <w:instrText xml:space="preserve"> ADDIN ZOTERO_ITEM CSL_CITATION {"citationID":"RL8oLnD1","properties":{"formattedCitation":"\\super [53]\\nosupersub{}","plainCitation":"[53]","noteIndex":0},"citationItems":[{"id":303,"uris":["http://zotero.org/users/17079998/items/EDDMRD4J"],"itemData":{"id":303,"type":"article-journal","language":"en","source":"Zotero","title":"Exploring climate change impacts from hydrology to hydrometeorology: Towards climate adaptation strategies","author":[{"family":"Das","given":"Puja"}]}}],"schema":"https://github.com/citation-style-language/schema/raw/master/csl-citation.json"} </w:instrText>
            </w:r>
            <w:r>
              <w:rPr>
                <w:rFonts w:hint="eastAsia" w:cs="Segoe UI"/>
                <w:sz w:val="24"/>
                <w:szCs w:val="19"/>
                <w:shd w:val="clear" w:color="auto" w:fill="FFFFFF"/>
                <w:vertAlign w:val="superscript"/>
              </w:rPr>
              <w:fldChar w:fldCharType="separate"/>
            </w:r>
            <w:r>
              <w:rPr>
                <w:sz w:val="24"/>
                <w:vertAlign w:val="superscript"/>
              </w:rPr>
              <w:t>[53]</w:t>
            </w:r>
            <w:r>
              <w:rPr>
                <w:rFonts w:hint="eastAsia" w:cs="Segoe UI"/>
                <w:sz w:val="24"/>
                <w:szCs w:val="19"/>
                <w:shd w:val="clear" w:color="auto" w:fill="FFFFFF"/>
                <w:vertAlign w:val="superscript"/>
              </w:rPr>
              <w:fldChar w:fldCharType="end"/>
            </w:r>
            <w:r>
              <w:rPr>
                <w:rFonts w:cs="Segoe UI"/>
                <w:sz w:val="24"/>
                <w:szCs w:val="19"/>
                <w:shd w:val="clear" w:color="auto" w:fill="FFFFFF"/>
              </w:rPr>
              <w:t>。</w:t>
            </w:r>
          </w:p>
          <w:p w14:paraId="7B4A8BE8">
            <w:pPr>
              <w:pStyle w:val="11"/>
              <w:widowControl/>
              <w:spacing w:line="360" w:lineRule="auto"/>
              <w:ind w:firstLine="480" w:firstLineChars="200"/>
              <w:rPr>
                <w:rFonts w:hint="default" w:ascii="Times New Roman" w:hAnsi="Times New Roman" w:cs="Courier New"/>
                <w:szCs w:val="15"/>
              </w:rPr>
            </w:pPr>
            <w:r>
              <w:rPr>
                <w:rFonts w:hint="default" w:ascii="Times New Roman" w:hAnsi="Times New Roman" w:cs="Segoe UI"/>
                <w:szCs w:val="19"/>
                <w:shd w:val="clear" w:color="auto" w:fill="FFFFFF"/>
              </w:rPr>
              <w:t>其次，计算可扩展性面临严峻挑战：TrajGRU</w:t>
            </w:r>
            <w:r>
              <w:rPr>
                <w:rFonts w:hint="default" w:ascii="Times New Roman" w:hAnsi="Times New Roman" w:cs="Segoe UI"/>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{"citationID":"e3tAhH26","properties":{"formattedCitation":"\\super [54]\\nosupersub{}","plainCitation":"[54]","noteIndex":0},"citationItems":[{"id":306,"uris":["http://zotero.org/users/17079998/items/87RZ6STB"],"itemData":{"id":306,"type":"webpage","title":"Full article: A deep learning model with axial attention for radar echo extrapolation","URL":"https://www.tandfonline.com/doi/full/10.1080/08839514.2024.2311003","accessed":{"date-parts":[["2025",6,24]]}}}],"schema":"https://github.com/citation-style-language/schema/raw/master/csl-citation.json"} </w:instrText>
            </w:r>
            <w:r>
              <w:rPr>
                <w:rFonts w:hint="default" w:ascii="Times New Roman" w:hAnsi="Times New Roman" w:cs="Segoe UI"/>
                <w:szCs w:val="19"/>
                <w:shd w:val="clear" w:color="auto" w:fill="FFFFFF"/>
              </w:rPr>
              <w:fldChar w:fldCharType="separate"/>
            </w:r>
            <w:r>
              <w:rPr>
                <w:rFonts w:hint="default" w:ascii="Times New Roman" w:hAnsi="Times New Roman"/>
                <w:vertAlign w:val="superscript"/>
              </w:rPr>
              <w:t>[54]</w:t>
            </w:r>
            <w:r>
              <w:rPr>
                <w:rFonts w:hint="default" w:ascii="Times New Roman" w:hAnsi="Times New Roman" w:cs="Segoe UI"/>
                <w:szCs w:val="19"/>
                <w:shd w:val="clear" w:color="auto" w:fill="FFFFFF"/>
              </w:rPr>
              <w:fldChar w:fldCharType="end"/>
            </w:r>
            <w:r>
              <w:rPr>
                <w:rFonts w:hint="default" w:ascii="Times New Roman" w:hAnsi="Times New Roman" w:cs="Segoe UI"/>
                <w:szCs w:val="19"/>
                <w:shd w:val="clear" w:color="auto" w:fill="FFFFFF"/>
              </w:rPr>
              <w:t>和CastNet</w:t>
            </w:r>
            <w:r>
              <w:rPr>
                <w:rFonts w:hint="default" w:ascii="Times New Roman" w:hAnsi="Times New Roman" w:cs="Segoe UI"/>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{"citationID":"pG64dxkQ","properties":{"formattedCitation":"\\super [55]\\nosupersub{}","plainCitation":"[55]","noteIndex":0},"citationItems":[{"id":308,"uris":["http://zotero.org/users/17079998/items/UMVWEW64"],"itemData":{"id":308,"type":"webpage","title":"IAM: An improved mapping on a 2-D network on chip to reduce communication cost and energy consumption | photonic network communications","URL":"https://link.springer.com/article/10.1007/s11107-020-00911-x","accessed":{"date-parts":[["2025",6,24]]}}}],"schema":"https://github.com/citation-style-language/schema/raw/master/csl-citation.json"} </w:instrText>
            </w:r>
            <w:r>
              <w:rPr>
                <w:rFonts w:hint="default" w:ascii="Times New Roman" w:hAnsi="Times New Roman" w:cs="Segoe UI"/>
                <w:szCs w:val="19"/>
                <w:shd w:val="clear" w:color="auto" w:fill="FFFFFF"/>
              </w:rPr>
              <w:fldChar w:fldCharType="separate"/>
            </w:r>
            <w:r>
              <w:rPr>
                <w:rFonts w:hint="default" w:ascii="Times New Roman" w:hAnsi="Times New Roman"/>
                <w:vertAlign w:val="superscript"/>
              </w:rPr>
              <w:t>[55]</w:t>
            </w:r>
            <w:r>
              <w:rPr>
                <w:rFonts w:hint="default" w:ascii="Times New Roman" w:hAnsi="Times New Roman" w:cs="Segoe UI"/>
                <w:szCs w:val="19"/>
                <w:shd w:val="clear" w:color="auto" w:fill="FFFFFF"/>
              </w:rPr>
              <w:fldChar w:fldCharType="end"/>
            </w:r>
            <w:r>
              <w:rPr>
                <w:rFonts w:hint="default" w:ascii="Times New Roman" w:hAnsi="Times New Roman" w:cs="Segoe UI"/>
                <w:szCs w:val="19"/>
                <w:shd w:val="clear" w:color="auto" w:fill="FFFFFF"/>
              </w:rPr>
              <w:t>等前沿架构需依赖256节点GPU集群（功耗≥28kW）完成训练，远超基层气象站承载能力</w:t>
            </w:r>
            <w:r>
              <w:rPr>
                <w:rFonts w:hint="default" w:ascii="Times New Roman" w:hAnsi="Times New Roman" w:cs="Segoe UI"/>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{"citationID":"yhrmV5m8","properties":{"formattedCitation":"\\super [56]\\nosupersub{}","plainCitation":"[56]","noteIndex":0},"citationItems":[{"id":307,"uris":["http://zotero.org/users/17079998/items/9QGKE3GU"],"itemData":{"id":307,"type":"article-journal","abstract":"Waves are an oceanic phenomenon that involve intricate mechanisms of generation and dynamic processes. In the past, wave forecasting mainly primarily depended on complicated numerical models; however, these models are computationally expensive and time-consuming. As a result, different deep learning techniques have been tested. In the South China Sea, the generation and propagation of ocean waves are impacted by many factors, which are affected including the swell and typhoon as well as complex topography, making most of the deep learning methods limited in their accuracy. To address this issue, a Spatio-temporal network integrating multivariate attention mechanisms, MA-TrajGRU, is introduced and applied to forecast the ocean wave conditions during the typhoon process in the South China Sea. We simulated wave data for 2017–2021 using SWAN and validated it against buoy observations. The forecast data includes significant wave height (Hs) and mean wave period (Tm) with a spatial resolution of 0.1° and a temporal resolution of 1 h. Wave forecasting experiments were performed 24 h in advance to evaluate MA-TrajGRU. The errors of MA-ConvLSTM and MA-TrajGRU with the multivariate attention mechanism addition are lower with MAE of 0.136 m, MSE of 0.0582 m2, and PCC of 0.9555 for Hs; MAE of 0.2352 s, MSE of 0.1393 s2, and PCC of 0.9708 for Tm. We conducted experiments on wave forecasting during typhoon processes and observed that MA-TrajGRU performs much better than commonly used Spatio-temporal network models. Thus, MA-TrajGRU can forecast the spatial and temporal distribution of large-scale ocean waves in the South China Sea, especially during typhoons. Therefore, it has great potential for disaster prevention and mitigation in marine engineering.","call-number":"2","container-title":"Ocean Engineering","DOI":"10.1016/j.oceaneng.2023.116486","ISSN":"0029-8018","journalAbbreviation":"Ocean Engineering","page":"116486","source":"4.6","title":"Spatio-temporal ocean wave conditions forecasting using MA-TrajGRU model in the south China sea","volume":"291","author":[{"family":"Yu","given":"Miao"},{"family":"Wang","given":"Zhifeng"},{"family":"Song","given":"Dalei"},{"family":"Zhu","given":"Zhicheng"},{"family":"Pan","given":"Rongwei"}],"issued":{"date-parts":[["2024",1,1]]}}}],"schema":"https://github.com/citation-style-language/schema/raw/master/csl-citation.json"} </w:instrText>
            </w:r>
            <w:r>
              <w:rPr>
                <w:rFonts w:hint="default" w:ascii="Times New Roman" w:hAnsi="Times New Roman" w:cs="Segoe UI"/>
                <w:szCs w:val="19"/>
                <w:shd w:val="clear" w:color="auto" w:fill="FFFFFF"/>
              </w:rPr>
              <w:fldChar w:fldCharType="separate"/>
            </w:r>
            <w:r>
              <w:rPr>
                <w:rFonts w:hint="default" w:ascii="Times New Roman" w:hAnsi="Times New Roman"/>
                <w:vertAlign w:val="superscript"/>
              </w:rPr>
              <w:t>[56]</w:t>
            </w:r>
            <w:r>
              <w:rPr>
                <w:rFonts w:hint="default" w:ascii="Times New Roman" w:hAnsi="Times New Roman" w:cs="Segoe UI"/>
                <w:szCs w:val="19"/>
                <w:shd w:val="clear" w:color="auto" w:fill="FFFFFF"/>
              </w:rPr>
              <w:fldChar w:fldCharType="end"/>
            </w:r>
            <w:r>
              <w:rPr>
                <w:rFonts w:hint="default" w:ascii="Times New Roman" w:hAnsi="Times New Roman" w:cs="Segoe UI"/>
                <w:szCs w:val="19"/>
                <w:shd w:val="clear" w:color="auto" w:fill="FFFFFF"/>
              </w:rPr>
              <w:t>；东北大学RAIN模型实时同化模块消耗Pleiades超算17%月均资源</w:t>
            </w:r>
            <w:r>
              <w:rPr>
                <w:rFonts w:hint="default" w:ascii="Times New Roman" w:hAnsi="Times New Roman" w:cs="Segoe UI"/>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{"citationID":"KlRtpuUC","properties":{"formattedCitation":"\\super [57]\\nosupersub{}","plainCitation":"[57]","noteIndex":0},"citationItems":[{"id":309,"uris":["http://zotero.org/users/17079998/items/8F7LGBTS"],"itemData":{"id":309,"type":"article-journal","abstract":"Study region\nQinghai-Tibet Plateau\nStudy focus\nWe focused on characterization and contributions of classified rain to total rain change. For each decade between 1981 and 2020, rain events were categorized into four non-overlapping groups based on percentile thresholds: light rain (LRI; &lt; 50th percentile), moderate rain (MRI; 50th–95th percentiles), heavy rain (HRI; 95th–99th percentiles), and very heavy rain (VHRI; &gt; 99th percentile), with trends detected using robust non-parametric approach. Thereafter, we used relative weights and multiple regression models to assess the contribution of each categorized rain to the overall rainfall change.\nNew hydrological insights for the region\nClassified rain represented rain features better than mean wet rain intensity. Mean rain intensity fluctuated as classified rain, although &gt; 50th percentiles (MRI, HRI, and VHRI) increased more. Weighted linear combination revealed that during 1981–1990, 1991–2000, 2001–2010, and 2011–2020, majority of explained variance in total rain intensities was attributed to MRI with 32%, 36%, 35%, 40% model R2, respectively. The MRI year-to-year variation was also consistent with total wet rain (r &gt; 0.8), implying that MRI was the most significant predictor of total rain change (p &lt; 0.05). Although the annual wet rain, MRI, HRI, and VHRI all had positive linkages with temperature, it is still important to investigate the variability of classified rain intensity and frequency in the context of other climatic factors. This research will aid the understanding of changes in classified rain events.","container-title":"Journal of Hydrology: Regional Studies","DOI":"10.1016/j.ejrh.2021.100984","ISSN":"2214-5818","journalAbbreviation":"Journal of Hydrology: Regional Studies","page":"100984","source":"ScienceDirect","title":"Moderate rain intensity increased and contributes significantly to total rain change in recent decades over the qinghai-tibet plateau","volume":"39","author":[{"family":"Ayantobo","given":"Olusola O."},{"family":"Wei","given":"Jiahua"},{"family":"Li","given":"Qiong"},{"family":"Hou","given":"Minglei"},{"family":"Wang","given":"Guangqian"}],"issued":{"date-parts":[["2022",2,1]]}}}],"schema":"https://github.com/citation-style-language/schema/raw/master/csl-citation.json"} </w:instrText>
            </w:r>
            <w:r>
              <w:rPr>
                <w:rFonts w:hint="default" w:ascii="Times New Roman" w:hAnsi="Times New Roman" w:cs="Segoe UI"/>
                <w:szCs w:val="19"/>
                <w:shd w:val="clear" w:color="auto" w:fill="FFFFFF"/>
              </w:rPr>
              <w:fldChar w:fldCharType="separate"/>
            </w:r>
            <w:r>
              <w:rPr>
                <w:rFonts w:hint="default" w:ascii="Times New Roman" w:hAnsi="Times New Roman"/>
                <w:vertAlign w:val="superscript"/>
              </w:rPr>
              <w:t>[57]</w:t>
            </w:r>
            <w:r>
              <w:rPr>
                <w:rFonts w:hint="default" w:ascii="Times New Roman" w:hAnsi="Times New Roman" w:cs="Segoe UI"/>
                <w:szCs w:val="19"/>
                <w:shd w:val="clear" w:color="auto" w:fill="FFFFFF"/>
              </w:rPr>
              <w:fldChar w:fldCharType="end"/>
            </w:r>
            <w:r>
              <w:rPr>
                <w:rFonts w:hint="default" w:ascii="Times New Roman" w:hAnsi="Times New Roman" w:cs="Segoe UI"/>
                <w:szCs w:val="19"/>
                <w:shd w:val="clear" w:color="auto" w:fill="FFFFFF"/>
              </w:rPr>
              <w:t>；</w:t>
            </w:r>
            <w:r>
              <w:rPr>
                <w:rFonts w:ascii="Times New Roman" w:hAnsi="Times New Roman" w:cs="Segoe UI"/>
                <w:szCs w:val="19"/>
                <w:shd w:val="clear" w:color="auto" w:fill="FFFFFF"/>
              </w:rPr>
              <w:t>NowcastNet在省气象局超算中心训练需占用128张A100 GPU（占全省资源83%）；温州气象台系统最大仅支持4卡GPU，运行压缩版TrajGRU单次预报耗时达3.2小时。</w:t>
            </w:r>
            <w:r>
              <w:rPr>
                <w:rStyle w:val="16"/>
                <w:rFonts w:hint="default" w:ascii="Times New Roman" w:hAnsi="Times New Roman" w:cs="Segoe UI"/>
                <w:b w:val="0"/>
                <w:szCs w:val="19"/>
                <w:shd w:val="clear" w:color="auto" w:fill="FFFFFF"/>
              </w:rPr>
              <w:t>这种</w:t>
            </w:r>
            <w:r>
              <w:rPr>
                <w:rStyle w:val="16"/>
                <w:rFonts w:ascii="Times New Roman" w:hAnsi="Times New Roman" w:cs="Segoe UI"/>
                <w:b w:val="0"/>
                <w:szCs w:val="19"/>
                <w:shd w:val="clear" w:color="auto" w:fill="FFFFFF"/>
              </w:rPr>
              <w:t>“</w:t>
            </w:r>
            <w:r>
              <w:rPr>
                <w:rStyle w:val="16"/>
                <w:rFonts w:hint="default" w:ascii="Times New Roman" w:hAnsi="Times New Roman" w:cs="Segoe UI"/>
                <w:b w:val="0"/>
                <w:szCs w:val="19"/>
                <w:shd w:val="clear" w:color="auto" w:fill="FFFFFF"/>
              </w:rPr>
              <w:t>国家级超算依赖-省级资源挤占-地市级承载不足</w:t>
            </w:r>
            <w:r>
              <w:rPr>
                <w:rStyle w:val="16"/>
                <w:rFonts w:ascii="Times New Roman" w:hAnsi="Times New Roman" w:cs="Segoe UI"/>
                <w:b w:val="0"/>
                <w:szCs w:val="19"/>
                <w:shd w:val="clear" w:color="auto" w:fill="FFFFFF"/>
              </w:rPr>
              <w:t>”</w:t>
            </w:r>
            <w:r>
              <w:rPr>
                <w:rStyle w:val="16"/>
                <w:rFonts w:hint="default" w:ascii="Times New Roman" w:hAnsi="Times New Roman" w:cs="Segoe UI"/>
                <w:b w:val="0"/>
                <w:szCs w:val="19"/>
                <w:shd w:val="clear" w:color="auto" w:fill="FFFFFF"/>
              </w:rPr>
              <w:t>的算力断层，极大制约了技术向基层气象站的业务化下沉。</w:t>
            </w:r>
          </w:p>
          <w:p w14:paraId="75E6347F">
            <w:pPr>
              <w:widowControl/>
              <w:numPr>
                <w:ilvl w:val="0"/>
                <w:numId w:val="2"/>
              </w:numPr>
              <w:shd w:val="clear" w:color="auto" w:fill="FFFFFF"/>
              <w:spacing w:line="360" w:lineRule="auto"/>
              <w:ind w:firstLine="480" w:firstLineChars="200"/>
              <w:rPr>
                <w:rFonts w:cs="Segoe UI"/>
                <w:sz w:val="24"/>
                <w:szCs w:val="19"/>
                <w:shd w:val="clear" w:color="auto" w:fill="FFFFFF"/>
              </w:rPr>
            </w:pPr>
            <w:r>
              <w:rPr>
                <w:rFonts w:cs="Segoe UI"/>
                <w:sz w:val="24"/>
                <w:szCs w:val="19"/>
                <w:shd w:val="clear" w:color="auto" w:fill="FFFFFF"/>
              </w:rPr>
              <w:t>区域泛化能力存在显著局限：模型迁移至新气候区时性能衰减明显——例如，CycleGAN在中国东南季风区校正后极端降水预测准确率可达80%</w:t>
            </w:r>
            <w:r>
              <w:rPr>
                <w:rFonts w:cs="Segoe UI"/>
                <w:sz w:val="24"/>
                <w:szCs w:val="19"/>
                <w:shd w:val="clear" w:color="auto" w:fill="FFFFFF"/>
              </w:rPr>
              <w:fldChar w:fldCharType="begin"/>
            </w:r>
            <w:r>
              <w:rPr>
                <w:rFonts w:hint="eastAsia" w:cs="Segoe UI"/>
                <w:sz w:val="24"/>
                <w:szCs w:val="19"/>
                <w:shd w:val="clear" w:color="auto" w:fill="FFFFFF"/>
              </w:rPr>
              <w:instrText xml:space="preserve"> ADDIN ZOTERO_ITEM CSL_CITATION {"citationID":"lNN586f9","properties":{"formattedCitation":"\\super [58]\\nosupersub{}","plainCitation":"[58]","noteIndex":0},"citationItems":[{"id":310,"uris":["http://zotero.org/users/17079998/items/EUWJASII"],"itemData":{"id":310,"type":"webpage","title":"Multi‐head mutual‐attention CycleGAN for unpaired image‐to‐image translation","URL":"https://ietresearch.onlinelibrary.wiley.com/doi/epdf/10.1049/iet-ipr.2019.1153","accessed":{"date-parts":[["2025",6,24]]}}}],"schema":"https://github.com/citation-style-language/schema/raw/master/csl-citation.json"} </w:instrText>
            </w:r>
            <w:r>
              <w:rPr>
                <w:rFonts w:cs="Segoe UI"/>
                <w:sz w:val="24"/>
                <w:szCs w:val="19"/>
                <w:shd w:val="clear" w:color="auto" w:fill="FFFFFF"/>
              </w:rPr>
              <w:fldChar w:fldCharType="separate"/>
            </w:r>
            <w:r>
              <w:rPr>
                <w:sz w:val="24"/>
                <w:vertAlign w:val="superscript"/>
              </w:rPr>
              <w:t>[58]</w:t>
            </w:r>
            <w:r>
              <w:rPr>
                <w:rFonts w:cs="Segoe UI"/>
                <w:sz w:val="24"/>
                <w:szCs w:val="19"/>
                <w:shd w:val="clear" w:color="auto" w:fill="FFFFFF"/>
              </w:rPr>
              <w:fldChar w:fldCharType="end"/>
            </w:r>
            <w:r>
              <w:rPr>
                <w:rFonts w:cs="Segoe UI"/>
                <w:sz w:val="24"/>
                <w:szCs w:val="19"/>
                <w:shd w:val="clear" w:color="auto" w:fill="FFFFFF"/>
              </w:rPr>
              <w:t>，但应用于西南涡暴雨系统时，因暖云降水微物理过程差异，24小时累积降水偏差扩大至±42mm（超原误差带127%）。这些瓶颈的根源在于气象学家与AI研究者之间跨学科协作的深度缺失：前者关注物理过程可解释性（如利用双偏振雷达相态识别数据揭示微物理过程</w:t>
            </w:r>
            <w:r>
              <w:rPr>
                <w:rFonts w:cs="Segoe UI"/>
                <w:sz w:val="24"/>
                <w:szCs w:val="19"/>
                <w:shd w:val="clear" w:color="auto" w:fill="FFFFFF"/>
              </w:rPr>
              <w:fldChar w:fldCharType="begin"/>
            </w:r>
            <w:r>
              <w:rPr>
                <w:rFonts w:hint="eastAsia" w:cs="Segoe UI"/>
                <w:sz w:val="24"/>
                <w:szCs w:val="19"/>
                <w:shd w:val="clear" w:color="auto" w:fill="FFFFFF"/>
              </w:rPr>
              <w:instrText xml:space="preserve"> ADDIN ZOTERO_ITEM CSL_CITATION {"citationID":"axYGcb3X","properties":{"formattedCitation":"\\super [59]\\nosupersub{}","plainCitation":"[59]","noteIndex":0},"citationItems":[{"id":312,"uris":["http://zotero.org/users/17079998/items/PBD5BMSF"],"itemData":{"id":312,"type":"document","title":"湖南两次暴雪过程的双偏振雷达云相态垂直特征观测分析_戴劲"}}],"schema":"https://github.com/citation-style-language/schema/raw/master/csl-citation.json"} </w:instrText>
            </w:r>
            <w:r>
              <w:rPr>
                <w:rFonts w:cs="Segoe UI"/>
                <w:sz w:val="24"/>
                <w:szCs w:val="19"/>
                <w:shd w:val="clear" w:color="auto" w:fill="FFFFFF"/>
              </w:rPr>
              <w:fldChar w:fldCharType="separate"/>
            </w:r>
            <w:r>
              <w:rPr>
                <w:sz w:val="24"/>
                <w:vertAlign w:val="superscript"/>
              </w:rPr>
              <w:t>[59]</w:t>
            </w:r>
            <w:r>
              <w:rPr>
                <w:rFonts w:cs="Segoe UI"/>
                <w:sz w:val="24"/>
                <w:szCs w:val="19"/>
                <w:shd w:val="clear" w:color="auto" w:fill="FFFFFF"/>
              </w:rPr>
              <w:fldChar w:fldCharType="end"/>
            </w:r>
            <w:r>
              <w:rPr>
                <w:rFonts w:cs="Segoe UI"/>
                <w:sz w:val="24"/>
                <w:szCs w:val="19"/>
                <w:shd w:val="clear" w:color="auto" w:fill="FFFFFF"/>
              </w:rPr>
              <w:t>），后者则聚焦架构创新（如Transformer替代RNN），导致关键技术脱节</w:t>
            </w:r>
            <w:r>
              <w:rPr>
                <w:rFonts w:cs="Segoe UI"/>
                <w:sz w:val="24"/>
                <w:szCs w:val="19"/>
                <w:shd w:val="clear" w:color="auto" w:fill="FFFFFF"/>
              </w:rPr>
              <w:fldChar w:fldCharType="begin"/>
            </w:r>
            <w:r>
              <w:rPr>
                <w:rFonts w:hint="eastAsia" w:cs="Segoe UI"/>
                <w:sz w:val="24"/>
                <w:szCs w:val="19"/>
                <w:shd w:val="clear" w:color="auto" w:fill="FFFFFF"/>
              </w:rPr>
              <w:instrText xml:space="preserve"> ADDIN ZOTERO_ITEM CSL_CITATION {"citationID":"PotNUCuk","properties":{"formattedCitation":"\\super [60]\\nosupersub{}","plainCitation":"[60]","noteIndex":0},"citationItems":[{"id":313,"uris":["http://zotero.org/users/17079998/items/PQRBGCZR"],"itemData":{"id":313,"type":"webpage","title":"Design optimisation for distance between additional and tap winding in high‐voltage transformers","URL":"https://ietresearch.onlinelibrary.wiley.com/doi/epdf/10.1049/hve.2019.0149","accessed":{"date-parts":[["2025",6,24]]}}}],"schema":"https://github.com/citation-style-language/schema/raw/master/csl-citation.json"} </w:instrText>
            </w:r>
            <w:r>
              <w:rPr>
                <w:rFonts w:cs="Segoe UI"/>
                <w:sz w:val="24"/>
                <w:szCs w:val="19"/>
                <w:shd w:val="clear" w:color="auto" w:fill="FFFFFF"/>
              </w:rPr>
              <w:fldChar w:fldCharType="separate"/>
            </w:r>
            <w:r>
              <w:rPr>
                <w:sz w:val="24"/>
                <w:vertAlign w:val="superscript"/>
              </w:rPr>
              <w:t>[60]</w:t>
            </w:r>
            <w:r>
              <w:rPr>
                <w:rFonts w:cs="Segoe UI"/>
                <w:sz w:val="24"/>
                <w:szCs w:val="19"/>
                <w:shd w:val="clear" w:color="auto" w:fill="FFFFFF"/>
              </w:rPr>
              <w:fldChar w:fldCharType="end"/>
            </w:r>
            <w:r>
              <w:rPr>
                <w:rFonts w:cs="Segoe UI"/>
                <w:sz w:val="24"/>
                <w:szCs w:val="19"/>
                <w:shd w:val="clear" w:color="auto" w:fill="FFFFFF"/>
              </w:rPr>
              <w:t>。</w:t>
            </w:r>
          </w:p>
          <w:p w14:paraId="1B78D7A9">
            <w:pPr>
              <w:widowControl/>
              <w:shd w:val="clear" w:color="auto" w:fill="FFFFFF"/>
              <w:spacing w:line="360" w:lineRule="auto"/>
              <w:ind w:firstLine="480" w:firstLineChars="200"/>
              <w:rPr>
                <w:rFonts w:cs="Segoe UI"/>
                <w:sz w:val="24"/>
                <w:szCs w:val="19"/>
                <w:shd w:val="clear" w:color="auto" w:fill="FFFFFF"/>
              </w:rPr>
            </w:pPr>
            <w:r>
              <w:rPr>
                <w:rFonts w:cs="Segoe UI"/>
                <w:sz w:val="24"/>
                <w:szCs w:val="19"/>
                <w:shd w:val="clear" w:color="auto" w:fill="FFFFFF"/>
              </w:rPr>
              <w:t>对此，赵坤教授在2025年北部湾国际气象峰会提出</w:t>
            </w:r>
            <w:r>
              <w:rPr>
                <w:rFonts w:hint="eastAsia" w:cs="Segoe UI"/>
                <w:sz w:val="24"/>
                <w:szCs w:val="19"/>
                <w:shd w:val="clear" w:color="auto" w:fill="FFFFFF"/>
              </w:rPr>
              <w:t>“</w:t>
            </w:r>
            <w:r>
              <w:rPr>
                <w:rFonts w:cs="Segoe UI"/>
                <w:sz w:val="24"/>
                <w:szCs w:val="19"/>
                <w:shd w:val="clear" w:color="auto" w:fill="FFFFFF"/>
              </w:rPr>
              <w:t>相态感知深度学习</w:t>
            </w:r>
            <w:r>
              <w:rPr>
                <w:rFonts w:hint="eastAsia" w:cs="Segoe UI"/>
                <w:sz w:val="24"/>
                <w:szCs w:val="19"/>
                <w:shd w:val="clear" w:color="auto" w:fill="FFFFFF"/>
              </w:rPr>
              <w:t>”</w:t>
            </w:r>
            <w:r>
              <w:rPr>
                <w:rFonts w:cs="Segoe UI"/>
                <w:sz w:val="24"/>
                <w:szCs w:val="19"/>
                <w:shd w:val="clear" w:color="auto" w:fill="FFFFFF"/>
              </w:rPr>
              <w:t>（PADL）框架</w:t>
            </w:r>
            <w:r>
              <w:rPr>
                <w:rFonts w:cs="Segoe UI"/>
                <w:sz w:val="24"/>
                <w:szCs w:val="19"/>
                <w:shd w:val="clear" w:color="auto" w:fill="FFFFFF"/>
              </w:rPr>
              <w:fldChar w:fldCharType="begin"/>
            </w:r>
            <w:r>
              <w:rPr>
                <w:rFonts w:hint="eastAsia" w:cs="Segoe UI"/>
                <w:sz w:val="24"/>
                <w:szCs w:val="19"/>
                <w:shd w:val="clear" w:color="auto" w:fill="FFFFFF"/>
              </w:rPr>
              <w:instrText xml:space="preserve"> ADDIN ZOTERO_ITEM CSL_CITATION {"citationID":"xkc76JUE","properties":{"formattedCitation":"\\super [61]\\nosupersub{}","plainCitation":"[61]","noteIndex":0},"citationItems":[{"id":315,"uris":["http://zotero.org/users/17079998/items/GRI4W7FJ"],"itemData":{"id":315,"type":"article-journal","abstract":"Background\nKnowing the patients with chronic obstructive pulmonary disease (COPD) that increase the physical activity of daily living (PADL) after pulmonary rehabilitation (PR) is a challenge. Aims: to compare baseline characteristics between patients who achieved and failed to achieve the minimal important difference (MID) of PADL post-PR; to verify which baseline variables better predict the change and identify a cut-off point to discriminate MID achievers.\nMethods\nFifty-three patients with COPD (FEV1: 38.3; 95%CI 34.4–42.2%pred) were evaluated for spirometry, dyspnea, quality of life, functional capacity, mortality risk and PADL level. After 24 sessions of PR had their PADL level revaluated.\nResults\nThe MID achievers presented lower FEV1, functional capacity, time walking, number of steps, active time, energy expenditure (EE) walking, time on PADL≥3 metabolic equivalent of task (METs) and higher time on PADL&lt;1.5MET. Inactive patients and with severe physical inactivity presented a hazard ratio of 4.27 and 6.90 (95%CI: 1.31–13.9, p = 0.02; 95%CI: 1.99–23.9, p = 0.002; respectively) for achieving the MID. The variables of predictive model for the change in the PADL were EE walking and time on PADL&lt;1.5MET (R2: 0.37; p = 0.002). The cut-off point of 6525 steps [sensitivity = 95%; specificity = 61%; AUC = 0.82 (95%CI: 0.71–0.93), p &lt; 0.001] was able to discriminate patients who achieved and failed to achieve the MID.\nConclusion\nPatients with worse lung function, functional capacity and lower PADL level before PR are those that improve the PADL level. EE walking and time on PADL&lt;1.5MET better predict this change. The cut-off point of 6525 steps can help to identify patients with higher chances of improving the PADL level.","call-number":"3","container-title":"Respiratory Medicine","DOI":"10.1016/j.rmed.2019.04.006","ISSN":"0954-6111","journalAbbreviation":"Respiratory Medicine","note":"TLDR: Patients with worse lung function, functional capacity and lower PADL level before PR are those that improve the PADl level and the cut-off point of 6525 steps can help to identify patients with higher chances of improving the P ADL level.","page":"142-147","source":"3.5","title":"Baseline characteristics associated to improvement of patients with COPD in physical activity in daily life level after pulmonary rehabilitation","volume":"151","author":[{"family":"Gulart","given":"Aline Almeida"},{"family":"Munari","given":"Anelise Bauer"},{"family":"Santos Silva","given":"Isabela Júlia Cristiana"},{"family":"Alexandre","given":"Hellen Fontão"},{"family":"Karloh","given":"Manuela"},{"family":"Mayer","given":"Anamaria Fleig"}],"issued":{"date-parts":[["2019",5,1]]}}}],"schema":"https://github.com/citation-style-language/schema/raw/master/csl-citation.json"} </w:instrText>
            </w:r>
            <w:r>
              <w:rPr>
                <w:rFonts w:cs="Segoe UI"/>
                <w:sz w:val="24"/>
                <w:szCs w:val="19"/>
                <w:shd w:val="clear" w:color="auto" w:fill="FFFFFF"/>
              </w:rPr>
              <w:fldChar w:fldCharType="separate"/>
            </w:r>
            <w:r>
              <w:rPr>
                <w:sz w:val="24"/>
                <w:vertAlign w:val="superscript"/>
              </w:rPr>
              <w:t>[61]</w:t>
            </w:r>
            <w:r>
              <w:rPr>
                <w:rFonts w:cs="Segoe UI"/>
                <w:sz w:val="24"/>
                <w:szCs w:val="19"/>
                <w:shd w:val="clear" w:color="auto" w:fill="FFFFFF"/>
              </w:rPr>
              <w:fldChar w:fldCharType="end"/>
            </w:r>
            <w:r>
              <w:rPr>
                <w:rFonts w:cs="Segoe UI"/>
                <w:sz w:val="24"/>
                <w:szCs w:val="19"/>
                <w:shd w:val="clear" w:color="auto" w:fill="FFFFFF"/>
              </w:rPr>
              <w:t>，倡导将双偏振参量（差分反射率、比差分相位）作为物理约束嵌入神经网络，具体包括：在特征提取层构建与降水粒子相态（冰相/液相）的映射关系，于损失函数引入相态守恒约束，并通过联邦学习整合多源雷达数据提升泛化性。初步测试表明，该框架在华南暖云降水场景中使霰粒子识别率提升56%，为突破物理一致性瓶颈开辟了新路径。这凸显了唯有建立</w:t>
            </w:r>
            <w:r>
              <w:rPr>
                <w:rFonts w:hint="eastAsia" w:cs="Segoe UI"/>
                <w:sz w:val="24"/>
                <w:szCs w:val="19"/>
                <w:shd w:val="clear" w:color="auto" w:fill="FFFFFF"/>
              </w:rPr>
              <w:t>“</w:t>
            </w:r>
            <w:r>
              <w:rPr>
                <w:rFonts w:cs="Segoe UI"/>
                <w:sz w:val="24"/>
                <w:szCs w:val="19"/>
                <w:shd w:val="clear" w:color="auto" w:fill="FFFFFF"/>
              </w:rPr>
              <w:t>物理机制-数据驱动</w:t>
            </w:r>
            <w:r>
              <w:rPr>
                <w:rFonts w:hint="eastAsia" w:cs="Segoe UI"/>
                <w:sz w:val="24"/>
                <w:szCs w:val="19"/>
                <w:shd w:val="clear" w:color="auto" w:fill="FFFFFF"/>
              </w:rPr>
              <w:t>”</w:t>
            </w:r>
            <w:r>
              <w:rPr>
                <w:rFonts w:cs="Segoe UI"/>
                <w:sz w:val="24"/>
                <w:szCs w:val="19"/>
                <w:shd w:val="clear" w:color="auto" w:fill="FFFFFF"/>
              </w:rPr>
              <w:t>的双向翻译桥梁，方能实现降水临近预报技术的真正范式跃迁。</w:t>
            </w:r>
          </w:p>
          <w:p w14:paraId="05F63B0D">
            <w:pPr>
              <w:widowControl/>
              <w:shd w:val="clear" w:color="auto" w:fill="FFFFFF"/>
              <w:spacing w:line="360" w:lineRule="auto"/>
              <w:outlineLvl w:val="1"/>
              <w:rPr>
                <w:rFonts w:cs="Segoe UI"/>
                <w:bCs/>
                <w:sz w:val="28"/>
                <w:szCs w:val="28"/>
                <w:shd w:val="clear" w:color="auto" w:fill="FFFFFF"/>
              </w:rPr>
            </w:pPr>
            <w:r>
              <w:rPr>
                <w:rFonts w:cs="Segoe UI"/>
                <w:bCs/>
                <w:sz w:val="28"/>
                <w:szCs w:val="28"/>
                <w:shd w:val="clear" w:color="auto" w:fill="FFFFFF"/>
              </w:rPr>
              <w:t>6 结论</w:t>
            </w:r>
          </w:p>
          <w:p w14:paraId="52440E3B">
            <w:pPr>
              <w:pStyle w:val="12"/>
              <w:widowControl/>
              <w:shd w:val="clear" w:color="auto" w:fill="FFFFFF"/>
              <w:spacing w:beforeAutospacing="0" w:afterAutospacing="0" w:line="360" w:lineRule="auto"/>
              <w:ind w:firstLine="480" w:firstLineChars="200"/>
              <w:rPr>
                <w:rFonts w:ascii="Segoe UI" w:hAnsi="Segoe UI" w:eastAsia="Segoe UI" w:cs="Segoe UI"/>
                <w:color w:val="262626"/>
                <w:sz w:val="19"/>
                <w:szCs w:val="19"/>
                <w:shd w:val="clear" w:color="auto" w:fill="EFF6FF"/>
              </w:rPr>
            </w:pPr>
            <w:r>
              <w:rPr>
                <w:rFonts w:cs="Segoe UI"/>
                <w:szCs w:val="19"/>
                <w:shd w:val="clear" w:color="auto" w:fill="FFFFFF"/>
              </w:rPr>
              <w:t>降水临近预测领域已实现从经验外推到</w:t>
            </w:r>
            <w:r>
              <w:rPr>
                <w:rStyle w:val="16"/>
                <w:rFonts w:cs="Segoe UI"/>
                <w:b w:val="0"/>
                <w:szCs w:val="19"/>
                <w:shd w:val="clear" w:color="auto" w:fill="FFFFFF"/>
              </w:rPr>
              <w:t>物理-AI融合的范式跃迁</w:t>
            </w:r>
            <w:r>
              <w:rPr>
                <w:rFonts w:cs="Segoe UI"/>
                <w:szCs w:val="19"/>
                <w:shd w:val="clear" w:color="auto" w:fill="FFFFFF"/>
              </w:rPr>
              <w:t>——深度学习模型（如TrajGRU、NowcastNet）通过时空建模突破将降水预报时效延长至3小时，多源数据同化与集成学习技术显著改善复杂地形区估计偏差（如黄河流域洪峰预报误差压缩至±15%），但</w:t>
            </w:r>
            <w:r>
              <w:rPr>
                <w:rStyle w:val="16"/>
                <w:rFonts w:cs="Segoe UI"/>
                <w:b w:val="0"/>
                <w:szCs w:val="19"/>
                <w:shd w:val="clear" w:color="auto" w:fill="FFFFFF"/>
              </w:rPr>
              <w:t>三大瓶颈仍制约业务化进程</w:t>
            </w:r>
            <w:r>
              <w:rPr>
                <w:rFonts w:cs="Segoe UI"/>
                <w:szCs w:val="19"/>
                <w:shd w:val="clear" w:color="auto" w:fill="FFFFFF"/>
              </w:rPr>
              <w:t>：物理一致性缺陷（湍流能量级串过程参数化不足致涡旋结构失真率34%）；计算可扩展性壁垒（256节点GPU集群≥28kW训练需求远超基层承载）；区域泛化局限（西南涡暴雨预报偏差±42mm超原误差带127%）。未来突破需在争议中寻求平衡：</w:t>
            </w:r>
            <w:r>
              <w:rPr>
                <w:rStyle w:val="16"/>
                <w:rFonts w:cs="Segoe UI"/>
                <w:b w:val="0"/>
                <w:szCs w:val="19"/>
                <w:shd w:val="clear" w:color="auto" w:fill="FFFFFF"/>
              </w:rPr>
              <w:t>物理嵌入路径</w:t>
            </w:r>
            <w:r>
              <w:rPr>
                <w:rFonts w:cs="Segoe UI"/>
                <w:szCs w:val="19"/>
                <w:shd w:val="clear" w:color="auto" w:fill="FFFFFF"/>
              </w:rPr>
              <w:t>存在神经微分方程根治模糊性支持方与过度物理化牺牲数据驱动优势质疑方；</w:t>
            </w:r>
            <w:r>
              <w:rPr>
                <w:rStyle w:val="16"/>
                <w:rFonts w:cs="Segoe UI"/>
                <w:b w:val="0"/>
                <w:szCs w:val="19"/>
                <w:shd w:val="clear" w:color="auto" w:fill="FFFFFF"/>
              </w:rPr>
              <w:t>轻量化技术路线</w:t>
            </w:r>
            <w:r>
              <w:rPr>
                <w:rFonts w:cs="Segoe UI"/>
                <w:szCs w:val="19"/>
                <w:shd w:val="clear" w:color="auto" w:fill="FFFFFF"/>
              </w:rPr>
              <w:t>呈现量子计算加速同化（秒级更新但硬件生态未成熟）与联邦学习+知识蒸馏（基层兼容却面临跨区域知识迁移困难）的竞争格局。据此提出三阶段路线：</w:t>
            </w:r>
            <w:r>
              <w:rPr>
                <w:rStyle w:val="16"/>
                <w:rFonts w:cs="Segoe UI"/>
                <w:b w:val="0"/>
                <w:szCs w:val="19"/>
                <w:shd w:val="clear" w:color="auto" w:fill="FFFFFF"/>
              </w:rPr>
              <w:t>近期（2025-2027）</w:t>
            </w:r>
            <w:r>
              <w:rPr>
                <w:rFonts w:cs="Segoe UI"/>
                <w:szCs w:val="19"/>
                <w:shd w:val="clear" w:color="auto" w:fill="FFFFFF"/>
              </w:rPr>
              <w:t>构建相态感知深度学习（PADL）工业标准，融合双偏振雷达粒子分类数据与联邦学习框架提升暖云降水识别率&gt;50%；</w:t>
            </w:r>
            <w:r>
              <w:rPr>
                <w:rStyle w:val="16"/>
                <w:rFonts w:cs="Segoe UI"/>
                <w:b w:val="0"/>
                <w:szCs w:val="19"/>
                <w:shd w:val="clear" w:color="auto" w:fill="FFFFFF"/>
              </w:rPr>
              <w:t>中期（2028-2030）</w:t>
            </w:r>
            <w:r>
              <w:rPr>
                <w:rFonts w:cs="Segoe UI"/>
                <w:szCs w:val="19"/>
                <w:shd w:val="clear" w:color="auto" w:fill="FFFFFF"/>
              </w:rPr>
              <w:t>通过神经算子-物理方程耦合架构将涡旋失真率压缩至&lt;10%；</w:t>
            </w:r>
            <w:r>
              <w:rPr>
                <w:rStyle w:val="16"/>
                <w:rFonts w:cs="Segoe UI"/>
                <w:b w:val="0"/>
                <w:szCs w:val="19"/>
                <w:shd w:val="clear" w:color="auto" w:fill="FFFFFF"/>
              </w:rPr>
              <w:t>远期（2031+）</w:t>
            </w:r>
            <w:r>
              <w:rPr>
                <w:rFonts w:cs="Segoe UI"/>
                <w:szCs w:val="19"/>
                <w:shd w:val="clear" w:color="auto" w:fill="FFFFFF"/>
              </w:rPr>
              <w:t>建成全球智能预警云平台实现基层气象站全覆盖。最终突破依赖跨学科协作——建立气象微物理过程与AI架构的</w:t>
            </w:r>
            <w:r>
              <w:rPr>
                <w:rStyle w:val="16"/>
                <w:rFonts w:cs="Segoe UI"/>
                <w:b w:val="0"/>
                <w:szCs w:val="19"/>
                <w:shd w:val="clear" w:color="auto" w:fill="FFFFFF"/>
              </w:rPr>
              <w:t>双向翻译协议</w:t>
            </w:r>
            <w:r>
              <w:rPr>
                <w:rFonts w:cs="Segoe UI"/>
                <w:szCs w:val="19"/>
                <w:shd w:val="clear" w:color="auto" w:fill="FFFFFF"/>
              </w:rPr>
              <w:t>（如WMO 2026倡议），将双偏振雷达相态约束等物理知识转化为可嵌入损失函数的数学表征，方能在每场暴雨抵达前为人类预留精准的3小时防御窗口。</w:t>
            </w:r>
          </w:p>
        </w:tc>
      </w:tr>
      <w:tr w14:paraId="5D54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gridSpan w:val="5"/>
            <w:tcBorders>
              <w:bottom w:val="single" w:color="auto" w:sz="4" w:space="0"/>
            </w:tcBorders>
          </w:tcPr>
          <w:p w14:paraId="71686115">
            <w:pPr>
              <w:widowControl/>
              <w:rPr>
                <w:sz w:val="28"/>
                <w:szCs w:val="28"/>
              </w:rPr>
            </w:pPr>
            <w:r>
              <w:rPr>
                <w:rFonts w:hint="eastAsia"/>
                <w:sz w:val="28"/>
                <w:szCs w:val="28"/>
              </w:rPr>
              <w:t>二、</w:t>
            </w:r>
            <w:r>
              <w:rPr>
                <w:rFonts w:hint="eastAsia" w:ascii="仿宋" w:hAnsi="仿宋" w:eastAsia="仿宋" w:cs="仿宋"/>
                <w:sz w:val="28"/>
                <w:szCs w:val="28"/>
              </w:rPr>
              <w:t>立题依据（包括选题的来源、目的和意义以及国内外的研究动态等）</w:t>
            </w:r>
          </w:p>
          <w:p w14:paraId="4C615ABD">
            <w:pPr>
              <w:widowControl/>
              <w:shd w:val="clear" w:color="auto" w:fill="FFFFFF"/>
              <w:spacing w:line="360" w:lineRule="auto"/>
              <w:outlineLvl w:val="1"/>
              <w:rPr>
                <w:rFonts w:cs="Segoe UI"/>
                <w:bCs/>
                <w:sz w:val="28"/>
                <w:szCs w:val="28"/>
                <w:shd w:val="clear" w:color="auto" w:fill="FFFFFF"/>
              </w:rPr>
            </w:pPr>
            <w:bookmarkStart w:id="13" w:name="PurPose"/>
            <w:bookmarkEnd w:id="13"/>
            <w:r>
              <w:rPr>
                <w:rFonts w:hint="eastAsia" w:cs="Segoe UI"/>
                <w:bCs/>
                <w:sz w:val="28"/>
                <w:szCs w:val="28"/>
                <w:shd w:val="clear" w:color="auto" w:fill="FFFFFF"/>
              </w:rPr>
              <w:t>1 选题的来源</w:t>
            </w:r>
          </w:p>
          <w:p w14:paraId="4DE2E518">
            <w:pPr>
              <w:widowControl/>
              <w:jc w:val="left"/>
              <w:rPr>
                <w:rFonts w:cs="Segoe UI"/>
                <w:bCs/>
                <w:sz w:val="28"/>
                <w:szCs w:val="28"/>
                <w:shd w:val="clear" w:color="auto" w:fill="FFFFFF"/>
              </w:rPr>
            </w:pPr>
            <w:r>
              <w:rPr>
                <w:rFonts w:ascii="仿宋" w:hAnsi="仿宋" w:eastAsia="仿宋" w:cs="仿宋"/>
                <w:color w:val="000000"/>
                <w:kern w:val="0"/>
                <w:sz w:val="28"/>
                <w:szCs w:val="28"/>
                <w:lang w:bidi="ar"/>
              </w:rPr>
              <w:t>省气象局/重大</w:t>
            </w:r>
            <w:r>
              <w:rPr>
                <w:rFonts w:hint="eastAsia" w:ascii="仿宋" w:hAnsi="仿宋" w:eastAsia="仿宋" w:cs="仿宋"/>
                <w:color w:val="000000"/>
                <w:kern w:val="0"/>
                <w:sz w:val="28"/>
                <w:szCs w:val="28"/>
                <w:lang w:bidi="ar"/>
              </w:rPr>
              <w:t>项目</w:t>
            </w:r>
          </w:p>
          <w:p w14:paraId="147B9ACB">
            <w:pPr>
              <w:widowControl/>
              <w:shd w:val="clear" w:color="auto" w:fill="FFFFFF"/>
              <w:spacing w:line="360" w:lineRule="auto"/>
              <w:outlineLvl w:val="1"/>
              <w:rPr>
                <w:rFonts w:cs="Segoe UI"/>
                <w:bCs/>
                <w:sz w:val="28"/>
                <w:szCs w:val="28"/>
                <w:shd w:val="clear" w:color="auto" w:fill="FFFFFF"/>
              </w:rPr>
            </w:pPr>
            <w:r>
              <w:rPr>
                <w:rFonts w:hint="eastAsia" w:cs="Segoe UI"/>
                <w:bCs/>
                <w:sz w:val="28"/>
                <w:szCs w:val="28"/>
                <w:shd w:val="clear" w:color="auto" w:fill="FFFFFF"/>
              </w:rPr>
              <w:t>2 目的和意义</w:t>
            </w:r>
          </w:p>
          <w:p w14:paraId="64EE25C0">
            <w:pPr>
              <w:widowControl/>
              <w:shd w:val="clear" w:color="auto" w:fill="FFFFFF"/>
              <w:spacing w:after="60" w:line="360" w:lineRule="auto"/>
              <w:ind w:firstLine="480" w:firstLineChars="200"/>
              <w:rPr>
                <w:rStyle w:val="16"/>
                <w:rFonts w:cs="Segoe UI"/>
                <w:b w:val="0"/>
                <w:sz w:val="24"/>
                <w:szCs w:val="19"/>
                <w:shd w:val="clear" w:color="auto" w:fill="FFFFFF"/>
              </w:rPr>
            </w:pPr>
            <w:r>
              <w:rPr>
                <w:rStyle w:val="16"/>
                <w:rFonts w:cs="Segoe UI"/>
                <w:b w:val="0"/>
                <w:sz w:val="24"/>
                <w:szCs w:val="19"/>
                <w:shd w:val="clear" w:color="auto" w:fill="FFFFFF"/>
              </w:rPr>
              <w:t>在全球气候变化加剧导致极端降水频发、强度增大的背景下，局地突发性暴雨极易引发城市内涝、山洪及地质灾害，严重威胁人民生命财产和社会经济稳定。为应对这一挑战，</w:t>
            </w:r>
            <w:r>
              <w:rPr>
                <w:rStyle w:val="16"/>
                <w:rFonts w:hint="eastAsia" w:cs="Segoe UI"/>
                <w:b w:val="0"/>
                <w:sz w:val="24"/>
                <w:szCs w:val="19"/>
                <w:shd w:val="clear" w:color="auto" w:fill="FFFFFF"/>
              </w:rPr>
              <w:t>我国</w:t>
            </w:r>
            <w:r>
              <w:rPr>
                <w:rStyle w:val="16"/>
                <w:rFonts w:cs="Segoe UI"/>
                <w:b w:val="0"/>
                <w:sz w:val="24"/>
                <w:szCs w:val="19"/>
                <w:shd w:val="clear" w:color="auto" w:fill="FFFFFF"/>
              </w:rPr>
              <w:t>《国家气候变化健康适应行动方案（2024—2030年）》要求推进“气象、水利、卫健部门数据共享”，制定极端天气应急预案，短临降水预警成为公共卫生事件前置响应关键环节。</w:t>
            </w:r>
            <w:r>
              <w:rPr>
                <w:rStyle w:val="16"/>
                <w:rFonts w:hint="eastAsia" w:cs="Segoe UI"/>
                <w:b w:val="0"/>
                <w:sz w:val="24"/>
                <w:szCs w:val="19"/>
                <w:shd w:val="clear" w:color="auto" w:fill="FFFFFF"/>
              </w:rPr>
              <w:t>我国</w:t>
            </w:r>
            <w:r>
              <w:rPr>
                <w:rStyle w:val="16"/>
                <w:rFonts w:cs="Segoe UI"/>
                <w:b w:val="0"/>
                <w:sz w:val="24"/>
                <w:szCs w:val="19"/>
                <w:shd w:val="clear" w:color="auto" w:fill="FFFFFF"/>
              </w:rPr>
              <w:t>《气象高质量发展纲要（2022—2035年）》明确要求“发展自主可控的地球系统数值预报模式”，实现“提前1小时预警局地强天气”的精准预报能力，直接指向短临预报核心技术突破。</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20"/>
            </w:tblGrid>
            <w:tr w14:paraId="31F0F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1F2B25F2">
                  <w:pPr>
                    <w:widowControl/>
                    <w:jc w:val="center"/>
                    <w:rPr>
                      <w:rStyle w:val="16"/>
                      <w:rFonts w:cs="Segoe UI"/>
                      <w:b w:val="0"/>
                      <w:sz w:val="24"/>
                      <w:szCs w:val="19"/>
                      <w:shd w:val="clear" w:color="auto" w:fill="FFFFFF"/>
                    </w:rPr>
                  </w:pPr>
                  <w:r>
                    <w:rPr>
                      <w:rStyle w:val="16"/>
                      <w:rFonts w:cs="Segoe UI"/>
                      <w:b w:val="0"/>
                      <w:sz w:val="24"/>
                      <w:szCs w:val="19"/>
                      <w:shd w:val="clear" w:color="auto" w:fill="FFFFFF"/>
                    </w:rPr>
                    <w:drawing>
                      <wp:inline distT="0" distB="0" distL="114300" distR="114300">
                        <wp:extent cx="1965960" cy="1929765"/>
                        <wp:effectExtent l="0" t="0" r="0" b="5715"/>
                        <wp:docPr id="28" name="图片 28" descr="448f275715df009125d762ca560b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48f275715df009125d762ca560b493"/>
                                <pic:cNvPicPr>
                                  <a:picLocks noChangeAspect="1"/>
                                </pic:cNvPicPr>
                              </pic:nvPicPr>
                              <pic:blipFill>
                                <a:blip r:embed="rId6"/>
                                <a:stretch>
                                  <a:fillRect/>
                                </a:stretch>
                              </pic:blipFill>
                              <pic:spPr>
                                <a:xfrm>
                                  <a:off x="0" y="0"/>
                                  <a:ext cx="1965960" cy="1929765"/>
                                </a:xfrm>
                                <a:prstGeom prst="rect">
                                  <a:avLst/>
                                </a:prstGeom>
                              </pic:spPr>
                            </pic:pic>
                          </a:graphicData>
                        </a:graphic>
                      </wp:inline>
                    </w:drawing>
                  </w:r>
                </w:p>
              </w:tc>
              <w:tc>
                <w:tcPr>
                  <w:tcW w:w="4820" w:type="dxa"/>
                  <w:vAlign w:val="center"/>
                </w:tcPr>
                <w:p w14:paraId="555B7DAB">
                  <w:pPr>
                    <w:widowControl/>
                    <w:jc w:val="center"/>
                    <w:rPr>
                      <w:rStyle w:val="16"/>
                      <w:rFonts w:cs="Segoe UI"/>
                      <w:b w:val="0"/>
                      <w:sz w:val="24"/>
                      <w:szCs w:val="19"/>
                      <w:shd w:val="clear" w:color="auto" w:fill="FFFFFF"/>
                    </w:rPr>
                  </w:pPr>
                  <w:r>
                    <w:rPr>
                      <w:rStyle w:val="16"/>
                      <w:rFonts w:cs="Segoe UI"/>
                      <w:b w:val="0"/>
                      <w:sz w:val="24"/>
                      <w:szCs w:val="19"/>
                      <w:shd w:val="clear" w:color="auto" w:fill="FFFFFF"/>
                    </w:rPr>
                    <w:drawing>
                      <wp:inline distT="0" distB="0" distL="114300" distR="114300">
                        <wp:extent cx="2581275" cy="1995805"/>
                        <wp:effectExtent l="0" t="0" r="9525" b="635"/>
                        <wp:docPr id="27" name="图片 27" descr="b485534c2e04360a95248401d37a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b485534c2e04360a95248401d37ab18"/>
                                <pic:cNvPicPr>
                                  <a:picLocks noChangeAspect="1"/>
                                </pic:cNvPicPr>
                              </pic:nvPicPr>
                              <pic:blipFill>
                                <a:blip r:embed="rId7"/>
                                <a:stretch>
                                  <a:fillRect/>
                                </a:stretch>
                              </pic:blipFill>
                              <pic:spPr>
                                <a:xfrm>
                                  <a:off x="0" y="0"/>
                                  <a:ext cx="2581275" cy="1995805"/>
                                </a:xfrm>
                                <a:prstGeom prst="rect">
                                  <a:avLst/>
                                </a:prstGeom>
                              </pic:spPr>
                            </pic:pic>
                          </a:graphicData>
                        </a:graphic>
                      </wp:inline>
                    </w:drawing>
                  </w:r>
                </w:p>
              </w:tc>
            </w:tr>
            <w:tr w14:paraId="0FE3B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0364D058">
                  <w:pPr>
                    <w:pStyle w:val="12"/>
                    <w:widowControl/>
                    <w:shd w:val="clear" w:color="auto" w:fill="FFFFFF"/>
                    <w:spacing w:beforeAutospacing="0" w:afterAutospacing="0"/>
                    <w:jc w:val="center"/>
                    <w:rPr>
                      <w:rStyle w:val="16"/>
                      <w:rFonts w:cs="Segoe UI"/>
                      <w:b w:val="0"/>
                      <w:kern w:val="2"/>
                      <w:szCs w:val="19"/>
                      <w:shd w:val="clear" w:color="auto" w:fill="FFFFFF"/>
                    </w:rPr>
                  </w:pPr>
                  <w:r>
                    <w:rPr>
                      <w:rFonts w:hint="eastAsia" w:cs="Segoe UI"/>
                      <w:b/>
                      <w:bCs/>
                      <w:sz w:val="21"/>
                      <w:szCs w:val="19"/>
                      <w:shd w:val="clear" w:color="auto" w:fill="FFFFFF"/>
                    </w:rPr>
                    <w:t xml:space="preserve">图2.1 </w:t>
                  </w:r>
                  <w:r>
                    <w:rPr>
                      <w:rFonts w:cs="Segoe UI"/>
                      <w:b/>
                      <w:bCs/>
                      <w:sz w:val="21"/>
                      <w:szCs w:val="19"/>
                      <w:shd w:val="clear" w:color="auto" w:fill="FFFFFF"/>
                    </w:rPr>
                    <w:t>《国家气候变化健康适应行动方案》</w:t>
                  </w:r>
                </w:p>
              </w:tc>
              <w:tc>
                <w:tcPr>
                  <w:tcW w:w="4820" w:type="dxa"/>
                  <w:vAlign w:val="center"/>
                </w:tcPr>
                <w:p w14:paraId="4D995F23">
                  <w:pPr>
                    <w:pStyle w:val="12"/>
                    <w:widowControl/>
                    <w:shd w:val="clear" w:color="auto" w:fill="FFFFFF"/>
                    <w:spacing w:beforeAutospacing="0" w:afterAutospacing="0"/>
                    <w:jc w:val="center"/>
                    <w:rPr>
                      <w:rStyle w:val="16"/>
                      <w:rFonts w:cs="Segoe UI"/>
                      <w:b w:val="0"/>
                      <w:kern w:val="2"/>
                      <w:szCs w:val="19"/>
                      <w:shd w:val="clear" w:color="auto" w:fill="FFFFFF"/>
                    </w:rPr>
                  </w:pPr>
                  <w:r>
                    <w:rPr>
                      <w:rFonts w:hint="eastAsia" w:cs="Segoe UI"/>
                      <w:b/>
                      <w:bCs/>
                      <w:sz w:val="21"/>
                      <w:szCs w:val="19"/>
                      <w:shd w:val="clear" w:color="auto" w:fill="FFFFFF"/>
                    </w:rPr>
                    <w:t xml:space="preserve">图2.2 </w:t>
                  </w:r>
                  <w:r>
                    <w:rPr>
                      <w:rFonts w:cs="Segoe UI"/>
                      <w:b/>
                      <w:bCs/>
                      <w:sz w:val="21"/>
                      <w:szCs w:val="19"/>
                      <w:shd w:val="clear" w:color="auto" w:fill="FFFFFF"/>
                    </w:rPr>
                    <w:t>《气象高质量发展纲要》</w:t>
                  </w:r>
                </w:p>
              </w:tc>
            </w:tr>
          </w:tbl>
          <w:p w14:paraId="2D0F4303">
            <w:pPr>
              <w:pStyle w:val="12"/>
              <w:widowControl/>
              <w:spacing w:beforeAutospacing="0" w:afterAutospacing="0" w:line="360" w:lineRule="auto"/>
              <w:ind w:firstLine="480" w:firstLineChars="200"/>
              <w:rPr>
                <w:rStyle w:val="16"/>
                <w:rFonts w:cs="Segoe UI"/>
                <w:b w:val="0"/>
                <w:kern w:val="2"/>
                <w:szCs w:val="19"/>
                <w:shd w:val="clear" w:color="auto" w:fill="FFFFFF"/>
              </w:rPr>
            </w:pPr>
            <w:r>
              <w:rPr>
                <w:rStyle w:val="16"/>
                <w:rFonts w:cs="Segoe UI"/>
                <w:b w:val="0"/>
                <w:kern w:val="2"/>
                <w:szCs w:val="19"/>
                <w:shd w:val="clear" w:color="auto" w:fill="FFFFFF"/>
              </w:rPr>
              <w:t>强对流天气是指突发性强、破坏力巨大且常伴随多种灾害性现象（如雷暴大风、冰雹、降水等）的极端天气过程。其典型特征包括局地性强（影响范围通常仅数公里至数十公里）、生命史短（几分钟至十几小时）和要素变化剧烈（短时间内风力骤增、降水猛增、气温陡变）。此类天气由冷暖空气剧烈交汇引发，能量释放集中，易引发连锁灾害。降水作为强对流天气的组成部分，特指小时雨量超过</w:t>
            </w:r>
            <w:r>
              <w:rPr>
                <w:rStyle w:val="16"/>
                <w:rFonts w:hint="eastAsia" w:cs="Segoe UI"/>
                <w:b w:val="0"/>
                <w:kern w:val="2"/>
                <w:szCs w:val="19"/>
                <w:shd w:val="clear" w:color="auto" w:fill="FFFFFF"/>
              </w:rPr>
              <w:t>2</w:t>
            </w:r>
            <w:r>
              <w:rPr>
                <w:rStyle w:val="16"/>
                <w:rFonts w:cs="Segoe UI"/>
                <w:b w:val="0"/>
                <w:kern w:val="2"/>
                <w:szCs w:val="19"/>
                <w:shd w:val="clear" w:color="auto" w:fill="FFFFFF"/>
              </w:rPr>
              <w:t>0毫米的集中降雨，甚至可达50~80毫米/小时（局地超100毫米），具有突发性、强度高、致灾快的特点。它直接导致城市内涝、山洪暴发和地质灾害，因预警时间窗口短（通常仅数十分钟至几小时），防御难度极大。降水引发的灾害在近年呈频发、加重趋势，引起的重大灾害事件频发。</w:t>
            </w:r>
            <w:r>
              <w:rPr>
                <w:rStyle w:val="16"/>
                <w:rFonts w:hint="eastAsia" w:cs="Segoe UI"/>
                <w:b w:val="0"/>
                <w:kern w:val="2"/>
                <w:szCs w:val="19"/>
                <w:shd w:val="clear" w:color="auto" w:fill="FFFFFF"/>
              </w:rPr>
              <w:t>例如，</w:t>
            </w:r>
            <w:r>
              <w:rPr>
                <w:rStyle w:val="16"/>
                <w:rFonts w:cs="Segoe UI"/>
                <w:b w:val="0"/>
                <w:kern w:val="2"/>
                <w:szCs w:val="19"/>
                <w:shd w:val="clear" w:color="auto" w:fill="FFFFFF"/>
              </w:rPr>
              <w:t>2024年陕西商洛“7·19”暴雨山洪</w:t>
            </w:r>
            <w:r>
              <w:rPr>
                <w:rStyle w:val="16"/>
                <w:rFonts w:hint="eastAsia" w:cs="Segoe UI"/>
                <w:b w:val="0"/>
                <w:kern w:val="2"/>
                <w:szCs w:val="19"/>
                <w:shd w:val="clear" w:color="auto" w:fill="FFFFFF"/>
              </w:rPr>
              <w:t>事件，在</w:t>
            </w:r>
            <w:r>
              <w:rPr>
                <w:rStyle w:val="16"/>
                <w:rFonts w:cs="Segoe UI"/>
                <w:b w:val="0"/>
                <w:kern w:val="2"/>
                <w:szCs w:val="19"/>
                <w:shd w:val="clear" w:color="auto" w:fill="FFFFFF"/>
              </w:rPr>
              <w:t>2024年7月19日，陕西商洛市柞水县</w:t>
            </w:r>
            <w:r>
              <w:rPr>
                <w:rStyle w:val="16"/>
                <w:rFonts w:hint="eastAsia" w:cs="Segoe UI"/>
                <w:b w:val="0"/>
                <w:kern w:val="2"/>
                <w:szCs w:val="19"/>
                <w:shd w:val="clear" w:color="auto" w:fill="FFFFFF"/>
              </w:rPr>
              <w:t>遭受</w:t>
            </w:r>
            <w:r>
              <w:rPr>
                <w:rStyle w:val="16"/>
                <w:rFonts w:cs="Segoe UI"/>
                <w:b w:val="0"/>
                <w:kern w:val="2"/>
                <w:szCs w:val="19"/>
                <w:shd w:val="clear" w:color="auto" w:fill="FFFFFF"/>
              </w:rPr>
              <w:t>持续暴雨导致土壤饱和后，突遇降水（过程雨量超100毫米），引发山洪冲毁丹宁高速水阳段桥梁，交通中断。2025年4月中东部风雹灾害</w:t>
            </w:r>
            <w:r>
              <w:rPr>
                <w:rStyle w:val="16"/>
                <w:rFonts w:hint="eastAsia" w:cs="Segoe UI"/>
                <w:b w:val="0"/>
                <w:kern w:val="2"/>
                <w:szCs w:val="19"/>
                <w:shd w:val="clear" w:color="auto" w:fill="FFFFFF"/>
              </w:rPr>
              <w:t>，在</w:t>
            </w:r>
            <w:r>
              <w:rPr>
                <w:rStyle w:val="16"/>
                <w:rFonts w:cs="Segoe UI"/>
                <w:b w:val="0"/>
                <w:kern w:val="2"/>
                <w:szCs w:val="19"/>
                <w:shd w:val="clear" w:color="auto" w:fill="FFFFFF"/>
              </w:rPr>
              <w:t>2025年4月11–13日，中东部23省份</w:t>
            </w:r>
            <w:r>
              <w:rPr>
                <w:rStyle w:val="16"/>
                <w:rFonts w:hint="eastAsia" w:cs="Segoe UI"/>
                <w:b w:val="0"/>
                <w:kern w:val="2"/>
                <w:szCs w:val="19"/>
                <w:shd w:val="clear" w:color="auto" w:fill="FFFFFF"/>
              </w:rPr>
              <w:t>遭遇</w:t>
            </w:r>
            <w:r>
              <w:rPr>
                <w:rStyle w:val="16"/>
                <w:rFonts w:cs="Segoe UI"/>
                <w:b w:val="0"/>
                <w:kern w:val="2"/>
                <w:szCs w:val="19"/>
                <w:shd w:val="clear" w:color="auto" w:fill="FFFFFF"/>
              </w:rPr>
              <w:t>降水+雷暴大风+冰雹叠加，导致55.6万人受灾、5人死亡，直接经济损失10.8亿元，倒损房屋2万余间</w:t>
            </w:r>
            <w:r>
              <w:rPr>
                <w:rStyle w:val="16"/>
                <w:rFonts w:hint="eastAsia" w:cs="Segoe UI"/>
                <w:b w:val="0"/>
                <w:kern w:val="2"/>
                <w:szCs w:val="19"/>
                <w:shd w:val="clear" w:color="auto" w:fill="FFFFFF"/>
              </w:rPr>
              <w:t>。同时</w:t>
            </w:r>
            <w:r>
              <w:rPr>
                <w:rStyle w:val="16"/>
                <w:rFonts w:cs="Segoe UI"/>
                <w:b w:val="0"/>
                <w:kern w:val="2"/>
                <w:szCs w:val="19"/>
                <w:shd w:val="clear" w:color="auto" w:fill="FFFFFF"/>
              </w:rPr>
              <w:t>降水引发河南、湖北等地农田渍涝与城市内涝，农作物倒伏面积达153.4千公顷。</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20"/>
            </w:tblGrid>
            <w:tr w14:paraId="2A6EB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3D8AA5E1">
                  <w:pPr>
                    <w:pStyle w:val="12"/>
                    <w:widowControl/>
                    <w:spacing w:beforeAutospacing="0" w:afterAutospacing="0"/>
                    <w:jc w:val="center"/>
                    <w:rPr>
                      <w:rStyle w:val="16"/>
                      <w:rFonts w:cs="Segoe UI"/>
                      <w:b w:val="0"/>
                      <w:kern w:val="2"/>
                      <w:szCs w:val="19"/>
                      <w:shd w:val="clear" w:color="auto" w:fill="FFFFFF"/>
                    </w:rPr>
                  </w:pPr>
                  <w:r>
                    <w:rPr>
                      <w:rFonts w:ascii="宋体" w:hAnsi="宋体" w:cs="宋体"/>
                    </w:rPr>
                    <w:drawing>
                      <wp:inline distT="0" distB="0" distL="114300" distR="114300">
                        <wp:extent cx="2307590" cy="3068320"/>
                        <wp:effectExtent l="0" t="0" r="8890" b="10160"/>
                        <wp:docPr id="30"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2" descr="IMG_256"/>
                                <pic:cNvPicPr>
                                  <a:picLocks noChangeAspect="1"/>
                                </pic:cNvPicPr>
                              </pic:nvPicPr>
                              <pic:blipFill>
                                <a:blip r:embed="rId8"/>
                                <a:stretch>
                                  <a:fillRect/>
                                </a:stretch>
                              </pic:blipFill>
                              <pic:spPr>
                                <a:xfrm>
                                  <a:off x="0" y="0"/>
                                  <a:ext cx="2307590" cy="3068320"/>
                                </a:xfrm>
                                <a:prstGeom prst="rect">
                                  <a:avLst/>
                                </a:prstGeom>
                                <a:noFill/>
                                <a:ln w="9525">
                                  <a:noFill/>
                                </a:ln>
                              </pic:spPr>
                            </pic:pic>
                          </a:graphicData>
                        </a:graphic>
                      </wp:inline>
                    </w:drawing>
                  </w:r>
                </w:p>
              </w:tc>
              <w:tc>
                <w:tcPr>
                  <w:tcW w:w="4820" w:type="dxa"/>
                  <w:vAlign w:val="center"/>
                </w:tcPr>
                <w:p w14:paraId="0B0A6FC6">
                  <w:pPr>
                    <w:pStyle w:val="12"/>
                    <w:widowControl/>
                    <w:spacing w:beforeAutospacing="0" w:afterAutospacing="0"/>
                    <w:jc w:val="center"/>
                    <w:rPr>
                      <w:rStyle w:val="16"/>
                      <w:rFonts w:cs="Segoe UI"/>
                      <w:b w:val="0"/>
                      <w:kern w:val="2"/>
                      <w:szCs w:val="19"/>
                      <w:shd w:val="clear" w:color="auto" w:fill="FFFFFF"/>
                    </w:rPr>
                  </w:pPr>
                  <w:r>
                    <w:drawing>
                      <wp:inline distT="0" distB="0" distL="114300" distR="114300">
                        <wp:extent cx="2795905" cy="1722755"/>
                        <wp:effectExtent l="0" t="0" r="8255" b="14605"/>
                        <wp:docPr id="31" name="图片 31" descr="31061811d5c2f86fcc67cab98e10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1061811d5c2f86fcc67cab98e10c50"/>
                                <pic:cNvPicPr>
                                  <a:picLocks noChangeAspect="1"/>
                                </pic:cNvPicPr>
                              </pic:nvPicPr>
                              <pic:blipFill>
                                <a:blip r:embed="rId9"/>
                                <a:stretch>
                                  <a:fillRect/>
                                </a:stretch>
                              </pic:blipFill>
                              <pic:spPr>
                                <a:xfrm>
                                  <a:off x="0" y="0"/>
                                  <a:ext cx="2795905" cy="1722755"/>
                                </a:xfrm>
                                <a:prstGeom prst="rect">
                                  <a:avLst/>
                                </a:prstGeom>
                              </pic:spPr>
                            </pic:pic>
                          </a:graphicData>
                        </a:graphic>
                      </wp:inline>
                    </w:drawing>
                  </w:r>
                </w:p>
              </w:tc>
            </w:tr>
            <w:tr w14:paraId="5B3F4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74DE8485">
                  <w:pPr>
                    <w:pStyle w:val="12"/>
                    <w:widowControl/>
                    <w:shd w:val="clear" w:color="auto" w:fill="FFFFFF"/>
                    <w:spacing w:beforeAutospacing="0" w:afterAutospacing="0"/>
                    <w:jc w:val="center"/>
                    <w:rPr>
                      <w:rStyle w:val="16"/>
                      <w:rFonts w:cs="Segoe UI"/>
                      <w:b w:val="0"/>
                      <w:kern w:val="2"/>
                      <w:szCs w:val="19"/>
                      <w:shd w:val="clear" w:color="auto" w:fill="FFFFFF"/>
                    </w:rPr>
                  </w:pPr>
                  <w:r>
                    <w:rPr>
                      <w:rFonts w:hint="eastAsia" w:cs="Segoe UI"/>
                      <w:b/>
                      <w:bCs/>
                      <w:sz w:val="21"/>
                      <w:szCs w:val="19"/>
                      <w:shd w:val="clear" w:color="auto" w:fill="FFFFFF"/>
                    </w:rPr>
                    <w:t xml:space="preserve">图2.3 </w:t>
                  </w:r>
                  <w:r>
                    <w:rPr>
                      <w:rFonts w:cs="Segoe UI"/>
                      <w:b/>
                      <w:bCs/>
                      <w:sz w:val="21"/>
                      <w:szCs w:val="19"/>
                      <w:shd w:val="clear" w:color="auto" w:fill="FFFFFF"/>
                    </w:rPr>
                    <w:t>陕西商洛“7·19”暴雨山洪</w:t>
                  </w:r>
                  <w:r>
                    <w:rPr>
                      <w:rFonts w:hint="eastAsia" w:cs="Segoe UI"/>
                      <w:b/>
                      <w:bCs/>
                      <w:sz w:val="21"/>
                      <w:szCs w:val="19"/>
                      <w:shd w:val="clear" w:color="auto" w:fill="FFFFFF"/>
                    </w:rPr>
                    <w:t>事件</w:t>
                  </w:r>
                </w:p>
              </w:tc>
              <w:tc>
                <w:tcPr>
                  <w:tcW w:w="4820" w:type="dxa"/>
                  <w:vAlign w:val="center"/>
                </w:tcPr>
                <w:p w14:paraId="178EC599">
                  <w:pPr>
                    <w:pStyle w:val="12"/>
                    <w:widowControl/>
                    <w:shd w:val="clear" w:color="auto" w:fill="FFFFFF"/>
                    <w:spacing w:beforeAutospacing="0" w:afterAutospacing="0"/>
                    <w:jc w:val="center"/>
                    <w:rPr>
                      <w:rStyle w:val="16"/>
                      <w:rFonts w:cs="Segoe UI"/>
                      <w:b w:val="0"/>
                      <w:kern w:val="2"/>
                      <w:szCs w:val="19"/>
                      <w:shd w:val="clear" w:color="auto" w:fill="FFFFFF"/>
                    </w:rPr>
                  </w:pPr>
                  <w:r>
                    <w:rPr>
                      <w:rFonts w:hint="eastAsia" w:cs="Segoe UI"/>
                      <w:b/>
                      <w:bCs/>
                      <w:sz w:val="21"/>
                      <w:szCs w:val="19"/>
                      <w:shd w:val="clear" w:color="auto" w:fill="FFFFFF"/>
                    </w:rPr>
                    <w:t xml:space="preserve">图2.4 </w:t>
                  </w:r>
                  <w:r>
                    <w:rPr>
                      <w:rFonts w:cs="Segoe UI"/>
                      <w:b/>
                      <w:bCs/>
                      <w:sz w:val="21"/>
                      <w:szCs w:val="19"/>
                      <w:shd w:val="clear" w:color="auto" w:fill="FFFFFF"/>
                    </w:rPr>
                    <w:t>中东部风雹灾害</w:t>
                  </w:r>
                </w:p>
              </w:tc>
            </w:tr>
          </w:tbl>
          <w:p w14:paraId="2652CE60">
            <w:pPr>
              <w:widowControl/>
              <w:shd w:val="clear" w:color="auto" w:fill="FFFFFF"/>
              <w:spacing w:before="60" w:line="360" w:lineRule="auto"/>
              <w:ind w:firstLine="480" w:firstLineChars="200"/>
              <w:rPr>
                <w:rFonts w:cs="Segoe UI"/>
                <w:color w:val="404040"/>
                <w:sz w:val="24"/>
                <w:szCs w:val="19"/>
                <w:shd w:val="clear" w:color="auto" w:fill="FFFFFF"/>
              </w:rPr>
            </w:pPr>
            <w:r>
              <w:rPr>
                <w:rFonts w:cs="Segoe UI"/>
                <w:color w:val="404040"/>
                <w:sz w:val="24"/>
                <w:szCs w:val="19"/>
                <w:shd w:val="clear" w:color="auto" w:fill="FFFFFF"/>
              </w:rPr>
              <w:t>短临降水的演变过程具有高度时空变异性，其形成机制涉及</w:t>
            </w:r>
            <w:r>
              <w:rPr>
                <w:rStyle w:val="16"/>
                <w:rFonts w:cs="Segoe UI"/>
                <w:b w:val="0"/>
                <w:bCs/>
                <w:color w:val="404040"/>
                <w:sz w:val="24"/>
                <w:szCs w:val="19"/>
                <w:shd w:val="clear" w:color="auto" w:fill="FFFFFF"/>
              </w:rPr>
              <w:t>复杂的热动力-微物理耦合过程</w:t>
            </w:r>
            <w:r>
              <w:rPr>
                <w:rFonts w:cs="Segoe UI"/>
                <w:color w:val="404040"/>
                <w:sz w:val="24"/>
                <w:szCs w:val="19"/>
                <w:shd w:val="clear" w:color="auto" w:fill="FFFFFF"/>
              </w:rPr>
              <w:t>，受下垫面非均匀性（如城市热岛、地形抬升）、局地水汽输送与对流触发条件的强烈调制，导致传统预报方法在</w:t>
            </w:r>
            <w:r>
              <w:rPr>
                <w:rStyle w:val="16"/>
                <w:rFonts w:cs="Segoe UI"/>
                <w:b w:val="0"/>
                <w:bCs/>
                <w:color w:val="404040"/>
                <w:sz w:val="24"/>
                <w:szCs w:val="19"/>
                <w:shd w:val="clear" w:color="auto" w:fill="FFFFFF"/>
              </w:rPr>
              <w:t>空间分辨率、时间精度和强度量化</w:t>
            </w:r>
            <w:r>
              <w:rPr>
                <w:rFonts w:cs="Segoe UI"/>
                <w:color w:val="404040"/>
                <w:sz w:val="24"/>
                <w:szCs w:val="19"/>
                <w:shd w:val="clear" w:color="auto" w:fill="FFFFFF"/>
              </w:rPr>
              <w:t>方面存在瓶颈。</w:t>
            </w:r>
            <w:r>
              <w:rPr>
                <w:rStyle w:val="16"/>
                <w:rFonts w:cs="Segoe UI"/>
                <w:b w:val="0"/>
                <w:sz w:val="24"/>
                <w:szCs w:val="19"/>
                <w:shd w:val="clear" w:color="auto" w:fill="FFFFFF"/>
              </w:rPr>
              <w:t>因此，亟需依托多源资料</w:t>
            </w:r>
            <w:r>
              <w:rPr>
                <w:rFonts w:cs="Segoe UI"/>
                <w:color w:val="404040"/>
                <w:sz w:val="24"/>
                <w:szCs w:val="19"/>
                <w:shd w:val="clear" w:color="auto" w:fill="FFFFFF"/>
              </w:rPr>
              <w:t>，融合多源高时空分辨率观测与深度学习算法，构建</w:t>
            </w:r>
            <w:r>
              <w:rPr>
                <w:rStyle w:val="16"/>
                <w:rFonts w:cs="Segoe UI"/>
                <w:b w:val="0"/>
                <w:bCs/>
                <w:color w:val="404040"/>
                <w:sz w:val="24"/>
                <w:szCs w:val="19"/>
                <w:shd w:val="clear" w:color="auto" w:fill="FFFFFF"/>
              </w:rPr>
              <w:t>对流尺度降水快速识别-演变模拟-概率预警</w:t>
            </w:r>
            <w:r>
              <w:rPr>
                <w:rStyle w:val="16"/>
                <w:rFonts w:hint="eastAsia" w:cs="Segoe UI"/>
                <w:b w:val="0"/>
                <w:bCs/>
                <w:color w:val="404040"/>
                <w:sz w:val="24"/>
                <w:szCs w:val="19"/>
                <w:shd w:val="clear" w:color="auto" w:fill="FFFFFF"/>
              </w:rPr>
              <w:t>模型</w:t>
            </w:r>
            <w:r>
              <w:rPr>
                <w:rFonts w:cs="Segoe UI"/>
                <w:color w:val="404040"/>
                <w:sz w:val="24"/>
                <w:szCs w:val="19"/>
                <w:shd w:val="clear" w:color="auto" w:fill="FFFFFF"/>
              </w:rPr>
              <w:t>，提升降水风险的靶向防御能力。</w:t>
            </w:r>
          </w:p>
          <w:p w14:paraId="51C40BD2">
            <w:pPr>
              <w:widowControl/>
              <w:shd w:val="clear" w:color="auto" w:fill="FFFFFF"/>
              <w:spacing w:before="60" w:line="360" w:lineRule="auto"/>
              <w:rPr>
                <w:rFonts w:cs="Segoe UI"/>
                <w:bCs/>
                <w:sz w:val="28"/>
                <w:szCs w:val="28"/>
                <w:shd w:val="clear" w:color="auto" w:fill="FFFFFF"/>
              </w:rPr>
            </w:pPr>
            <w:r>
              <w:rPr>
                <w:rFonts w:hint="eastAsia" w:cs="Segoe UI"/>
                <w:bCs/>
                <w:sz w:val="28"/>
                <w:szCs w:val="28"/>
                <w:shd w:val="clear" w:color="auto" w:fill="FFFFFF"/>
              </w:rPr>
              <w:t>3 国内外的研究动态</w:t>
            </w:r>
          </w:p>
          <w:p w14:paraId="6906540C">
            <w:pPr>
              <w:pStyle w:val="12"/>
              <w:widowControl/>
              <w:shd w:val="clear" w:color="auto" w:fill="FFFFFF"/>
              <w:spacing w:beforeAutospacing="0" w:afterAutospacing="0" w:line="360" w:lineRule="auto"/>
              <w:ind w:firstLine="480" w:firstLineChars="200"/>
              <w:rPr>
                <w:rStyle w:val="16"/>
                <w:rFonts w:cs="Segoe UI"/>
                <w:b w:val="0"/>
                <w:szCs w:val="19"/>
                <w:shd w:val="clear" w:color="auto" w:fill="FFFFFF"/>
              </w:rPr>
            </w:pPr>
            <w:r>
              <w:rPr>
                <w:rStyle w:val="16"/>
                <w:rFonts w:hint="eastAsia" w:cs="Segoe UI"/>
                <w:b w:val="0"/>
                <w:szCs w:val="19"/>
                <w:shd w:val="clear" w:color="auto" w:fill="FFFFFF"/>
              </w:rPr>
              <w:t>降水预测是气象科学的核心领域之一，对灾害防治、水资源管理和社会经济活动具有重大影响。近年来，随着深度学习技术的突破和计算能力的提升，降水预测领域正经历革命性变革。降水预测技术已从基于统计经验的传统方法，发展到以物理机制为基础的动力数值模式，再到当前以深度学习为代表的数据驱动方法，形成了多技术融合的研究体系。这一演进过程体现了气象学科从经验积累到物理建模，再到数据智能的范式转变。</w:t>
            </w:r>
          </w:p>
          <w:p w14:paraId="32D34B9E">
            <w:pPr>
              <w:pStyle w:val="12"/>
              <w:widowControl/>
              <w:shd w:val="clear" w:color="auto" w:fill="FFFFFF"/>
              <w:spacing w:beforeAutospacing="0" w:afterAutospacing="0" w:line="360" w:lineRule="auto"/>
              <w:ind w:firstLine="480" w:firstLineChars="200"/>
              <w:rPr>
                <w:rStyle w:val="16"/>
                <w:rFonts w:cs="Segoe UI"/>
                <w:b w:val="0"/>
                <w:szCs w:val="19"/>
                <w:shd w:val="clear" w:color="auto" w:fill="FFFFFF"/>
              </w:rPr>
            </w:pPr>
            <w:r>
              <w:rPr>
                <w:rStyle w:val="16"/>
                <w:rFonts w:cs="Segoe UI"/>
                <w:b w:val="0"/>
                <w:szCs w:val="19"/>
                <w:shd w:val="clear" w:color="auto" w:fill="FFFFFF"/>
              </w:rPr>
              <w:t>传统降水预测方法主要依赖统计经验模型和物理参数化方案，通过对历史气象数据的分析建立预报模型。这类方法包括时间序列分析、回归模型等，虽然计算简单但精度有限，难以捕捉降水的非线性特征和空间变异性。动力数值模式的兴起为降水预测提供了物理基础，使预测能力获得质的飞跃。国际学者通过优化WRF(Weather Research and Forecasting)模型中的微物理过程和积云对流参数化方案，提升了对城市降水异常现象的模拟能力。例如，针对印度金奈地区的模拟研究表明，采用多层城市冠层模型(urban canopy model)的参数化组合，能显著改善城市热岛效应引发的降水异常预测，验证期内的均方根误差降低了15-20%。这类研究揭示了下垫面过程对降水形成的复杂影响机制，为高分辨率数值预报奠定了基础。针对动力模式普遍存在的系统误差，传统后处理技术如分位点映射(Quantile Mapping, QM)被广泛应用于季节预测的偏差校正。中国学者在淮北地区的研究中，通过建立不同类型暴雨的Z-R关系(雷达反射率因子-降水强度关系)，有效提高了暴雨预报的准确性。这类方法虽然在一定程度上降低了系统误差，但未能从根本上解决复杂环流背景下降水过程的非线性模拟难题。</w:t>
            </w:r>
          </w:p>
          <w:p w14:paraId="6F08BE84">
            <w:pPr>
              <w:pStyle w:val="12"/>
              <w:widowControl/>
              <w:shd w:val="clear" w:color="auto" w:fill="FFFFFF"/>
              <w:spacing w:beforeAutospacing="0" w:afterAutospacing="0" w:line="360" w:lineRule="auto"/>
              <w:ind w:firstLine="480" w:firstLineChars="200"/>
              <w:rPr>
                <w:rStyle w:val="16"/>
                <w:rFonts w:cs="Segoe UI"/>
                <w:b w:val="0"/>
                <w:szCs w:val="19"/>
                <w:shd w:val="clear" w:color="auto" w:fill="FFFFFF"/>
              </w:rPr>
            </w:pPr>
            <w:r>
              <w:rPr>
                <w:rStyle w:val="16"/>
                <w:rFonts w:cs="Segoe UI"/>
                <w:b w:val="0"/>
                <w:szCs w:val="19"/>
                <w:shd w:val="clear" w:color="auto" w:fill="FFFFFF"/>
              </w:rPr>
              <w:t>深度学习技术的兴起为降水预测带来了范式转变，从基于物理方程的模拟转向基于数据驱动的建模。这一转变在短临预报(0-6小时)和季节预测领域均取得了显著突破。基于深度学习的短临预报模型通过时空序列预测技术，实现了对雷达回波的高效外推。国际研究团队提出的UTrans-Net模型将Transformer架构融入U-Net，通过自适应注意力机制动态捕捉气象要素的权重关系，在0.1mm、3mm和100mm降水阈值下的预测准确率分别达到59%、78%和82%，显著优于传统光流法。中国学者开发的ST-ConvLSGRU模型结合LSTM和GRU网络优势，有效处理高时空分辨率的雷达数据，在强回波区域的预测准确性提升约25%。在季节尺度上，深度学习主要应用于模式误差订正。南京信息工程大学提出的ResUnet后处理算法，将ResNet34集成至Unet编码器，显著提升了北美多模式集合预报(NMME)对中国东部夏季降水的预测能力，区域化模型的均方根误差(RMSE)降低39%。这一突破性进展揭示了中低层环流场与海表温度变化对中国东部降水的关键影响，为改进动力模式指明了方向。</w:t>
            </w:r>
          </w:p>
          <w:p w14:paraId="3D81D127">
            <w:pPr>
              <w:pStyle w:val="12"/>
              <w:widowControl/>
              <w:shd w:val="clear" w:color="auto" w:fill="FFFFFF"/>
              <w:spacing w:beforeAutospacing="0" w:afterAutospacing="0" w:line="360" w:lineRule="auto"/>
              <w:ind w:firstLine="480" w:firstLineChars="200"/>
              <w:rPr>
                <w:rStyle w:val="16"/>
                <w:rFonts w:cs="Segoe UI"/>
                <w:b w:val="0"/>
                <w:szCs w:val="19"/>
                <w:shd w:val="clear" w:color="auto" w:fill="FFFFFF"/>
              </w:rPr>
            </w:pPr>
            <w:r>
              <w:rPr>
                <w:rStyle w:val="16"/>
                <w:rFonts w:cs="Segoe UI"/>
                <w:b w:val="0"/>
                <w:szCs w:val="19"/>
                <w:shd w:val="clear" w:color="auto" w:fill="FFFFFF"/>
              </w:rPr>
              <w:t>当前研究前沿正积极探索物理机制与数据驱动的融合路径，旨在兼顾物理过程的严谨性和数据模型的灵活性。这种融合体现在模型架构、训练策略和应用场景等多个层面。中国团队开发的天行模型(TianXing)在Transformer架构中引入显性注意力衰减机制，根据地球表面的球面距离和稀疏多变量耦合关系调整权重分配。这一设计使模型在提取特征时更关注邻近区域和物理相关变量，显著提升了位势高度(Z500)和温度(T850)等关键大气变量的预测精度，超越ECMWF等业务预报模式。针对动力模式系统性低估降水强度的问题，CycleGAN被应用于季节预测的后处理。这种非配对误差订正模型有效改善了南京信息工程大学气候预测系统(NUIST-CFS 1.0)对中国东南部夏季降水的预测能力，尤其在极端降水事件的频率、强度和持续时间等方面，预测效果远超传统动力模式。这种基于领域自适应的技术路线，为解决模式与观测间的分布偏差提供了新思路。长春支点科技开发的多模式集成降水预测方法融合了混沌扰动神经网络和量子蒙特卡罗优化的LSTM网络，通过混沌理论模拟气象变化的复杂特征，再用量子计算方法优化预测精度。这种“物理+AI”的混合框架在复杂地形区域的降水预测中表现优异，已获得国家发明专利授权。</w:t>
            </w:r>
          </w:p>
          <w:p w14:paraId="3841A11B">
            <w:pPr>
              <w:pStyle w:val="12"/>
              <w:widowControl/>
              <w:shd w:val="clear" w:color="auto" w:fill="FFFFFF"/>
              <w:spacing w:beforeAutospacing="0" w:afterAutospacing="0" w:line="360" w:lineRule="auto"/>
              <w:ind w:firstLine="480" w:firstLineChars="200"/>
              <w:rPr>
                <w:rStyle w:val="16"/>
                <w:rFonts w:cs="Segoe UI"/>
                <w:b w:val="0"/>
                <w:szCs w:val="19"/>
                <w:shd w:val="clear" w:color="auto" w:fill="FFFFFF"/>
              </w:rPr>
            </w:pPr>
            <w:r>
              <w:rPr>
                <w:rStyle w:val="16"/>
                <w:rFonts w:hint="eastAsia" w:cs="Segoe UI"/>
                <w:b w:val="0"/>
                <w:szCs w:val="19"/>
                <w:shd w:val="clear" w:color="auto" w:fill="FFFFFF"/>
              </w:rPr>
              <w:t>当前国际降水预测研究呈现多元化发展态势，在短临预报技术、季节预测校正、极端降水机理等方向取得显著进展，同时面临可解释性、物理一致性等共性挑战。</w:t>
            </w:r>
            <w:r>
              <w:rPr>
                <w:rStyle w:val="16"/>
                <w:rFonts w:cs="Segoe UI"/>
                <w:b w:val="0"/>
                <w:szCs w:val="19"/>
                <w:shd w:val="clear" w:color="auto" w:fill="FFFFFF"/>
              </w:rPr>
              <w:t>短临降水预报的核心挑战在于回波快速演变的精确捕捉和复杂系统非线性动力学的建模。国际前沿研究正从模型架构创新和观测数据融合两个方向突破这一瓶颈。</w:t>
            </w:r>
          </w:p>
          <w:p w14:paraId="48CE5DC7">
            <w:pPr>
              <w:pStyle w:val="12"/>
              <w:widowControl/>
              <w:shd w:val="clear" w:color="auto" w:fill="FFFFFF"/>
              <w:spacing w:beforeAutospacing="0" w:afterAutospacing="0" w:line="360" w:lineRule="auto"/>
              <w:ind w:firstLine="480" w:firstLineChars="200"/>
              <w:rPr>
                <w:rStyle w:val="16"/>
                <w:rFonts w:cs="Segoe UI"/>
                <w:b w:val="0"/>
                <w:szCs w:val="19"/>
                <w:shd w:val="clear" w:color="auto" w:fill="FFFFFF"/>
              </w:rPr>
            </w:pPr>
            <w:r>
              <w:rPr>
                <w:rStyle w:val="16"/>
                <w:rFonts w:cs="Segoe UI"/>
                <w:b w:val="0"/>
                <w:szCs w:val="19"/>
                <w:shd w:val="clear" w:color="auto" w:fill="FFFFFF"/>
              </w:rPr>
              <w:t>美国国家大气研究中心(NCAR)开发的GraphAT Net创造性地融合了图卷积网络(GCN)和TrajGRU模型，通过图注意力机制显式建模气象站点的空间关联性，显著提升了积雨云分布的预测精度。该模型在处理非均匀分布的气象站点数据时表现出独特优势，为稀疏观测地区的降水预测提供了新工具。欧洲中期天气预报中心(ECMWF)提出的SmaAt-GNet采用轻量注意力机制优化GAN网络，在保持预测精度的同时将参数量减少70%，为业务化部署奠定了基础。日本东京大学团队将双偏振雷达变量引入生成对抗网络，利用差分相位(ΦDP)和差分反射率(Zdr)等偏振量优化对流性降水的微物理过程表征，使强降水预报的临界成功指数(CSI)提升15%。这一进展</w:t>
            </w:r>
            <w:r>
              <w:rPr>
                <w:rStyle w:val="16"/>
                <w:rFonts w:hint="eastAsia" w:cs="Segoe UI"/>
                <w:b w:val="0"/>
                <w:szCs w:val="19"/>
                <w:shd w:val="clear" w:color="auto" w:fill="FFFFFF"/>
              </w:rPr>
              <w:t>凸显</w:t>
            </w:r>
            <w:r>
              <w:rPr>
                <w:rStyle w:val="16"/>
                <w:rFonts w:cs="Segoe UI"/>
                <w:b w:val="0"/>
                <w:szCs w:val="19"/>
                <w:shd w:val="clear" w:color="auto" w:fill="FFFFFF"/>
              </w:rPr>
              <w:t>了新型观测数据对深度学习模型的增强效应。英国雷丁大学开发的变分框架降水反演方法结合二维视频雨滴谱观测数据，建立了双偏振变量与降水参数的物理关系，显著提高了定量降水估计的准确度。2025年发布的去噪扩散模型(Diffusion)利用时空变换器生成高逼真度的降水空间分布，在复杂降水系统的建模中展现出超越传统外推方法的潜力。该模型通过渐进式生成策略，有效避免了GAN模式塌陷问题，提高了极端降水事件的预测稳定性。</w:t>
            </w:r>
          </w:p>
          <w:p w14:paraId="2FF07462">
            <w:pPr>
              <w:pStyle w:val="12"/>
              <w:widowControl/>
              <w:shd w:val="clear" w:color="auto" w:fill="FFFFFF"/>
              <w:spacing w:beforeAutospacing="0" w:afterAutospacing="0" w:line="360" w:lineRule="auto"/>
              <w:ind w:firstLine="480" w:firstLineChars="200"/>
              <w:rPr>
                <w:rStyle w:val="16"/>
                <w:rFonts w:cs="Segoe UI"/>
                <w:b w:val="0"/>
                <w:szCs w:val="19"/>
                <w:shd w:val="clear" w:color="auto" w:fill="FFFFFF"/>
              </w:rPr>
            </w:pPr>
            <w:r>
              <w:rPr>
                <w:rStyle w:val="16"/>
                <w:rFonts w:cs="Segoe UI"/>
                <w:b w:val="0"/>
                <w:szCs w:val="19"/>
                <w:shd w:val="clear" w:color="auto" w:fill="FFFFFF"/>
              </w:rPr>
              <w:t>季节尺度降水预测面临初始条件不确定和模式系统偏差的双重挑战。国际前沿研究聚焦于深度学习校正技术，显著降低了动力模式的系统性偏差。基于CycleGAN的误差订正方法解决了“模式-观测”数据非配对的行业难题，成功应用于中国东南部夏季降水预测。该方法通过循环一致性损失约束下的双向映射，有效订正了NUIST-CFS模式对降水强度的系统性低估，使极端降水频率预测的相关系数从0.32提升至0.57。这一技术路线避免了传统配对校正方法对“完美预报”假设的依赖，更符合实际业务场景。德国马普气象研究所开发的LightGBM季节预测模型融合了BCC-CSM模式输出的8个预测因子，通过梯度提升决策树捕捉降水与环流因子的非线性关系。2019-2022年夏季降水预测的距平相关系数(ACC)达0.17，预测评分(PS)较原始模式提高7.87%。该模型采用滚动训练策略动态更新，有效缓解了气候变化背景下的模型老化问题。中国学者揭示了全球海洋模态与中国夏季极端持续性降水(SEPP)之间的月际至年际预测关系，发现秋季热带北大西洋(TNA)、冬季ENSO、春季印度洋海盆一致模(IOB)和夏季西北太平洋(WNP)海温模态对SEPP的贡献率分别为30.2%、36.4%、38.0%和55.6%。这一发现为季节预测提供了重要的前兆海洋信号，通过建立广义线性回归模型，显著提升了延伸期降水预测技巧。</w:t>
            </w:r>
          </w:p>
          <w:p w14:paraId="36ADAC51">
            <w:pPr>
              <w:pStyle w:val="12"/>
              <w:widowControl/>
              <w:shd w:val="clear" w:color="auto" w:fill="FFFFFF"/>
              <w:spacing w:beforeAutospacing="0" w:afterAutospacing="0" w:line="360" w:lineRule="auto"/>
              <w:ind w:firstLine="480" w:firstLineChars="200"/>
              <w:rPr>
                <w:rStyle w:val="16"/>
                <w:rFonts w:cs="Segoe UI"/>
                <w:b w:val="0"/>
                <w:szCs w:val="19"/>
                <w:shd w:val="clear" w:color="auto" w:fill="FFFFFF"/>
              </w:rPr>
            </w:pPr>
            <w:r>
              <w:rPr>
                <w:rStyle w:val="16"/>
                <w:rFonts w:cs="Segoe UI"/>
                <w:b w:val="0"/>
                <w:szCs w:val="19"/>
                <w:shd w:val="clear" w:color="auto" w:fill="FFFFFF"/>
              </w:rPr>
              <w:t>全球变暖背景下，极端降水事件的预测成为国际研究热点。其技术难点在于小概率事件的样本稀缺性和物理机制的复杂性。针对中国持续性暴雨的研究发现，夏季西太平洋和印度洋增暖是水汽输送的主要来源，通过副热带高压南缘的东南气流和印度西南气流向中国大陆输送水汽，在长江流域形成异常气旋式环流和水汽通量辐合。数值敏感性试验表明，垂直水汽输送在四季均有增强，伴随对流层上升运动的显著加强，这一发现为极端降水预测提供了物理基础。印度理工学院团队针对金奈城市降水异常开展的高分辨率WRF模拟，测试了70种参数化方案组合。结果表明，城市冠层模型与边界层过程的相互作用对降水空间分布具有决定性影响，最优方案组合成功捕捉了城市下风向40%的降水增幅。这一发现为城市化背景下的极端降水预测提供了关键参数化依据。穆穆院士团队提出将AI模型融入“认知-观测-建模”范式，推动“AI for forecasts”向“AI for Science”跨越。该框架利用AI模型的高效率和自优化特性，求解可预报性科学中的非线性优化问题，驱动“大数据”向“大且更好的数据”转型。这一理论创新为极端降水等低信噪比气象事件的预测开辟了新路径。</w:t>
            </w:r>
          </w:p>
          <w:p w14:paraId="3FB87BAA">
            <w:pPr>
              <w:pStyle w:val="12"/>
              <w:widowControl/>
              <w:shd w:val="clear" w:color="auto" w:fill="FFFFFF"/>
              <w:spacing w:beforeAutospacing="0" w:afterAutospacing="0" w:line="360" w:lineRule="auto"/>
              <w:ind w:firstLine="480" w:firstLineChars="200"/>
              <w:rPr>
                <w:rStyle w:val="16"/>
                <w:rFonts w:cs="Segoe UI"/>
                <w:b w:val="0"/>
                <w:szCs w:val="19"/>
                <w:shd w:val="clear" w:color="auto" w:fill="FFFFFF"/>
              </w:rPr>
            </w:pPr>
            <w:r>
              <w:rPr>
                <w:rStyle w:val="16"/>
                <w:rFonts w:cs="Segoe UI"/>
                <w:b w:val="0"/>
                <w:szCs w:val="19"/>
                <w:shd w:val="clear" w:color="auto" w:fill="FFFFFF"/>
              </w:rPr>
              <w:t>中国降水预测研究立足东亚季风区特点，面向长江流域等关键区域的防灾减灾需求，在区域预测技术、降水机理认知和业务应用转化等方面形成了特色鲜明的研究体系。中国学者针对东亚季风变异和复杂地形影响等区域特点，研发了一系列面向流域防灾的降水预测技术，在长江流域、东南沿海等关键区域取得显著应用成效。长江电力开发的GRU-Attention模型聚焦长江上游降水的次季节预报，通过因子重要性分析筛选关键预测因子，构建了流域特化的降水预测模型，在长江上游复杂地形区的预测准确率提升7-8%。湖北省气象局联合雄安气象人工智能创新研究院研发的卷积融合与自注意力混合架构，实现了长江流域未来1-30天滚动降水趋势智能订正，使预测准确率较原始预报提升2-4%，在上游关键区域提升7-8%。该技术通过多源气象数据融合，避免了传统气候预测对前期大气环流因子的过度依赖，显著增强了业务服务实用性。针对中国东南部夏季降水预测难题，南京信息工程大学开发的NUIST-CFS 1.0模式结合CycleGAN后处理技术，显著改善了降水时空分布的预测能力。该研究创新性地采用非配对偏差校正模型，在极端降水事件的频率、强度和持续时间预测方面取得突破，为梅雨期防洪决策提供了关键技术支撑。福建学者开展的沿海平原与山地雨滴谱对比研究，揭示了地形对降水微物理过程的调制机制，为区域模式参数化优化提供了观测依据。针对青藏高原和四川盆地的独特气候系统，中国学者开展了系统的夏季雨滴谱对比分析，揭示了高原与盆地降水微观特征的显著差异。研究发现，高原降水以小粒子浓度高为特征，而盆地降水则表现为大粒子主导，这一发现为改进区域模式微物理参数化提供了关键观测约束。</w:t>
            </w:r>
          </w:p>
          <w:p w14:paraId="236CF33D">
            <w:pPr>
              <w:pStyle w:val="12"/>
              <w:widowControl/>
              <w:shd w:val="clear" w:color="auto" w:fill="FFFFFF"/>
              <w:spacing w:beforeAutospacing="0" w:afterAutospacing="0" w:line="360" w:lineRule="auto"/>
              <w:ind w:firstLine="480" w:firstLineChars="200"/>
              <w:rPr>
                <w:rStyle w:val="16"/>
                <w:rFonts w:cs="Segoe UI"/>
                <w:b w:val="0"/>
                <w:szCs w:val="19"/>
                <w:shd w:val="clear" w:color="auto" w:fill="FFFFFF"/>
              </w:rPr>
            </w:pPr>
            <w:r>
              <w:rPr>
                <w:rStyle w:val="16"/>
                <w:rFonts w:cs="Segoe UI"/>
                <w:b w:val="0"/>
                <w:szCs w:val="19"/>
                <w:shd w:val="clear" w:color="auto" w:fill="FFFFFF"/>
              </w:rPr>
              <w:t>中国学者在海-气相互作用和地形热力效应等降水形成机制研究方面取得重要突破，为预测模型改进提供了科学基础。中国科学院大气物理研究所团队系统阐明了全球六大海洋模态(ENSO、IOB、PDO、TNA、TSA、WNP)与中国夏季极端持续性降水的前兆-同步关系。研究发现，前冬ENSO信号通过太平洋-日本遥相关型影响夏季风水汽输送，而夏季WNP海温异常则直接调制副热带高压位置，对中国东南部降水产生决定性影响。这一成果建立了海洋模态与极端降水的定量预测关系，为季节预测提供了物理依据。中国学者针对四川暴雨开展WRF敏感性试验，定量揭示了地形与土地利用变化对降水系统的调制作用。研究发现，四川盆地周边山地通过热力强迫增强局地环流，在城市群下风向形成降水增强区，这一机制在城市化进程中可能进一步强化。该研究为区域模式参数化优化提供了重要参考。基于FGOALS-f2模式的数值试验表明，中国东部持续性暴雨的水汽主要来源于夏季西太平洋和印度洋，通过副热带高压南缘的东南气流和印度西南气流输送至中国大陆。研究同时发现，垂直水汽输送在四季均有增强，这一发现为理解气候变化背景下极端降水的形成机制提供了新视角。</w:t>
            </w:r>
          </w:p>
          <w:p w14:paraId="25BC33C5">
            <w:pPr>
              <w:pStyle w:val="12"/>
              <w:widowControl/>
              <w:shd w:val="clear" w:color="auto" w:fill="FFFFFF"/>
              <w:spacing w:beforeAutospacing="0" w:afterAutospacing="0" w:line="360" w:lineRule="auto"/>
              <w:ind w:firstLine="480" w:firstLineChars="200"/>
              <w:rPr>
                <w:rStyle w:val="16"/>
                <w:rFonts w:cs="Segoe UI"/>
                <w:b w:val="0"/>
                <w:szCs w:val="19"/>
                <w:shd w:val="clear" w:color="auto" w:fill="FFFFFF"/>
              </w:rPr>
            </w:pPr>
            <w:r>
              <w:rPr>
                <w:rStyle w:val="16"/>
                <w:rFonts w:cs="Segoe UI"/>
                <w:b w:val="0"/>
                <w:szCs w:val="19"/>
                <w:shd w:val="clear" w:color="auto" w:fill="FFFFFF"/>
              </w:rPr>
              <w:t>面对当前技术挑战，降水预测研究正朝着多学科交叉、多技术融合的方向发展，形成“物理机理+AI+高性能计算”的协同创新范式。未来的融合路径包括：在模型设计阶段，将大气约束嵌入神经网络架构，如“天行”模型引入的显性注意力衰减机制；在训练过程中，采用物理损失函数约束学习过程，如引入质量守恒、涡度拟能等动力约束项；在应用阶段，发展物理引导的生成对抗网络，确保生成降水场的物理合理性。中国学者提出的“认知-观测-建模”研究范式，强调利用AI模型的高效优化能力求解可预报性问题，推动“AI for Science”范式变革。构建统一的多尺度预测框架是应对极端降水事件的关键。这一框架需整合：次季节-季节尺度的海温前兆信号(如ENSO、IOD)；天气尺度的环流型分类；对流尺度的云微物理过程参数化。长江流域开发的滚动订正技术通过融合延伸期预报与短临外推结果，初步实现了15-30天预测时效的无缝衔接，其核心在于自适应权重分配算法。随着百亿亿次超算(E级超算)的发展，公里级分辨率的全球模式成为可能。然而，单纯提高分辨率面临计算成本爆炸和参数化挑战。未来研究需结合：自适应网格技术，在关键区域动态加密；机器学习辅助参数化，如用CNN替代传统积云对流方案；异构计算加速，优化GPU/TPU上的模式性能。中国团队计划发展的“生成式AI高分辨率降水预报”正是这一方向的积极尝试。突破降水预测精度瓶颈需构建多平台协同观测网络：天基的GPM/IMERG卫星反演降水；空基的双偏振雷达组网观测；地面的智能雨滴谱仪网络。在此基础上，发展深度学习辅助的同化系统，如利用ConvLSTM提取观测数据时空特征，优化模式初始场。</w:t>
            </w:r>
            <w:r>
              <w:rPr>
                <w:rStyle w:val="16"/>
                <w:rFonts w:hint="eastAsia" w:cs="Segoe UI"/>
                <w:b w:val="0"/>
                <w:szCs w:val="19"/>
                <w:shd w:val="clear" w:color="auto" w:fill="FFFFFF"/>
              </w:rPr>
              <w:t>湖北省气象局</w:t>
            </w:r>
            <w:r>
              <w:rPr>
                <w:rStyle w:val="16"/>
                <w:rFonts w:cs="Segoe UI"/>
                <w:b w:val="0"/>
                <w:szCs w:val="19"/>
                <w:shd w:val="clear" w:color="auto" w:fill="FFFFFF"/>
              </w:rPr>
              <w:t>的多源气象数据融合技术通过深度挖掘月尺度降水演变规律，有效提升了模式初始场质量。</w:t>
            </w:r>
          </w:p>
          <w:p w14:paraId="401AC06B">
            <w:pPr>
              <w:pStyle w:val="12"/>
              <w:widowControl/>
              <w:shd w:val="clear" w:color="auto" w:fill="FFFFFF"/>
              <w:spacing w:beforeAutospacing="0" w:afterAutospacing="0" w:line="360" w:lineRule="auto"/>
              <w:ind w:firstLine="480" w:firstLineChars="200"/>
              <w:rPr>
                <w:sz w:val="28"/>
                <w:szCs w:val="28"/>
              </w:rPr>
            </w:pPr>
            <w:r>
              <w:rPr>
                <w:rStyle w:val="16"/>
                <w:rFonts w:cs="Segoe UI"/>
                <w:b w:val="0"/>
                <w:szCs w:val="19"/>
                <w:shd w:val="clear" w:color="auto" w:fill="FFFFFF"/>
              </w:rPr>
              <w:t>降水预测研究已形成“传统数值模式-深度学习-多技术融合”的协同发展格局。在短临预报方面，基于深度学习的雷达回波外推技术(如UTrans-Net、ST-ConvLSGRU)显著提升了0-6小时降水预报精度；在季节预测方面，物理增强的深度学习校正方法(如ResUnet、CycleGAN)有效降低了动力模式的系统性偏差。然而，复杂地形降水模拟、极端事件预测、物理一致性保障等挑战依然突出。未来研究需聚焦三个创新方向：深化海-陆-气相互作用机制认知以改进预测模型物理基础；发展物理约束的深度学习架构以兼顾预报准确性和物理合理性；构建跨尺度协同预测框架以实现从对流尺度到季节尺度的无缝预测。</w:t>
            </w:r>
          </w:p>
        </w:tc>
      </w:tr>
      <w:tr w14:paraId="641AD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gridSpan w:val="5"/>
          </w:tcPr>
          <w:p w14:paraId="113285F8">
            <w:pPr>
              <w:widowControl/>
              <w:rPr>
                <w:rFonts w:hint="eastAsia" w:ascii="仿宋" w:hAnsi="仿宋" w:eastAsia="仿宋" w:cs="仿宋"/>
                <w:sz w:val="28"/>
                <w:szCs w:val="28"/>
              </w:rPr>
            </w:pPr>
            <w:r>
              <w:rPr>
                <w:rFonts w:hint="eastAsia" w:ascii="仿宋" w:hAnsi="仿宋" w:eastAsia="仿宋" w:cs="仿宋"/>
                <w:sz w:val="28"/>
                <w:szCs w:val="28"/>
              </w:rPr>
              <w:t>三、研究方法、技术路线、研究内容及拟解决的关键问题</w:t>
            </w:r>
          </w:p>
          <w:p w14:paraId="5A4A24D4">
            <w:pPr>
              <w:widowControl/>
              <w:shd w:val="clear" w:color="auto" w:fill="FFFFFF"/>
              <w:spacing w:line="360" w:lineRule="auto"/>
              <w:outlineLvl w:val="1"/>
              <w:rPr>
                <w:rFonts w:cs="Segoe UI"/>
                <w:bCs/>
                <w:sz w:val="28"/>
                <w:szCs w:val="28"/>
                <w:shd w:val="clear" w:color="auto" w:fill="FFFFFF"/>
              </w:rPr>
            </w:pPr>
            <w:bookmarkStart w:id="14" w:name="YJFF"/>
            <w:bookmarkEnd w:id="14"/>
            <w:r>
              <w:rPr>
                <w:rFonts w:hint="eastAsia" w:cs="Segoe UI"/>
                <w:bCs/>
                <w:sz w:val="28"/>
                <w:szCs w:val="28"/>
                <w:shd w:val="clear" w:color="auto" w:fill="FFFFFF"/>
              </w:rPr>
              <w:t>1 研究内容</w:t>
            </w:r>
          </w:p>
          <w:p w14:paraId="6973B985">
            <w:pPr>
              <w:widowControl/>
              <w:shd w:val="clear" w:color="auto" w:fill="FFFFFF"/>
              <w:spacing w:line="360" w:lineRule="auto"/>
              <w:ind w:firstLine="480" w:firstLineChars="200"/>
              <w:rPr>
                <w:rFonts w:cs="Segoe UI"/>
                <w:sz w:val="24"/>
                <w:szCs w:val="19"/>
                <w:shd w:val="clear" w:color="auto" w:fill="FFFFFF"/>
              </w:rPr>
            </w:pPr>
            <w:r>
              <w:rPr>
                <w:rFonts w:cs="Segoe UI"/>
                <w:sz w:val="24"/>
                <w:szCs w:val="19"/>
                <w:shd w:val="clear" w:color="auto" w:fill="FFFFFF"/>
              </w:rPr>
              <w:t>本课题聚焦短临降水预报中突发性强对流捕捉难、地形降水异质性显著、物理一致性弱等核心难点，拟构建融合“智能感知-临近</w:t>
            </w:r>
            <w:r>
              <w:rPr>
                <w:rFonts w:hint="eastAsia" w:cs="Segoe UI"/>
                <w:sz w:val="24"/>
                <w:szCs w:val="19"/>
                <w:shd w:val="clear" w:color="auto" w:fill="FFFFFF"/>
              </w:rPr>
              <w:t>预报</w:t>
            </w:r>
            <w:r>
              <w:rPr>
                <w:rFonts w:cs="Segoe UI"/>
                <w:sz w:val="24"/>
                <w:szCs w:val="19"/>
                <w:shd w:val="clear" w:color="auto" w:fill="FFFFFF"/>
              </w:rPr>
              <w:t>-短时推演”的级联智能预报架构，以多尺度嵌入与时空注意力机制建模地形动力效应，</w:t>
            </w:r>
            <w:r>
              <w:rPr>
                <w:rFonts w:hint="eastAsia" w:cs="Segoe UI"/>
                <w:sz w:val="24"/>
                <w:szCs w:val="19"/>
                <w:shd w:val="clear" w:color="auto" w:fill="FFFFFF"/>
              </w:rPr>
              <w:t>解决2</w:t>
            </w:r>
            <w:r>
              <w:rPr>
                <w:rFonts w:cs="Segoe UI"/>
                <w:sz w:val="24"/>
                <w:szCs w:val="19"/>
                <w:shd w:val="clear" w:color="auto" w:fill="FFFFFF"/>
              </w:rPr>
              <w:t>小时预报误差累积</w:t>
            </w:r>
            <w:r>
              <w:rPr>
                <w:rFonts w:hint="eastAsia" w:cs="Segoe UI"/>
                <w:sz w:val="24"/>
                <w:szCs w:val="19"/>
                <w:shd w:val="clear" w:color="auto" w:fill="FFFFFF"/>
              </w:rPr>
              <w:t>问题</w:t>
            </w:r>
            <w:r>
              <w:rPr>
                <w:rFonts w:cs="Segoe UI"/>
                <w:sz w:val="24"/>
                <w:szCs w:val="19"/>
                <w:shd w:val="clear" w:color="auto" w:fill="FFFFFF"/>
              </w:rPr>
              <w:t>。研究内容与拟解决的关键科学问题主要包括以下</w:t>
            </w:r>
            <w:r>
              <w:rPr>
                <w:rFonts w:hint="eastAsia" w:cs="Segoe UI"/>
                <w:sz w:val="24"/>
                <w:szCs w:val="19"/>
                <w:shd w:val="clear" w:color="auto" w:fill="FFFFFF"/>
              </w:rPr>
              <w:t>两</w:t>
            </w:r>
            <w:r>
              <w:rPr>
                <w:rFonts w:cs="Segoe UI"/>
                <w:sz w:val="24"/>
                <w:szCs w:val="19"/>
                <w:shd w:val="clear" w:color="auto" w:fill="FFFFFF"/>
              </w:rPr>
              <w:t>个方面（如图所示）</w:t>
            </w:r>
            <w:r>
              <w:rPr>
                <w:rFonts w:hint="eastAsia" w:cs="Segoe UI"/>
                <w:sz w:val="24"/>
                <w:szCs w:val="19"/>
                <w:shd w:val="clear" w:color="auto" w:fill="FFFFFF"/>
              </w:rPr>
              <w:t>：</w:t>
            </w:r>
          </w:p>
          <w:p w14:paraId="17A121B9">
            <w:pPr>
              <w:widowControl/>
              <w:shd w:val="clear" w:color="auto" w:fill="FFFFFF"/>
              <w:spacing w:before="100" w:after="60"/>
              <w:jc w:val="center"/>
              <w:rPr>
                <w:rFonts w:cs="Segoe UI"/>
                <w:sz w:val="24"/>
                <w:szCs w:val="19"/>
                <w:shd w:val="clear" w:color="auto" w:fill="FFFFFF"/>
              </w:rPr>
            </w:pPr>
            <w:r>
              <w:rPr>
                <w:rFonts w:hint="eastAsia" w:cs="Segoe UI"/>
                <w:sz w:val="24"/>
                <w:szCs w:val="19"/>
                <w:shd w:val="clear" w:color="auto" w:fill="FFFFFF"/>
              </w:rPr>
              <w:drawing>
                <wp:inline distT="0" distB="0" distL="114300" distR="114300">
                  <wp:extent cx="4804410" cy="2110740"/>
                  <wp:effectExtent l="0" t="0" r="15240" b="3810"/>
                  <wp:docPr id="13" name="图片 1" descr="E:/研242/开题内容/开2/总研究内容.png总研究内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E:/研242/开题内容/开2/总研究内容.png总研究内容"/>
                          <pic:cNvPicPr>
                            <a:picLocks noChangeAspect="1"/>
                          </pic:cNvPicPr>
                        </pic:nvPicPr>
                        <pic:blipFill>
                          <a:blip r:embed="rId10"/>
                          <a:srcRect l="18" r="18"/>
                          <a:stretch>
                            <a:fillRect/>
                          </a:stretch>
                        </pic:blipFill>
                        <pic:spPr>
                          <a:xfrm>
                            <a:off x="0" y="0"/>
                            <a:ext cx="4804410" cy="2110740"/>
                          </a:xfrm>
                          <a:prstGeom prst="rect">
                            <a:avLst/>
                          </a:prstGeom>
                          <a:noFill/>
                          <a:ln>
                            <a:noFill/>
                          </a:ln>
                        </pic:spPr>
                      </pic:pic>
                    </a:graphicData>
                  </a:graphic>
                </wp:inline>
              </w:drawing>
            </w:r>
          </w:p>
          <w:p w14:paraId="1B977A18">
            <w:pPr>
              <w:widowControl/>
              <w:jc w:val="center"/>
              <w:rPr>
                <w:rStyle w:val="16"/>
                <w:rFonts w:cs="Segoe UI"/>
                <w:bCs/>
                <w:szCs w:val="19"/>
                <w:shd w:val="clear" w:color="auto" w:fill="FFFFFF"/>
              </w:rPr>
            </w:pPr>
            <w:r>
              <w:rPr>
                <w:rStyle w:val="16"/>
                <w:rFonts w:hint="eastAsia" w:cs="Segoe UI"/>
                <w:bCs/>
                <w:szCs w:val="19"/>
                <w:shd w:val="clear" w:color="auto" w:fill="FFFFFF"/>
              </w:rPr>
              <w:t>图3.1 研究内容总览图</w:t>
            </w:r>
          </w:p>
          <w:p w14:paraId="1D33B3ED">
            <w:pPr>
              <w:widowControl/>
              <w:shd w:val="clear" w:color="auto" w:fill="FFFFFF"/>
              <w:spacing w:before="60" w:after="60"/>
              <w:jc w:val="center"/>
              <w:rPr>
                <w:rFonts w:cs="Segoe UI"/>
                <w:sz w:val="24"/>
                <w:szCs w:val="19"/>
                <w:shd w:val="clear" w:color="auto" w:fill="FFFFFF"/>
              </w:rPr>
            </w:pPr>
            <w:r>
              <w:rPr>
                <w:rFonts w:cs="Segoe UI"/>
                <w:sz w:val="24"/>
                <w:szCs w:val="19"/>
                <w:shd w:val="clear" w:color="auto" w:fill="FFFFFF"/>
              </w:rPr>
              <w:drawing>
                <wp:inline distT="0" distB="0" distL="114300" distR="114300">
                  <wp:extent cx="3112770" cy="4834890"/>
                  <wp:effectExtent l="0" t="0" r="11430" b="3810"/>
                  <wp:docPr id="14" name="图片 12" descr="E:/研242/开题内容/开2/技术路线总图2.png技术路线总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E:/研242/开题内容/开2/技术路线总图2.png技术路线总图2"/>
                          <pic:cNvPicPr>
                            <a:picLocks noChangeAspect="1"/>
                          </pic:cNvPicPr>
                        </pic:nvPicPr>
                        <pic:blipFill>
                          <a:blip r:embed="rId11"/>
                          <a:srcRect t="11" b="11"/>
                          <a:stretch>
                            <a:fillRect/>
                          </a:stretch>
                        </pic:blipFill>
                        <pic:spPr>
                          <a:xfrm>
                            <a:off x="0" y="0"/>
                            <a:ext cx="3112770" cy="4834890"/>
                          </a:xfrm>
                          <a:prstGeom prst="rect">
                            <a:avLst/>
                          </a:prstGeom>
                          <a:noFill/>
                          <a:ln>
                            <a:noFill/>
                          </a:ln>
                        </pic:spPr>
                      </pic:pic>
                    </a:graphicData>
                  </a:graphic>
                </wp:inline>
              </w:drawing>
            </w:r>
          </w:p>
          <w:p w14:paraId="638A5054">
            <w:pPr>
              <w:widowControl/>
              <w:jc w:val="center"/>
              <w:rPr>
                <w:rStyle w:val="16"/>
                <w:rFonts w:cs="Segoe UI"/>
                <w:bCs/>
                <w:szCs w:val="19"/>
                <w:shd w:val="clear" w:color="auto" w:fill="FFFFFF"/>
              </w:rPr>
            </w:pPr>
            <w:r>
              <w:rPr>
                <w:rStyle w:val="16"/>
                <w:rFonts w:hint="eastAsia" w:cs="Segoe UI"/>
                <w:bCs/>
                <w:szCs w:val="19"/>
                <w:shd w:val="clear" w:color="auto" w:fill="FFFFFF"/>
              </w:rPr>
              <w:t>图3.2 路线设计总图</w:t>
            </w:r>
          </w:p>
          <w:p w14:paraId="4C38A06C">
            <w:pPr>
              <w:pStyle w:val="12"/>
              <w:widowControl/>
              <w:shd w:val="clear" w:color="auto" w:fill="FFFFFF"/>
              <w:spacing w:beforeAutospacing="0" w:afterAutospacing="0" w:line="360" w:lineRule="auto"/>
              <w:ind w:firstLine="480" w:firstLineChars="200"/>
              <w:jc w:val="both"/>
              <w:rPr>
                <w:rFonts w:cs="Segoe UI"/>
                <w:kern w:val="2"/>
                <w:szCs w:val="19"/>
                <w:shd w:val="clear" w:color="auto" w:fill="FFFFFF"/>
              </w:rPr>
            </w:pPr>
            <w:r>
              <w:rPr>
                <w:rFonts w:cs="Segoe UI"/>
                <w:kern w:val="2"/>
                <w:szCs w:val="19"/>
                <w:shd w:val="clear" w:color="auto" w:fill="FFFFFF"/>
              </w:rPr>
              <w:t>本研究构建了从多源气象数据到降水预测的全流程框架：首先整合ERA5再分析数据、地形高程、地面观测、雷达及卫星数据，通过</w:t>
            </w:r>
            <w:r>
              <w:rPr>
                <w:rFonts w:hint="eastAsia" w:cs="Segoe UI"/>
                <w:kern w:val="2"/>
                <w:szCs w:val="19"/>
                <w:shd w:val="clear" w:color="auto" w:fill="FFFFFF"/>
              </w:rPr>
              <w:t>统一时空分辨率</w:t>
            </w:r>
            <w:r>
              <w:rPr>
                <w:rFonts w:cs="Segoe UI"/>
                <w:kern w:val="2"/>
                <w:szCs w:val="19"/>
                <w:shd w:val="clear" w:color="auto" w:fill="FFFFFF"/>
              </w:rPr>
              <w:t>与物理约束归一化构建训练集；采用随机裁剪（保留天气系统完整性）、旋转翻转及大气能量谱噪声注入进行数据增强；设计多模态融合模型，其编码器嵌入气压梯度注意力机制，预报器结合地形引导插值输出双分支结果（连续降水强度+等级概率）；最后实施分级检验（小雨/中雨/大雨/暴雨的POD、CSI、FBI指标）与物理验证（水汽收支平衡、对流触发诊断）。</w:t>
            </w:r>
          </w:p>
          <w:p w14:paraId="336F3D61">
            <w:pPr>
              <w:widowControl/>
              <w:shd w:val="clear" w:color="auto" w:fill="FFFFFF"/>
              <w:spacing w:line="360" w:lineRule="auto"/>
              <w:outlineLvl w:val="1"/>
              <w:rPr>
                <w:rFonts w:cs="Segoe UI"/>
                <w:bCs/>
                <w:sz w:val="28"/>
                <w:szCs w:val="28"/>
                <w:shd w:val="clear" w:color="auto" w:fill="FFFFFF"/>
              </w:rPr>
            </w:pPr>
            <w:r>
              <w:rPr>
                <w:rFonts w:hint="eastAsia" w:cs="Segoe UI"/>
                <w:bCs/>
                <w:sz w:val="28"/>
                <w:szCs w:val="28"/>
                <w:shd w:val="clear" w:color="auto" w:fill="FFFFFF"/>
              </w:rPr>
              <w:t>2 数据集构建</w:t>
            </w:r>
          </w:p>
          <w:p w14:paraId="4D928C87">
            <w:pPr>
              <w:pStyle w:val="12"/>
              <w:widowControl/>
              <w:shd w:val="clear" w:color="auto" w:fill="FFFFFF"/>
              <w:spacing w:beforeAutospacing="0" w:afterAutospacing="0" w:line="360" w:lineRule="auto"/>
              <w:ind w:firstLine="480" w:firstLineChars="200"/>
              <w:rPr>
                <w:rFonts w:cs="Segoe UI"/>
                <w:szCs w:val="19"/>
                <w:shd w:val="clear" w:color="auto" w:fill="FFFFFF"/>
              </w:rPr>
            </w:pPr>
            <w:r>
              <w:rPr>
                <w:rFonts w:cs="Segoe UI"/>
                <w:szCs w:val="19"/>
                <w:shd w:val="clear" w:color="auto" w:fill="FFFFFF"/>
              </w:rPr>
              <w:t>本研究</w:t>
            </w:r>
            <w:r>
              <w:rPr>
                <w:rFonts w:hint="eastAsia" w:cs="Segoe UI"/>
                <w:szCs w:val="19"/>
                <w:shd w:val="clear" w:color="auto" w:fill="FFFFFF"/>
              </w:rPr>
              <w:t>选取的研究区域为</w:t>
            </w:r>
            <w:r>
              <w:rPr>
                <w:rFonts w:cs="Segoe UI"/>
                <w:szCs w:val="19"/>
                <w:shd w:val="clear" w:color="auto" w:fill="FFFFFF"/>
              </w:rPr>
              <w:t>（北纬27°02′—31°11′，东经118°01′—123°10′），该区域观测网络密集：布设国家级气象站89个、区域自动站超2000个，平均站间距＜5km；地形复杂度高：涵盖浙西北天目山（海拔1500m）、浙中金衢盆地、浙东南沿海丘陵，地形起伏标准差达328m；天气系统多元：既受梅雨锋系持续性降水影响，又频遭台风（年均3.8个）引发的突发性强对流，2023年“杜苏芮”台风过程最大小时雨强达118mm。这种“密集观测-复杂地形-多尺度天气”耦合环境，为降水临近预报模型提供了极端测试场。</w:t>
            </w:r>
          </w:p>
          <w:p w14:paraId="0A25EC2A">
            <w:pPr>
              <w:widowControl/>
              <w:shd w:val="clear" w:color="auto" w:fill="FFFFFF"/>
              <w:spacing w:line="360" w:lineRule="auto"/>
              <w:ind w:firstLine="480" w:firstLineChars="200"/>
              <w:rPr>
                <w:rFonts w:cs="Segoe UI"/>
                <w:sz w:val="24"/>
                <w:szCs w:val="19"/>
                <w:shd w:val="clear" w:color="auto" w:fill="FFFFFF"/>
              </w:rPr>
            </w:pPr>
            <w:r>
              <w:rPr>
                <w:rFonts w:cs="Segoe UI"/>
                <w:sz w:val="24"/>
                <w:szCs w:val="19"/>
                <w:shd w:val="clear" w:color="auto" w:fill="FFFFFF"/>
              </w:rPr>
              <w:t>本研究综合利用多源观测与预报数据，涵盖地面自动气象站、天气雷达、FY-4B静止气象卫星、雷达临近预报产品、地</w:t>
            </w:r>
            <w:r>
              <w:rPr>
                <w:rStyle w:val="16"/>
                <w:rFonts w:cs="Segoe UI"/>
                <w:b w:val="0"/>
                <w:bCs/>
                <w:sz w:val="24"/>
                <w:szCs w:val="19"/>
                <w:shd w:val="clear" w:color="auto" w:fill="FFFFFF"/>
              </w:rPr>
              <w:t>形高程</w:t>
            </w:r>
            <w:r>
              <w:rPr>
                <w:rStyle w:val="16"/>
                <w:rFonts w:hint="eastAsia" w:cs="Segoe UI"/>
                <w:b w:val="0"/>
                <w:bCs/>
                <w:sz w:val="24"/>
                <w:szCs w:val="19"/>
                <w:shd w:val="clear" w:color="auto" w:fill="FFFFFF"/>
              </w:rPr>
              <w:t>等</w:t>
            </w:r>
            <w:r>
              <w:rPr>
                <w:rStyle w:val="16"/>
                <w:rFonts w:cs="Segoe UI"/>
                <w:b w:val="0"/>
                <w:bCs/>
                <w:sz w:val="24"/>
                <w:szCs w:val="19"/>
                <w:shd w:val="clear" w:color="auto" w:fill="FFFFFF"/>
              </w:rPr>
              <w:t>数据</w:t>
            </w:r>
            <w:r>
              <w:rPr>
                <w:rFonts w:cs="Segoe UI"/>
                <w:sz w:val="24"/>
                <w:szCs w:val="19"/>
                <w:shd w:val="clear" w:color="auto" w:fill="FFFFFF"/>
              </w:rPr>
              <w:t>，并构建</w:t>
            </w:r>
            <w:r>
              <w:rPr>
                <w:rStyle w:val="16"/>
                <w:rFonts w:cs="Segoe UI"/>
                <w:b w:val="0"/>
                <w:bCs/>
                <w:sz w:val="24"/>
                <w:szCs w:val="19"/>
                <w:shd w:val="clear" w:color="auto" w:fill="FFFFFF"/>
              </w:rPr>
              <w:t>分钟级降水强度实况标签</w:t>
            </w:r>
            <w:r>
              <w:rPr>
                <w:rFonts w:cs="Segoe UI"/>
                <w:sz w:val="24"/>
                <w:szCs w:val="19"/>
                <w:shd w:val="clear" w:color="auto" w:fill="FFFFFF"/>
              </w:rPr>
              <w:t>，形成多模态、高分辨率气象数据集，为短临降水的智能预报提供数据基底。其中，地面自动气象站观测数据包括风速、风向、气温、露点温度、降水量、海平面气压及相对湿度等要素，直接反映降水实况的精细时空分布，尤其在捕捉短时降水</w:t>
            </w:r>
            <w:r>
              <w:rPr>
                <w:rFonts w:hint="eastAsia" w:cs="Segoe UI"/>
                <w:sz w:val="24"/>
                <w:szCs w:val="19"/>
                <w:shd w:val="clear" w:color="auto" w:fill="FFFFFF"/>
              </w:rPr>
              <w:t>（2</w:t>
            </w:r>
            <w:r>
              <w:rPr>
                <w:rFonts w:cs="Segoe UI"/>
                <w:sz w:val="24"/>
                <w:szCs w:val="19"/>
                <w:shd w:val="clear" w:color="auto" w:fill="FFFFFF"/>
              </w:rPr>
              <w:t>0mm/h）峰值方面具备不可替代的准确性，其时间分辨率为1分钟，构成降水监测的</w:t>
            </w:r>
            <w:r>
              <w:rPr>
                <w:rFonts w:hint="eastAsia" w:cs="Segoe UI"/>
                <w:sz w:val="24"/>
                <w:szCs w:val="19"/>
                <w:shd w:val="clear" w:color="auto" w:fill="FFFFFF"/>
              </w:rPr>
              <w:t>“</w:t>
            </w:r>
            <w:r>
              <w:rPr>
                <w:rFonts w:cs="Segoe UI"/>
                <w:sz w:val="24"/>
                <w:szCs w:val="19"/>
                <w:shd w:val="clear" w:color="auto" w:fill="FFFFFF"/>
              </w:rPr>
              <w:t>地面真值</w:t>
            </w:r>
            <w:r>
              <w:rPr>
                <w:rFonts w:hint="eastAsia" w:cs="Segoe UI"/>
                <w:sz w:val="24"/>
                <w:szCs w:val="19"/>
                <w:shd w:val="clear" w:color="auto" w:fill="FFFFFF"/>
              </w:rPr>
              <w:t>”</w:t>
            </w:r>
            <w:r>
              <w:rPr>
                <w:rFonts w:cs="Segoe UI"/>
                <w:sz w:val="24"/>
                <w:szCs w:val="19"/>
                <w:shd w:val="clear" w:color="auto" w:fill="FFFFFF"/>
              </w:rPr>
              <w:t>基准。</w:t>
            </w:r>
            <w:r>
              <w:rPr>
                <w:rStyle w:val="16"/>
                <w:rFonts w:cs="Segoe UI"/>
                <w:b w:val="0"/>
                <w:bCs/>
                <w:sz w:val="24"/>
                <w:szCs w:val="19"/>
                <w:shd w:val="clear" w:color="auto" w:fill="FFFFFF"/>
              </w:rPr>
              <w:t>天气雷达</w:t>
            </w:r>
            <w:r>
              <w:rPr>
                <w:rFonts w:cs="Segoe UI"/>
                <w:sz w:val="24"/>
                <w:szCs w:val="19"/>
                <w:shd w:val="clear" w:color="auto" w:fill="FFFFFF"/>
              </w:rPr>
              <w:t>数据涵盖</w:t>
            </w:r>
            <w:r>
              <w:rPr>
                <w:rStyle w:val="16"/>
                <w:rFonts w:cs="Segoe UI"/>
                <w:b w:val="0"/>
                <w:bCs/>
                <w:sz w:val="24"/>
                <w:szCs w:val="19"/>
                <w:shd w:val="clear" w:color="auto" w:fill="FFFFFF"/>
              </w:rPr>
              <w:t>组合反射率</w:t>
            </w:r>
            <w:r>
              <w:rPr>
                <w:rStyle w:val="16"/>
                <w:rFonts w:hint="eastAsia" w:cs="Segoe UI"/>
                <w:b w:val="0"/>
                <w:bCs/>
                <w:sz w:val="24"/>
                <w:szCs w:val="19"/>
                <w:shd w:val="clear" w:color="auto" w:fill="FFFFFF"/>
              </w:rPr>
              <w:t>等数据</w:t>
            </w:r>
            <w:r>
              <w:rPr>
                <w:rFonts w:cs="Segoe UI"/>
                <w:sz w:val="24"/>
                <w:szCs w:val="19"/>
                <w:shd w:val="clear" w:color="auto" w:fill="FFFFFF"/>
              </w:rPr>
              <w:t>，可对降水微物理过程的动态解析。雷达数据时间分辨率为6分钟，空间分辨率为0.01°×0.01°，提供三维降水场高频监测能力。FY-4B 静止气象卫星数据则包含高层水汽、中层水汽、云图等多个通道观测信息，具备较强的大范围连续观测能力，时间分辨率5分钟、空间分辨率0.04°×0.04°，有效弥补雷达观测盲区，并监测大尺度水汽输送。此外</w:t>
            </w:r>
            <w:r>
              <w:rPr>
                <w:rFonts w:hint="eastAsia" w:cs="Segoe UI"/>
                <w:sz w:val="24"/>
                <w:szCs w:val="19"/>
                <w:shd w:val="clear" w:color="auto" w:fill="FFFFFF"/>
              </w:rPr>
              <w:t>，地形</w:t>
            </w:r>
            <w:r>
              <w:rPr>
                <w:rFonts w:cs="Segoe UI"/>
                <w:sz w:val="24"/>
                <w:szCs w:val="19"/>
                <w:shd w:val="clear" w:color="auto" w:fill="FFFFFF"/>
              </w:rPr>
              <w:t>高程数据提供了地形海拔高度信息，空间分辨率为 0.0083°×0.0083</w:t>
            </w:r>
            <w:r>
              <w:rPr>
                <w:rFonts w:hint="eastAsia" w:cs="Segoe UI"/>
                <w:sz w:val="24"/>
                <w:szCs w:val="19"/>
                <w:shd w:val="clear" w:color="auto" w:fill="FFFFFF"/>
              </w:rPr>
              <w:t>°</w:t>
            </w:r>
            <w:r>
              <w:rPr>
                <w:rFonts w:cs="Segoe UI"/>
                <w:sz w:val="24"/>
                <w:szCs w:val="19"/>
                <w:shd w:val="clear" w:color="auto" w:fill="FFFFFF"/>
              </w:rPr>
              <w:t>，可用于分析复杂地形对局地气象要素场分布与强对流触发的影响。</w:t>
            </w:r>
          </w:p>
          <w:p w14:paraId="6BE1C7EB">
            <w:pPr>
              <w:widowControl/>
              <w:shd w:val="clear" w:color="auto" w:fill="FFFFFF"/>
              <w:spacing w:line="360" w:lineRule="auto"/>
              <w:ind w:firstLine="480" w:firstLineChars="200"/>
              <w:rPr>
                <w:rFonts w:cs="Segoe UI"/>
                <w:sz w:val="24"/>
                <w:szCs w:val="19"/>
                <w:shd w:val="clear" w:color="auto" w:fill="FFFFFF"/>
              </w:rPr>
            </w:pPr>
            <w:r>
              <w:rPr>
                <w:rFonts w:cs="Segoe UI"/>
                <w:sz w:val="24"/>
                <w:szCs w:val="19"/>
                <w:shd w:val="clear" w:color="auto" w:fill="FFFFFF"/>
              </w:rPr>
              <w:t>降水强度标签数据按中国气象局降水强度等级标准构建：临近预报任务（0-2小时）：标记0.01°网格内分钟级雨强等级（小雨</w:t>
            </w:r>
            <w:r>
              <w:rPr>
                <w:rFonts w:hint="eastAsia" w:cs="Segoe UI"/>
                <w:sz w:val="24"/>
                <w:szCs w:val="19"/>
                <w:shd w:val="clear" w:color="auto" w:fill="FFFFFF"/>
              </w:rPr>
              <w:t>：</w:t>
            </w:r>
            <w:r>
              <w:rPr>
                <w:rFonts w:cs="Segoe UI"/>
                <w:sz w:val="24"/>
                <w:szCs w:val="19"/>
                <w:shd w:val="clear" w:color="auto" w:fill="FFFFFF"/>
              </w:rPr>
              <w:t>12小时内降雨量0.1～4.9毫米</w:t>
            </w:r>
            <w:r>
              <w:rPr>
                <w:rFonts w:hint="eastAsia" w:cs="Segoe UI"/>
                <w:sz w:val="24"/>
                <w:szCs w:val="19"/>
                <w:shd w:val="clear" w:color="auto" w:fill="FFFFFF"/>
              </w:rPr>
              <w:t>，</w:t>
            </w:r>
            <w:r>
              <w:rPr>
                <w:rFonts w:cs="Segoe UI"/>
                <w:sz w:val="24"/>
                <w:szCs w:val="19"/>
                <w:shd w:val="clear" w:color="auto" w:fill="FFFFFF"/>
              </w:rPr>
              <w:t xml:space="preserve"> 中雨</w:t>
            </w:r>
            <w:r>
              <w:rPr>
                <w:rFonts w:hint="eastAsia" w:cs="Segoe UI"/>
                <w:sz w:val="24"/>
                <w:szCs w:val="19"/>
                <w:shd w:val="clear" w:color="auto" w:fill="FFFFFF"/>
              </w:rPr>
              <w:t>：</w:t>
            </w:r>
            <w:r>
              <w:rPr>
                <w:rFonts w:cs="Segoe UI"/>
                <w:sz w:val="24"/>
                <w:szCs w:val="19"/>
                <w:shd w:val="clear" w:color="auto" w:fill="FFFFFF"/>
              </w:rPr>
              <w:t>12小时内降雨量5.0～14.9毫米</w:t>
            </w:r>
            <w:r>
              <w:rPr>
                <w:rFonts w:hint="eastAsia" w:cs="Segoe UI"/>
                <w:sz w:val="24"/>
                <w:szCs w:val="19"/>
                <w:shd w:val="clear" w:color="auto" w:fill="FFFFFF"/>
              </w:rPr>
              <w:t>，</w:t>
            </w:r>
            <w:r>
              <w:rPr>
                <w:rFonts w:cs="Segoe UI"/>
                <w:sz w:val="24"/>
                <w:szCs w:val="19"/>
                <w:shd w:val="clear" w:color="auto" w:fill="FFFFFF"/>
              </w:rPr>
              <w:t>12小时内降雨量15.0～29.9毫米</w:t>
            </w:r>
            <w:r>
              <w:rPr>
                <w:rFonts w:hint="eastAsia" w:cs="Segoe UI"/>
                <w:sz w:val="24"/>
                <w:szCs w:val="19"/>
                <w:shd w:val="clear" w:color="auto" w:fill="FFFFFF"/>
              </w:rPr>
              <w:t>，</w:t>
            </w:r>
            <w:r>
              <w:rPr>
                <w:rFonts w:cs="Segoe UI"/>
                <w:sz w:val="24"/>
                <w:szCs w:val="19"/>
                <w:shd w:val="clear" w:color="auto" w:fill="FFFFFF"/>
              </w:rPr>
              <w:t xml:space="preserve"> 暴雨12小时内降雨量30.0～69.9毫米）</w:t>
            </w:r>
            <w:r>
              <w:rPr>
                <w:rFonts w:hint="eastAsia" w:cs="Segoe UI"/>
                <w:sz w:val="24"/>
                <w:szCs w:val="19"/>
                <w:shd w:val="clear" w:color="auto" w:fill="FFFFFF"/>
              </w:rPr>
              <w:t>；</w:t>
            </w:r>
            <w:r>
              <w:rPr>
                <w:rFonts w:cs="Segoe UI"/>
                <w:sz w:val="24"/>
                <w:szCs w:val="19"/>
                <w:shd w:val="clear" w:color="auto" w:fill="FFFFFF"/>
              </w:rPr>
              <w:t>短时预报任务（2-6小时）：标记0.03°网格内逐小时累积雨量分级</w:t>
            </w:r>
            <w:r>
              <w:rPr>
                <w:rFonts w:hint="eastAsia" w:cs="Segoe UI"/>
                <w:sz w:val="24"/>
                <w:szCs w:val="19"/>
                <w:shd w:val="clear" w:color="auto" w:fill="FFFFFF"/>
              </w:rPr>
              <w:t>，</w:t>
            </w:r>
            <w:r>
              <w:rPr>
                <w:rFonts w:cs="Segoe UI"/>
                <w:sz w:val="24"/>
                <w:szCs w:val="19"/>
                <w:shd w:val="clear" w:color="auto" w:fill="FFFFFF"/>
              </w:rPr>
              <w:t>标签时空分辨率分别匹配预报任务需求，为深度学习提供监督目标。</w:t>
            </w:r>
            <w:r>
              <w:rPr>
                <w:rFonts w:hint="eastAsia" w:cs="Segoe UI"/>
                <w:sz w:val="24"/>
                <w:szCs w:val="19"/>
                <w:shd w:val="clear" w:color="auto" w:fill="FFFFFF"/>
              </w:rPr>
              <w:t>拟使用2022-2023年6-11月的数据做训练集，2024年6-11月数据作为验证集。</w:t>
            </w:r>
          </w:p>
          <w:p w14:paraId="4FBF7935">
            <w:pPr>
              <w:widowControl/>
              <w:shd w:val="clear" w:color="auto" w:fill="FFFFFF"/>
              <w:spacing w:line="360" w:lineRule="auto"/>
              <w:outlineLvl w:val="1"/>
              <w:rPr>
                <w:rFonts w:cs="Segoe UI"/>
                <w:bCs/>
                <w:sz w:val="28"/>
                <w:szCs w:val="28"/>
                <w:shd w:val="clear" w:color="auto" w:fill="FFFFFF"/>
              </w:rPr>
            </w:pPr>
            <w:r>
              <w:rPr>
                <w:rFonts w:hint="eastAsia" w:cs="Segoe UI"/>
                <w:bCs/>
                <w:sz w:val="28"/>
                <w:szCs w:val="28"/>
                <w:shd w:val="clear" w:color="auto" w:fill="FFFFFF"/>
              </w:rPr>
              <w:t xml:space="preserve">3 </w:t>
            </w:r>
            <w:r>
              <w:rPr>
                <w:rFonts w:hint="eastAsia" w:cs="Segoe UI"/>
                <w:bCs/>
                <w:sz w:val="28"/>
                <w:szCs w:val="28"/>
                <w:shd w:val="clear" w:color="auto" w:fill="FFFFFF"/>
                <w:lang w:val="zh-CN"/>
              </w:rPr>
              <w:t>基于PhysGAN的降水临近预测算法研究</w:t>
            </w:r>
          </w:p>
          <w:p w14:paraId="7F99C363">
            <w:pPr>
              <w:widowControl/>
              <w:shd w:val="clear" w:color="auto" w:fill="FFFFFF"/>
              <w:spacing w:line="360" w:lineRule="auto"/>
              <w:outlineLvl w:val="2"/>
              <w:rPr>
                <w:rFonts w:cs="Segoe UI"/>
                <w:sz w:val="24"/>
                <w:szCs w:val="19"/>
                <w:shd w:val="clear" w:color="auto" w:fill="FFFFFF"/>
              </w:rPr>
            </w:pPr>
            <w:r>
              <w:rPr>
                <w:rFonts w:hint="eastAsia" w:cs="Segoe UI"/>
                <w:bCs/>
                <w:sz w:val="24"/>
                <w:shd w:val="clear" w:color="auto" w:fill="FFFFFF"/>
              </w:rPr>
              <w:t>3.1 研究内容</w:t>
            </w:r>
          </w:p>
          <w:p w14:paraId="48E9A4B3">
            <w:pPr>
              <w:widowControl/>
              <w:spacing w:line="360" w:lineRule="auto"/>
              <w:ind w:firstLine="480" w:firstLineChars="200"/>
              <w:rPr>
                <w:rFonts w:cs="Segoe UI"/>
                <w:sz w:val="24"/>
                <w:szCs w:val="19"/>
                <w:shd w:val="clear" w:color="auto" w:fill="FFFFFF"/>
              </w:rPr>
            </w:pPr>
            <w:r>
              <w:rPr>
                <w:rFonts w:hint="eastAsia" w:cs="Segoe UI"/>
                <w:sz w:val="24"/>
                <w:szCs w:val="19"/>
                <w:shd w:val="clear" w:color="auto" w:fill="FFFFFF"/>
              </w:rPr>
              <w:t>首先，</w:t>
            </w:r>
            <w:r>
              <w:rPr>
                <w:rFonts w:cs="Segoe UI"/>
                <w:sz w:val="24"/>
                <w:szCs w:val="19"/>
                <w:shd w:val="clear" w:color="auto" w:fill="FFFFFF"/>
              </w:rPr>
              <w:t>针对降水预测的非物理结构问题（如虚假噪声、模糊边界），其根源在于模型缺乏对大气物理定律（空间连续性∇²=0与锋面突变性）的显式约束。为此，本研究</w:t>
            </w:r>
            <w:r>
              <w:rPr>
                <w:rFonts w:hint="eastAsia" w:cs="Segoe UI"/>
                <w:sz w:val="24"/>
                <w:szCs w:val="19"/>
                <w:shd w:val="clear" w:color="auto" w:fill="FFFFFF"/>
              </w:rPr>
              <w:t>拟</w:t>
            </w:r>
            <w:r>
              <w:rPr>
                <w:rFonts w:cs="Segoe UI"/>
                <w:sz w:val="24"/>
                <w:szCs w:val="19"/>
                <w:shd w:val="clear" w:color="auto" w:fill="FFFFFF"/>
              </w:rPr>
              <w:t>构建物理约束生成对抗网络（PhysGAN），核心设计是在对抗训练中注入∇²平滑损失（强制降水场服从拉普拉斯方程，消除虚假对流泡）和Sobel边缘损失（匹配真实与生成结果的边界梯度，锐化关键气象边界）。这种双物理损失协同作用提升了生成结果的物理合理性和一致性</w:t>
            </w:r>
            <w:r>
              <w:rPr>
                <w:rFonts w:hint="eastAsia" w:cs="Segoe UI"/>
                <w:sz w:val="24"/>
                <w:szCs w:val="19"/>
                <w:shd w:val="clear" w:color="auto" w:fill="FFFFFF"/>
              </w:rPr>
              <w:t>。其次，针对降水预测中的时空依赖问题。降水预测中，传统模型通常未能充分捕捉时空依赖性，尤其是空间分布的异质性和时间序列的非线性变化。这些问题通常导致生成的降水图像出现模糊的边界或不自然的时空变化。为此，本研究是通过结合ConvLSTM和时空注意力机制（Spatial-Temporal Attention）来同时学习时序和空间依赖关系。该模型通过生成对抗训练提升了空间边界的锐化效果，解决模糊边界的问题，确保降水图像在空间上连续且在时间上合理。</w:t>
            </w:r>
          </w:p>
          <w:p w14:paraId="46604B0E">
            <w:pPr>
              <w:widowControl/>
              <w:shd w:val="clear" w:color="auto" w:fill="FFFFFF"/>
              <w:spacing w:line="360" w:lineRule="auto"/>
              <w:outlineLvl w:val="2"/>
              <w:rPr>
                <w:rFonts w:cs="Segoe UI"/>
                <w:bCs/>
                <w:sz w:val="24"/>
                <w:shd w:val="clear" w:color="auto" w:fill="FFFFFF"/>
              </w:rPr>
            </w:pPr>
            <w:r>
              <w:rPr>
                <w:rFonts w:hint="eastAsia" w:cs="Segoe UI"/>
                <w:bCs/>
                <w:sz w:val="24"/>
                <w:shd w:val="clear" w:color="auto" w:fill="FFFFFF"/>
              </w:rPr>
              <w:t>3.2 技术路线</w:t>
            </w:r>
          </w:p>
          <w:p w14:paraId="772C44BB">
            <w:pPr>
              <w:pStyle w:val="12"/>
              <w:widowControl/>
              <w:shd w:val="clear" w:color="auto" w:fill="FFFFFF"/>
              <w:spacing w:beforeAutospacing="0" w:afterAutospacing="0" w:line="360" w:lineRule="auto"/>
              <w:ind w:firstLine="480" w:firstLineChars="200"/>
              <w:rPr>
                <w:rFonts w:cs="Segoe UI"/>
                <w:szCs w:val="19"/>
                <w:shd w:val="clear" w:color="auto" w:fill="FFFFFF"/>
              </w:rPr>
            </w:pPr>
            <w:r>
              <w:rPr>
                <w:rFonts w:cs="Segoe UI"/>
                <w:szCs w:val="19"/>
                <w:shd w:val="clear" w:color="auto" w:fill="FFFFFF"/>
              </w:rPr>
              <w:t>本研究提出一种基于条件生成对抗网络（cGAN）的高分辨率降水临近预报框架，通过融合多源气象数据实现精细化预测。模型以多变量气象时序数据（包括降水、温度、风场、湿度）及随机噪声向量作为联合输入，通过生成器与判别器的对抗博弈输出0-</w:t>
            </w:r>
            <w:r>
              <w:rPr>
                <w:rFonts w:hint="eastAsia" w:cs="Segoe UI"/>
                <w:szCs w:val="19"/>
                <w:shd w:val="clear" w:color="auto" w:fill="FFFFFF"/>
              </w:rPr>
              <w:t>2</w:t>
            </w:r>
            <w:r>
              <w:rPr>
                <w:rFonts w:cs="Segoe UI"/>
                <w:szCs w:val="19"/>
                <w:shd w:val="clear" w:color="auto" w:fill="FFFFFF"/>
              </w:rPr>
              <w:t>小时降水预测。</w:t>
            </w:r>
          </w:p>
          <w:p w14:paraId="7855A24E">
            <w:pPr>
              <w:spacing w:before="60" w:after="60"/>
              <w:jc w:val="center"/>
              <w:rPr>
                <w:rStyle w:val="16"/>
                <w:rFonts w:cs="Segoe UI"/>
                <w:bCs/>
                <w:sz w:val="24"/>
                <w:szCs w:val="19"/>
                <w:shd w:val="clear" w:color="auto" w:fill="FFFFFF"/>
              </w:rPr>
            </w:pPr>
            <w:r>
              <w:rPr>
                <w:rStyle w:val="16"/>
                <w:rFonts w:cs="Segoe UI"/>
                <w:bCs/>
                <w:sz w:val="24"/>
                <w:szCs w:val="19"/>
                <w:shd w:val="clear" w:color="auto" w:fill="FFFFFF"/>
              </w:rPr>
              <w:drawing>
                <wp:inline distT="0" distB="0" distL="114300" distR="114300">
                  <wp:extent cx="2876550" cy="3514725"/>
                  <wp:effectExtent l="0" t="0" r="0" b="9525"/>
                  <wp:docPr id="15" name="图片 6" descr="E:/研242/开题内容/开2/CGAN总框架图.pngCGAN总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descr="E:/研242/开题内容/开2/CGAN总框架图.pngCGAN总框架图"/>
                          <pic:cNvPicPr>
                            <a:picLocks noChangeAspect="1"/>
                          </pic:cNvPicPr>
                        </pic:nvPicPr>
                        <pic:blipFill>
                          <a:blip r:embed="rId12"/>
                          <a:srcRect l="-39" r="53533"/>
                          <a:stretch>
                            <a:fillRect/>
                          </a:stretch>
                        </pic:blipFill>
                        <pic:spPr>
                          <a:xfrm>
                            <a:off x="0" y="0"/>
                            <a:ext cx="2876550" cy="3514725"/>
                          </a:xfrm>
                          <a:prstGeom prst="rect">
                            <a:avLst/>
                          </a:prstGeom>
                          <a:noFill/>
                          <a:ln>
                            <a:noFill/>
                          </a:ln>
                        </pic:spPr>
                      </pic:pic>
                    </a:graphicData>
                  </a:graphic>
                </wp:inline>
              </w:drawing>
            </w:r>
          </w:p>
          <w:p w14:paraId="08408B97">
            <w:pPr>
              <w:widowControl/>
              <w:jc w:val="center"/>
              <w:rPr>
                <w:rStyle w:val="16"/>
                <w:rFonts w:cs="Segoe UI"/>
                <w:bCs/>
                <w:szCs w:val="19"/>
                <w:shd w:val="clear" w:color="auto" w:fill="FFFFFF"/>
              </w:rPr>
            </w:pPr>
            <w:r>
              <w:rPr>
                <w:rStyle w:val="16"/>
                <w:rFonts w:hint="eastAsia" w:cs="Segoe UI"/>
                <w:bCs/>
                <w:szCs w:val="19"/>
                <w:shd w:val="clear" w:color="auto" w:fill="FFFFFF"/>
              </w:rPr>
              <w:t xml:space="preserve">图3.3 </w:t>
            </w:r>
            <w:r>
              <w:rPr>
                <w:rStyle w:val="16"/>
                <w:rFonts w:hint="eastAsia" w:cs="Segoe UI"/>
                <w:bCs/>
                <w:szCs w:val="19"/>
                <w:shd w:val="clear" w:color="auto" w:fill="FFFFFF"/>
                <w:lang w:val="zh-CN"/>
              </w:rPr>
              <w:t>PhysGAN</w:t>
            </w:r>
            <w:r>
              <w:rPr>
                <w:rStyle w:val="16"/>
                <w:rFonts w:hint="eastAsia" w:cs="Segoe UI"/>
                <w:bCs/>
                <w:szCs w:val="19"/>
                <w:shd w:val="clear" w:color="auto" w:fill="FFFFFF"/>
              </w:rPr>
              <w:t>模型总体结构图</w:t>
            </w:r>
          </w:p>
          <w:p w14:paraId="2F37E012">
            <w:pPr>
              <w:pStyle w:val="12"/>
              <w:widowControl/>
              <w:shd w:val="clear" w:color="auto" w:fill="FFFFFF"/>
              <w:spacing w:beforeAutospacing="0" w:afterAutospacing="0" w:line="360" w:lineRule="auto"/>
              <w:ind w:firstLine="480" w:firstLineChars="200"/>
              <w:jc w:val="both"/>
              <w:rPr>
                <w:rFonts w:cs="Segoe UI"/>
                <w:sz w:val="21"/>
                <w:szCs w:val="19"/>
                <w:shd w:val="clear" w:color="auto" w:fill="FFFFFF"/>
              </w:rPr>
            </w:pPr>
            <w:r>
              <w:rPr>
                <w:rFonts w:cs="Segoe UI"/>
                <w:szCs w:val="19"/>
                <w:shd w:val="clear" w:color="auto" w:fill="FFFFFF"/>
              </w:rPr>
              <w:t>该研究框架构建了一个面向气象降水预测的对抗生成网络（GAN）系统，核心目标是利用多源数据输入（如卫星遥感、雷达回波、地面观测等）驱动PressipNet生成器合成高精度、物理合理的降水场，并通过CriticNet判别器进行对抗性优化。整个训练流程采用交替优化策略：在固定生成器时更新判别器，固定判别器时更新生成器，形成动态博弈。判别器的优化目标聚焦于Wasserstein距离的评估，其损失函数直接计算生成降水场与真实降水场的Critic分数差异（D(fake) - D(real)），并引入梯度惩罚项严格约束判别器的Lipschitz连续性，结合谱归一化（SN）技术共同确保WGAN-GP训练的稳定性，有效避免模式崩溃与梯度异常。生成器的优化则依赖混合损失函数（L_adv + αL_struct + λL_gP）的联合驱动：1）对抗损失（L_adv）迫使生成降水在统计分布上逼近真实数据，通过CriticNet反馈的Wasserstein分数进行优化；2）结构化损失（L_struct）包含可平滑损失与Sobel边缘损失——前者约束生成场的空间平滑性与连续性，减少异常噪点；后者通过Sobel算子提取降水场的空间梯度特征，强制生成结果保留与真实降水一致的空间结构（如雨带边缘、锋面形态等），显著增强预测的物理合理性；3）梯度惩罚项（λL_gP）作为对抗损失的补充，进一步提升训练鲁棒性。这种多目标优化策略确保生成器不仅学习数据的统计特性，同时嵌入气象学先验知识，使生成的降水场兼具分布准确性与物理可解释性。</w:t>
            </w:r>
          </w:p>
          <w:p w14:paraId="0D9BDF92">
            <w:pPr>
              <w:spacing w:before="60" w:after="60" w:line="360" w:lineRule="auto"/>
              <w:jc w:val="center"/>
              <w:rPr>
                <w:rFonts w:cs="Segoe UI"/>
                <w:sz w:val="24"/>
                <w:szCs w:val="19"/>
                <w:shd w:val="clear" w:color="auto" w:fill="FFFFFF"/>
              </w:rPr>
            </w:pPr>
            <w:r>
              <w:rPr>
                <w:rFonts w:hint="eastAsia" w:cs="Segoe UI"/>
                <w:sz w:val="24"/>
                <w:szCs w:val="19"/>
                <w:shd w:val="clear" w:color="auto" w:fill="FFFFFF"/>
              </w:rPr>
              <w:drawing>
                <wp:inline distT="0" distB="0" distL="114300" distR="114300">
                  <wp:extent cx="2397760" cy="2604770"/>
                  <wp:effectExtent l="0" t="0" r="2540" b="5080"/>
                  <wp:docPr id="19" name="图片 19" descr="绘生成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绘生成器1"/>
                          <pic:cNvPicPr>
                            <a:picLocks noChangeAspect="1"/>
                          </pic:cNvPicPr>
                        </pic:nvPicPr>
                        <pic:blipFill>
                          <a:blip r:embed="rId13"/>
                          <a:srcRect r="50161" b="51434"/>
                          <a:stretch>
                            <a:fillRect/>
                          </a:stretch>
                        </pic:blipFill>
                        <pic:spPr>
                          <a:xfrm>
                            <a:off x="0" y="0"/>
                            <a:ext cx="2397760" cy="2604770"/>
                          </a:xfrm>
                          <a:prstGeom prst="rect">
                            <a:avLst/>
                          </a:prstGeom>
                        </pic:spPr>
                      </pic:pic>
                    </a:graphicData>
                  </a:graphic>
                </wp:inline>
              </w:drawing>
            </w:r>
          </w:p>
          <w:p w14:paraId="2FDC8D07">
            <w:pPr>
              <w:widowControl/>
              <w:jc w:val="center"/>
              <w:rPr>
                <w:rStyle w:val="16"/>
                <w:rFonts w:cs="Segoe UI"/>
                <w:bCs/>
                <w:szCs w:val="19"/>
                <w:shd w:val="clear" w:color="auto" w:fill="FFFFFF"/>
              </w:rPr>
            </w:pPr>
            <w:r>
              <w:rPr>
                <w:rStyle w:val="16"/>
                <w:rFonts w:hint="eastAsia" w:cs="Segoe UI"/>
                <w:bCs/>
                <w:szCs w:val="19"/>
                <w:shd w:val="clear" w:color="auto" w:fill="FFFFFF"/>
              </w:rPr>
              <w:t>图3.4 PrecipNet生成器模块结构图</w:t>
            </w:r>
          </w:p>
          <w:p w14:paraId="3B1B06BB">
            <w:pPr>
              <w:pStyle w:val="12"/>
              <w:widowControl/>
              <w:shd w:val="clear" w:color="auto" w:fill="FFFFFF"/>
              <w:spacing w:beforeAutospacing="0" w:afterAutospacing="0" w:line="360" w:lineRule="auto"/>
              <w:ind w:firstLine="480" w:firstLineChars="200"/>
              <w:jc w:val="both"/>
              <w:rPr>
                <w:rFonts w:cs="Segoe UI"/>
                <w:sz w:val="21"/>
                <w:szCs w:val="19"/>
                <w:shd w:val="clear" w:color="auto" w:fill="FFFFFF"/>
              </w:rPr>
            </w:pPr>
            <w:r>
              <w:rPr>
                <w:rFonts w:cs="Segoe UI"/>
                <w:szCs w:val="19"/>
                <w:shd w:val="clear" w:color="auto" w:fill="FFFFFF"/>
              </w:rPr>
              <w:t>本研究构建了一种基于深度神经网络的气象条件生成模型，其核心架构ConvLatin-STA作为生成器的骨干网络，通过引入随机噪声向量作为生成过程的初始种子，结合多模态气象先验信息（涵盖降水、温度、风场、湿度等关键物理场），共同输入至由三层全连接层（FC）构成的非线性变换体系：首层全连接采用ReLU 激活函数对噪声与气象特征的线性组合进行非线性映射，激活高维特征空间中的潜在模式；第二层全连接延续ReLU 激活机制，深度挖掘气象要素间的复杂耦合关系（如湿度-温度的饱和效应、风场-压强的梯度动力学等），形成更具判别性的隐层表征；第三层全连接后引入Dropout 正则化层，通过在训练阶段随机屏蔽部分神经元输出（丢弃率可调），强制网络避免对特定噪声模式的过拟合，增强生成样本的多样性与鲁棒性；最终，提炼的特征流经输出层生成符合目标气象统计特性的合成数据（如降水强度分布、温度场空间结构等）。该生成器通过噪声驱动与确定性气象约束的协同优化，利用全连接网络的全局建模能力解耦气象变量间的非线性相互作用，依托 Dropout 机制平衡生成质量与泛化性能，实现了对复杂气象系统随机过程的高效仿真，为数据增强、场景模拟等任务提供可控生成范式。</w:t>
            </w:r>
          </w:p>
          <w:p w14:paraId="16DE0ED3">
            <w:pPr>
              <w:spacing w:before="60" w:after="60"/>
              <w:jc w:val="center"/>
              <w:rPr>
                <w:rFonts w:cs="Segoe UI"/>
                <w:sz w:val="24"/>
                <w:szCs w:val="19"/>
                <w:shd w:val="clear" w:color="auto" w:fill="FFFFFF"/>
              </w:rPr>
            </w:pPr>
            <w:r>
              <w:rPr>
                <w:rFonts w:cs="Segoe UI"/>
                <w:sz w:val="24"/>
                <w:szCs w:val="19"/>
                <w:shd w:val="clear" w:color="auto" w:fill="FFFFFF"/>
              </w:rPr>
              <w:drawing>
                <wp:inline distT="0" distB="0" distL="114300" distR="114300">
                  <wp:extent cx="3013710" cy="2139315"/>
                  <wp:effectExtent l="0" t="0" r="15240" b="13335"/>
                  <wp:docPr id="22" name="图片 8" descr="GAN模块改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descr="GAN模块改2"/>
                          <pic:cNvPicPr>
                            <a:picLocks noChangeAspect="1"/>
                          </pic:cNvPicPr>
                        </pic:nvPicPr>
                        <pic:blipFill>
                          <a:blip r:embed="rId14"/>
                          <a:stretch>
                            <a:fillRect/>
                          </a:stretch>
                        </pic:blipFill>
                        <pic:spPr>
                          <a:xfrm>
                            <a:off x="0" y="0"/>
                            <a:ext cx="3013710" cy="2139315"/>
                          </a:xfrm>
                          <a:prstGeom prst="rect">
                            <a:avLst/>
                          </a:prstGeom>
                          <a:noFill/>
                          <a:ln>
                            <a:noFill/>
                          </a:ln>
                        </pic:spPr>
                      </pic:pic>
                    </a:graphicData>
                  </a:graphic>
                </wp:inline>
              </w:drawing>
            </w:r>
          </w:p>
          <w:p w14:paraId="5FEB74CA">
            <w:pPr>
              <w:widowControl/>
              <w:jc w:val="center"/>
              <w:rPr>
                <w:rStyle w:val="16"/>
                <w:rFonts w:cs="Segoe UI"/>
                <w:bCs/>
                <w:szCs w:val="19"/>
                <w:shd w:val="clear" w:color="auto" w:fill="FFFFFF"/>
              </w:rPr>
            </w:pPr>
            <w:r>
              <w:rPr>
                <w:rStyle w:val="16"/>
                <w:rFonts w:hint="eastAsia" w:cs="Segoe UI"/>
                <w:bCs/>
                <w:szCs w:val="19"/>
                <w:shd w:val="clear" w:color="auto" w:fill="FFFFFF"/>
              </w:rPr>
              <w:t>图3.5 ConvLstm-STA模块结构图</w:t>
            </w:r>
          </w:p>
          <w:p w14:paraId="66EC55CD">
            <w:pPr>
              <w:spacing w:line="360" w:lineRule="auto"/>
              <w:ind w:firstLine="480" w:firstLineChars="200"/>
              <w:rPr>
                <w:rFonts w:cs="Segoe UI"/>
                <w:sz w:val="24"/>
                <w:szCs w:val="19"/>
                <w:shd w:val="clear" w:color="auto" w:fill="FFFFFF"/>
              </w:rPr>
            </w:pPr>
            <w:r>
              <w:rPr>
                <w:rFonts w:cs="Segoe UI"/>
                <w:sz w:val="24"/>
                <w:szCs w:val="19"/>
                <w:shd w:val="clear" w:color="auto" w:fill="FFFFFF"/>
              </w:rPr>
              <w:t>针对时序建模的优化，研究设计了增强型时空记忆单元：在标准LSTM基础上</w:t>
            </w:r>
            <w:r>
              <w:rPr>
                <w:rFonts w:hint="eastAsia" w:cs="Segoe UI"/>
                <w:sz w:val="24"/>
                <w:szCs w:val="19"/>
                <w:shd w:val="clear" w:color="auto" w:fill="FFFFFF"/>
              </w:rPr>
              <w:t>使用</w:t>
            </w:r>
            <w:r>
              <w:rPr>
                <w:rFonts w:cs="Segoe UI"/>
                <w:sz w:val="24"/>
                <w:szCs w:val="19"/>
                <w:shd w:val="clear" w:color="auto" w:fill="FFFFFF"/>
              </w:rPr>
              <w:t>可学习的窥视孔权重（Wpeep）调控记忆状态，并集成批归一化（BN）层与空间注意力模块（Spatial Attn）——通过空间注意力对隐藏状态h(T)进行区域重要性加权，再经BN与双曲正切（tanh）激活生成门控信号，最终将时空注意力增强的隐状态c(T))与h(T)融合输出。该方法通过联合优化图结构归纳偏置、多尺度时空注意力机制及门控记忆单元，提升生成内容的时空一致性与结构真实性。</w:t>
            </w:r>
          </w:p>
          <w:p w14:paraId="13A4934F">
            <w:pPr>
              <w:pStyle w:val="12"/>
              <w:widowControl/>
              <w:shd w:val="clear" w:color="auto" w:fill="FFFFFF"/>
              <w:spacing w:before="60" w:beforeAutospacing="0" w:after="60" w:afterAutospacing="0"/>
              <w:jc w:val="center"/>
              <w:rPr>
                <w:rFonts w:cs="Segoe UI"/>
                <w:szCs w:val="19"/>
                <w:shd w:val="clear" w:color="auto" w:fill="FFFFFF"/>
              </w:rPr>
            </w:pPr>
            <w:r>
              <w:rPr>
                <w:rFonts w:hint="eastAsia" w:cs="Segoe UI"/>
                <w:szCs w:val="19"/>
                <w:shd w:val="clear" w:color="auto" w:fill="FFFFFF"/>
              </w:rPr>
              <w:drawing>
                <wp:inline distT="0" distB="0" distL="114300" distR="114300">
                  <wp:extent cx="1778635" cy="2667000"/>
                  <wp:effectExtent l="0" t="0" r="12065" b="0"/>
                  <wp:docPr id="17" name="图片 11" descr="E:/研242/开题内容/开2/判别器1.png判别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descr="E:/研242/开题内容/开2/判别器1.png判别器1"/>
                          <pic:cNvPicPr>
                            <a:picLocks noChangeAspect="1"/>
                          </pic:cNvPicPr>
                        </pic:nvPicPr>
                        <pic:blipFill>
                          <a:blip r:embed="rId15"/>
                          <a:srcRect l="-1898" r="52680"/>
                          <a:stretch>
                            <a:fillRect/>
                          </a:stretch>
                        </pic:blipFill>
                        <pic:spPr>
                          <a:xfrm>
                            <a:off x="0" y="0"/>
                            <a:ext cx="1778635" cy="2667000"/>
                          </a:xfrm>
                          <a:prstGeom prst="rect">
                            <a:avLst/>
                          </a:prstGeom>
                          <a:noFill/>
                          <a:ln>
                            <a:noFill/>
                          </a:ln>
                        </pic:spPr>
                      </pic:pic>
                    </a:graphicData>
                  </a:graphic>
                </wp:inline>
              </w:drawing>
            </w:r>
          </w:p>
          <w:p w14:paraId="2BB3FE84">
            <w:pPr>
              <w:widowControl/>
              <w:jc w:val="center"/>
              <w:rPr>
                <w:rStyle w:val="16"/>
                <w:rFonts w:cs="Segoe UI"/>
                <w:bCs/>
                <w:szCs w:val="19"/>
                <w:shd w:val="clear" w:color="auto" w:fill="FFFFFF"/>
              </w:rPr>
            </w:pPr>
            <w:r>
              <w:rPr>
                <w:rStyle w:val="16"/>
                <w:rFonts w:hint="eastAsia" w:cs="Segoe UI"/>
                <w:bCs/>
                <w:szCs w:val="19"/>
                <w:shd w:val="clear" w:color="auto" w:fill="FFFFFF"/>
              </w:rPr>
              <w:t xml:space="preserve">图3.6 </w:t>
            </w:r>
            <w:r>
              <w:rPr>
                <w:rStyle w:val="16"/>
                <w:rFonts w:hint="eastAsia" w:cs="Segoe UI"/>
                <w:bCs/>
                <w:szCs w:val="19"/>
                <w:shd w:val="clear" w:color="auto" w:fill="FFFFFF"/>
                <w:lang w:val="zh-CN"/>
              </w:rPr>
              <w:t>CriticNet判别器</w:t>
            </w:r>
            <w:r>
              <w:rPr>
                <w:rStyle w:val="16"/>
                <w:rFonts w:hint="eastAsia" w:cs="Segoe UI"/>
                <w:bCs/>
                <w:szCs w:val="19"/>
                <w:shd w:val="clear" w:color="auto" w:fill="FFFFFF"/>
              </w:rPr>
              <w:t>模块结构图</w:t>
            </w:r>
          </w:p>
          <w:p w14:paraId="3337C600">
            <w:pPr>
              <w:pStyle w:val="12"/>
              <w:widowControl/>
              <w:shd w:val="clear" w:color="auto" w:fill="FFFFFF"/>
              <w:spacing w:beforeAutospacing="0" w:afterAutospacing="0" w:line="360" w:lineRule="auto"/>
              <w:ind w:firstLine="480" w:firstLineChars="200"/>
              <w:jc w:val="both"/>
              <w:rPr>
                <w:rFonts w:cs="Segoe UI"/>
                <w:sz w:val="21"/>
                <w:szCs w:val="19"/>
                <w:shd w:val="clear" w:color="auto" w:fill="FFFFFF"/>
              </w:rPr>
            </w:pPr>
            <w:r>
              <w:rPr>
                <w:rFonts w:cs="Segoe UI"/>
                <w:kern w:val="2"/>
                <w:szCs w:val="19"/>
                <w:shd w:val="clear" w:color="auto" w:fill="FFFFFF"/>
              </w:rPr>
              <w:t>研究方法融合了卷积神经网络、门控机制和序列建模技术，专门针对一维数据（如时间序列、音频、文本序列等）设计，旨在提升对生成数据（Fake data）和真实数据（Real data）的区分能力，其核心结构是一个包含多尺度特征提取、门控信息过滤和循环时序建模的深度网络，并利用Wasserstein距离优化训练过程以提高稳定性。判别过程始于输入层接收一维数据流，随即通过两个连续的1D卷积层（核尺寸3×3）配合LeakyReLU激活函数进行基础特征提取。LeakyReLU（负斜率非零）缓解了梯度消失问题，使网络能学习更复杂的特征表达。紧接着，一个步长为2、核尺寸为3×3的1D卷积层（应用谱归一化 + LeakyReLU）执行关键的下采样操作，在压缩数据维度的同时提升特征层次并扩大感受野；谱归一化（SN）的引入至关重要，它约束了判别器权重矩阵的Lipschitz常数，这是后续基于Wasserstein距离（Critic Score）优化的理论基础，能显著改善GAN训练的稳定性，防止模式崩溃和梯度爆炸。为进一步捕获输入数据中不同范围的结构信息，判别器采用了并行双路径结构：一条路径使用局部1D卷积（3×3）聚焦于邻近点的细粒度特征和局部模式；另一条路径使用全局1D卷积（大核7×7）直接获取跨越更大范围的上下文信息和宏观趋势。这种多尺度设计确保判别器能同时感知局部细节和全局结构。随后，双路径提取的特征通过深度可分离卷积（DW）配合门控（gate）机制进行融合与过滤。DW卷积高效地分离空间与通道维度交互，降低计算量；门控机制则动态调节信息流，学习抑制不重要的特征并强化关键判别性信息，提升了网络的表达能力和选择性。考虑到一维数据常具时序依赖性，判别器整合了ConvGRU（卷积门控循环单元）层。它结合了卷积操作的空间特征提取能力和GRU的门控循环特性，能有效建模序列数据中的长短期依赖关系，捕捉数据动态演变模式，这对于判别具有时间连贯性的真实序列至关重要。最终，判别器的输出是一个标量值——Wasserstein Critic Score。该分数并非传统GAN中样本真伪的概率估计，而是模型对数据在Wasserstein度量空间下“真实性”的评分（Critic），其期望差值直接反映生成分布与真实分布之间的Wasserstein距离。优化目标是通过梯度惩罚或谱归一化等技术，训练判别器（此时更准确地称为Critic）输出符合Wasserstein距离特性的分数，指导生成器更稳定地向真实数据分布逼近。</w:t>
            </w:r>
          </w:p>
          <w:p w14:paraId="7DB3C2BE">
            <w:pPr>
              <w:pStyle w:val="12"/>
              <w:widowControl/>
              <w:shd w:val="clear" w:color="auto" w:fill="FFFFFF"/>
              <w:spacing w:before="60" w:beforeAutospacing="0" w:after="60" w:afterAutospacing="0"/>
              <w:jc w:val="center"/>
              <w:rPr>
                <w:rFonts w:cs="Segoe UI"/>
                <w:szCs w:val="19"/>
                <w:shd w:val="clear" w:color="auto" w:fill="FFFFFF"/>
              </w:rPr>
            </w:pPr>
            <w:r>
              <w:rPr>
                <w:rFonts w:hint="eastAsia" w:cs="Segoe UI"/>
                <w:szCs w:val="19"/>
                <w:shd w:val="clear" w:color="auto" w:fill="FFFFFF"/>
              </w:rPr>
              <w:drawing>
                <wp:inline distT="0" distB="0" distL="114300" distR="114300">
                  <wp:extent cx="3445510" cy="1978025"/>
                  <wp:effectExtent l="0" t="0" r="2540" b="3175"/>
                  <wp:docPr id="18" name="图片 10" descr="g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descr="gru"/>
                          <pic:cNvPicPr>
                            <a:picLocks noChangeAspect="1"/>
                          </pic:cNvPicPr>
                        </pic:nvPicPr>
                        <pic:blipFill>
                          <a:blip r:embed="rId16"/>
                          <a:stretch>
                            <a:fillRect/>
                          </a:stretch>
                        </pic:blipFill>
                        <pic:spPr>
                          <a:xfrm>
                            <a:off x="0" y="0"/>
                            <a:ext cx="3445510" cy="1978025"/>
                          </a:xfrm>
                          <a:prstGeom prst="rect">
                            <a:avLst/>
                          </a:prstGeom>
                          <a:noFill/>
                          <a:ln>
                            <a:noFill/>
                          </a:ln>
                        </pic:spPr>
                      </pic:pic>
                    </a:graphicData>
                  </a:graphic>
                </wp:inline>
              </w:drawing>
            </w:r>
          </w:p>
          <w:p w14:paraId="7442DD92">
            <w:pPr>
              <w:widowControl/>
              <w:jc w:val="center"/>
              <w:rPr>
                <w:rStyle w:val="16"/>
                <w:rFonts w:cs="Segoe UI"/>
                <w:bCs/>
                <w:szCs w:val="19"/>
                <w:shd w:val="clear" w:color="auto" w:fill="FFFFFF"/>
              </w:rPr>
            </w:pPr>
            <w:r>
              <w:rPr>
                <w:rStyle w:val="16"/>
                <w:rFonts w:hint="eastAsia" w:cs="Segoe UI"/>
                <w:bCs/>
                <w:szCs w:val="19"/>
                <w:shd w:val="clear" w:color="auto" w:fill="FFFFFF"/>
              </w:rPr>
              <w:t>图3.7 AttenGRU结构图</w:t>
            </w:r>
          </w:p>
          <w:p w14:paraId="443B0F44">
            <w:pPr>
              <w:widowControl/>
              <w:shd w:val="clear" w:color="auto" w:fill="FFFFFF"/>
              <w:spacing w:line="360" w:lineRule="auto"/>
              <w:ind w:firstLine="480" w:firstLineChars="200"/>
              <w:rPr>
                <w:rFonts w:cs="Segoe UI"/>
                <w:sz w:val="24"/>
                <w:szCs w:val="19"/>
                <w:shd w:val="clear" w:color="auto" w:fill="FFFFFF"/>
              </w:rPr>
            </w:pPr>
            <w:r>
              <w:rPr>
                <w:rFonts w:cs="Segoe UI"/>
                <w:sz w:val="24"/>
                <w:szCs w:val="19"/>
                <w:shd w:val="clear" w:color="auto" w:fill="FFFFFF"/>
              </w:rPr>
              <w:t>研究</w:t>
            </w:r>
            <w:r>
              <w:rPr>
                <w:rFonts w:hint="eastAsia" w:cs="Segoe UI"/>
                <w:sz w:val="24"/>
                <w:szCs w:val="19"/>
                <w:shd w:val="clear" w:color="auto" w:fill="FFFFFF"/>
              </w:rPr>
              <w:t>设计</w:t>
            </w:r>
            <w:r>
              <w:rPr>
                <w:rFonts w:cs="Segoe UI"/>
                <w:sz w:val="24"/>
                <w:szCs w:val="19"/>
                <w:shd w:val="clear" w:color="auto" w:fill="FFFFFF"/>
              </w:rPr>
              <w:t>一种时空注意力增强的卷积门控循环单元（Spatial-Temporal Attention ConvGRU）。该架构在传统ConvGRU（通过卷积操作替代全连接实现时空联合建模）的基础上，创新性地引入多粒度时空注意力机制，显著提升了降水预报等气象任务的精度。传统ConvGRU虽能有效处理时空特征，但其固有局限在于平等对待所有空间位置（无法动态聚焦台风眼、锋面等关键区域）以及难以区分不同时间步的重要性（如强对流爆发时刻与稳定降水期的等效处理）。针对上述问题，本设计在ConvGRU内部嵌入双通路注意力模块：其一为气象关键区域动态感知机制，通过空间注意力自适应聚焦强对流区、地形抬升区等核心位置，解决降水系统空间分布高度非均匀性问题；其二为长序列事件依赖建模机制，利用时间注意力分配差异化权重，突破传统RNN对早期信号捕捉的瓶颈；其三通过物理约束的时空一致性保障机制，强制关联风场辐合、水汽输送等物理过程（例如避免生成无辐合条件的虚假强降水），确保生成结果符合气象动力学规律。该结构通过门控系统自适应融合时空特征，实现关键区域动态增强与噪声抑制的协同优化，为复杂气象系统的精细化建模提供了新范式。</w:t>
            </w:r>
          </w:p>
          <w:p w14:paraId="28C58CD4">
            <w:pPr>
              <w:widowControl/>
              <w:shd w:val="clear" w:color="auto" w:fill="FFFFFF"/>
              <w:spacing w:line="360" w:lineRule="auto"/>
              <w:rPr>
                <w:rFonts w:cs="Segoe UI"/>
                <w:bCs/>
                <w:sz w:val="24"/>
                <w:shd w:val="clear" w:color="auto" w:fill="FFFFFF"/>
              </w:rPr>
            </w:pPr>
            <w:r>
              <w:rPr>
                <w:rFonts w:hint="eastAsia" w:cs="Segoe UI"/>
                <w:bCs/>
                <w:sz w:val="24"/>
                <w:shd w:val="clear" w:color="auto" w:fill="FFFFFF"/>
              </w:rPr>
              <w:t>3.3 拟解决的问题</w:t>
            </w:r>
          </w:p>
          <w:p w14:paraId="3DB874C9">
            <w:pPr>
              <w:widowControl/>
              <w:shd w:val="clear" w:color="auto" w:fill="FFFFFF"/>
              <w:spacing w:line="360" w:lineRule="auto"/>
              <w:outlineLvl w:val="2"/>
              <w:rPr>
                <w:rFonts w:cs="Segoe UI"/>
                <w:bCs/>
                <w:sz w:val="24"/>
                <w:shd w:val="clear" w:color="auto" w:fill="FFFFFF"/>
              </w:rPr>
            </w:pPr>
            <w:r>
              <w:rPr>
                <w:rFonts w:hint="eastAsia" w:cs="Segoe UI"/>
                <w:bCs/>
                <w:sz w:val="24"/>
                <w:shd w:val="clear" w:color="auto" w:fill="FFFFFF"/>
              </w:rPr>
              <w:t>（1）如何引入气象物理先验提升临近预报模型的可解释性与泛化能力?</w:t>
            </w:r>
          </w:p>
          <w:p w14:paraId="68651FB4">
            <w:pPr>
              <w:widowControl/>
              <w:shd w:val="clear" w:color="auto" w:fill="FFFFFF"/>
              <w:spacing w:line="360" w:lineRule="auto"/>
              <w:outlineLvl w:val="2"/>
              <w:rPr>
                <w:rFonts w:cs="Segoe UI"/>
                <w:bCs/>
                <w:sz w:val="24"/>
                <w:shd w:val="clear" w:color="auto" w:fill="FFFFFF"/>
              </w:rPr>
            </w:pPr>
            <w:r>
              <w:rPr>
                <w:rFonts w:hint="eastAsia" w:cs="Segoe UI"/>
                <w:bCs/>
                <w:sz w:val="24"/>
                <w:shd w:val="clear" w:color="auto" w:fill="FFFFFF"/>
              </w:rPr>
              <w:t>当前基于深度学习的降水临近预报模型在实际应用中仍面临“黑箱性强”“可解释性差”“泛化能力不足”等问题，</w:t>
            </w:r>
            <w:r>
              <w:rPr>
                <w:rFonts w:cs="Segoe UI"/>
                <w:sz w:val="24"/>
                <w:szCs w:val="19"/>
                <w:shd w:val="clear" w:color="auto" w:fill="FFFFFF"/>
              </w:rPr>
              <w:t>传统深度学习模型因缺乏对大气动力学基本定律的显式约束，导致生成降水场中出现违背物理规律的非结构失真——如虚假孤立噪声点破坏质量守恒、模糊锋面边界弱化气象突变特征</w:t>
            </w:r>
            <w:r>
              <w:rPr>
                <w:rFonts w:hint="eastAsia" w:cs="Segoe UI"/>
                <w:bCs/>
                <w:sz w:val="24"/>
                <w:shd w:val="clear" w:color="auto" w:fill="FFFFFF"/>
              </w:rPr>
              <w:t>，亟需探索气象物理先验知识与深度生成模型的融合机制，将动力-热力学理论(如动量守恒方程等)有机嵌入模型架构中，构建具备物理约束的可解释性预报框架。为此，需要重点突破典型气象物理过程的可学习表达方式、降水落区的空间一致性建模与趋势引导机制，以提高模型的稳定性与泛化性能。</w:t>
            </w:r>
          </w:p>
          <w:p w14:paraId="0A7E30AF">
            <w:pPr>
              <w:widowControl/>
              <w:numPr>
                <w:ilvl w:val="0"/>
                <w:numId w:val="3"/>
              </w:numPr>
              <w:shd w:val="clear" w:color="auto" w:fill="FFFFFF"/>
              <w:spacing w:line="360" w:lineRule="auto"/>
              <w:outlineLvl w:val="2"/>
              <w:rPr>
                <w:rFonts w:cs="Segoe UI"/>
                <w:bCs/>
                <w:sz w:val="24"/>
                <w:shd w:val="clear" w:color="auto" w:fill="FFFFFF"/>
              </w:rPr>
            </w:pPr>
            <w:r>
              <w:rPr>
                <w:rFonts w:hint="eastAsia" w:cs="Segoe UI"/>
                <w:bCs/>
                <w:sz w:val="24"/>
                <w:shd w:val="clear" w:color="auto" w:fill="FFFFFF"/>
              </w:rPr>
              <w:t>降水的多源时空特征如何高效耦合与协同建模?</w:t>
            </w:r>
          </w:p>
          <w:p w14:paraId="261E5975">
            <w:pPr>
              <w:pStyle w:val="12"/>
              <w:widowControl/>
              <w:spacing w:beforeAutospacing="0" w:afterAutospacing="0" w:line="360" w:lineRule="auto"/>
              <w:ind w:firstLine="480" w:firstLineChars="200"/>
              <w:jc w:val="both"/>
              <w:rPr>
                <w:rFonts w:cs="Segoe UI"/>
                <w:bCs/>
                <w:shd w:val="clear" w:color="auto" w:fill="FFFFFF"/>
              </w:rPr>
            </w:pPr>
            <w:r>
              <w:rPr>
                <w:rFonts w:cs="Segoe UI"/>
                <w:kern w:val="2"/>
                <w:szCs w:val="19"/>
                <w:shd w:val="clear" w:color="auto" w:fill="FFFFFF"/>
              </w:rPr>
              <w:t>降水作为受地形动力强迫、大气连续性与突变性耦合调控的复杂物理过程，其高精度临近预报面临挑战</w:t>
            </w:r>
            <w:r>
              <w:rPr>
                <w:rFonts w:hint="eastAsia" w:cs="Segoe UI"/>
                <w:bCs/>
                <w:shd w:val="clear" w:color="auto" w:fill="FFFFFF"/>
              </w:rPr>
              <w:t>。首先，不同观测手段(如地面自动站、雷达、卫星等)在时间分辨率、空间覆盖范围和物理意义上存在显著差异，造成多模态数据在时间、空间与物理维度上的尺度不一致。如何高效耦合多源时空特征，构建具备跨模态、跨尺度协同建模能力的深度融合框架，是提升降水识别精度的关键问题。</w:t>
            </w:r>
            <w:r>
              <w:rPr>
                <w:rFonts w:hint="eastAsia" w:cs="Segoe UI"/>
                <w:kern w:val="2"/>
                <w:szCs w:val="19"/>
                <w:shd w:val="clear" w:color="auto" w:fill="FFFFFF"/>
              </w:rPr>
              <w:t>在</w:t>
            </w:r>
            <w:r>
              <w:rPr>
                <w:rFonts w:cs="Segoe UI"/>
                <w:kern w:val="2"/>
                <w:szCs w:val="19"/>
                <w:shd w:val="clear" w:color="auto" w:fill="FFFFFF"/>
              </w:rPr>
              <w:t>降水预测中，传统模型通常未能充分捕捉时空依赖性，特别是在空间分布的异质性和时间序列的非线性变化上。这种不足导致生成的降水图像经常出现模糊边界或</w:t>
            </w:r>
            <w:r>
              <w:rPr>
                <w:rFonts w:hint="eastAsia" w:cs="Segoe UI"/>
                <w:kern w:val="2"/>
                <w:szCs w:val="19"/>
                <w:shd w:val="clear" w:color="auto" w:fill="FFFFFF"/>
              </w:rPr>
              <w:t>不</w:t>
            </w:r>
            <w:r>
              <w:rPr>
                <w:rFonts w:cs="Segoe UI"/>
                <w:kern w:val="2"/>
                <w:szCs w:val="19"/>
                <w:shd w:val="clear" w:color="auto" w:fill="FFFFFF"/>
              </w:rPr>
              <w:t>自然的时空变化，影响了降水预测的准确性和物理一致性。</w:t>
            </w:r>
            <w:r>
              <w:rPr>
                <w:rFonts w:hint="eastAsia" w:cs="Segoe UI"/>
                <w:bCs/>
                <w:shd w:val="clear" w:color="auto" w:fill="FFFFFF"/>
              </w:rPr>
              <w:t>另一方面，</w:t>
            </w:r>
            <w:r>
              <w:rPr>
                <w:rStyle w:val="16"/>
                <w:b w:val="0"/>
              </w:rPr>
              <w:t>如何有效捕捉降水数据的时空依赖性</w:t>
            </w:r>
            <w:r>
              <w:rPr>
                <w:rStyle w:val="16"/>
                <w:rFonts w:hint="eastAsia"/>
                <w:b w:val="0"/>
              </w:rPr>
              <w:t>，</w:t>
            </w:r>
            <w:r>
              <w:t>解决</w:t>
            </w:r>
            <w:r>
              <w:rPr>
                <w:rStyle w:val="16"/>
                <w:b w:val="0"/>
              </w:rPr>
              <w:t>降水预测中的时空依赖问题</w:t>
            </w:r>
            <w:r>
              <w:rPr>
                <w:rStyle w:val="16"/>
                <w:rFonts w:hint="eastAsia"/>
                <w:b w:val="0"/>
              </w:rPr>
              <w:t>；</w:t>
            </w:r>
            <w:r>
              <w:rPr>
                <w:rStyle w:val="16"/>
                <w:b w:val="0"/>
              </w:rPr>
              <w:t>如何提高生成降水图像的物理合理性</w:t>
            </w:r>
            <w:r>
              <w:rPr>
                <w:rStyle w:val="16"/>
                <w:rFonts w:hint="eastAsia"/>
                <w:b w:val="0"/>
              </w:rPr>
              <w:t>，</w:t>
            </w:r>
            <w:r>
              <w:t>确保降水图像在</w:t>
            </w:r>
            <w:r>
              <w:rPr>
                <w:rStyle w:val="16"/>
                <w:b w:val="0"/>
              </w:rPr>
              <w:t>空间上连续</w:t>
            </w:r>
            <w:r>
              <w:t>且在</w:t>
            </w:r>
            <w:r>
              <w:rPr>
                <w:rStyle w:val="16"/>
                <w:b w:val="0"/>
              </w:rPr>
              <w:t>时间上合理</w:t>
            </w:r>
            <w:r>
              <w:rPr>
                <w:rStyle w:val="16"/>
                <w:rFonts w:hint="eastAsia"/>
                <w:b w:val="0"/>
              </w:rPr>
              <w:t>。</w:t>
            </w:r>
          </w:p>
          <w:p w14:paraId="755A9399">
            <w:pPr>
              <w:widowControl/>
              <w:shd w:val="clear" w:color="auto" w:fill="FFFFFF"/>
              <w:spacing w:line="360" w:lineRule="auto"/>
              <w:outlineLvl w:val="1"/>
              <w:rPr>
                <w:rFonts w:cs="Segoe UI"/>
                <w:bCs/>
                <w:sz w:val="28"/>
                <w:szCs w:val="28"/>
                <w:shd w:val="clear" w:color="auto" w:fill="FFFFFF"/>
              </w:rPr>
            </w:pPr>
            <w:r>
              <w:rPr>
                <w:rFonts w:hint="eastAsia" w:cs="Segoe UI"/>
                <w:bCs/>
                <w:sz w:val="28"/>
                <w:szCs w:val="28"/>
                <w:shd w:val="clear" w:color="auto" w:fill="FFFFFF"/>
              </w:rPr>
              <w:t xml:space="preserve">4 </w:t>
            </w:r>
            <w:r>
              <w:rPr>
                <w:rFonts w:hint="eastAsia" w:cs="Segoe UI"/>
                <w:bCs/>
                <w:sz w:val="28"/>
                <w:szCs w:val="28"/>
                <w:shd w:val="clear" w:color="auto" w:fill="FFFFFF"/>
                <w:lang w:val="zh-CN"/>
              </w:rPr>
              <w:t>基于WGAN-SPNet的降水临近预报模型研究</w:t>
            </w:r>
          </w:p>
          <w:p w14:paraId="2EDD5A55">
            <w:pPr>
              <w:widowControl/>
              <w:shd w:val="clear" w:color="auto" w:fill="FFFFFF"/>
              <w:spacing w:line="360" w:lineRule="auto"/>
              <w:outlineLvl w:val="2"/>
              <w:rPr>
                <w:rFonts w:cs="Segoe UI"/>
                <w:bCs/>
                <w:sz w:val="24"/>
                <w:shd w:val="clear" w:color="auto" w:fill="FFFFFF"/>
              </w:rPr>
            </w:pPr>
            <w:r>
              <w:rPr>
                <w:rFonts w:hint="eastAsia" w:cs="Segoe UI"/>
                <w:bCs/>
                <w:sz w:val="24"/>
                <w:shd w:val="clear" w:color="auto" w:fill="FFFFFF"/>
              </w:rPr>
              <w:t>4.1 研究内容</w:t>
            </w:r>
          </w:p>
          <w:p w14:paraId="7CDF2B31">
            <w:pPr>
              <w:widowControl/>
              <w:shd w:val="clear" w:color="auto" w:fill="FFFFFF"/>
              <w:spacing w:line="360" w:lineRule="auto"/>
              <w:ind w:firstLine="480" w:firstLineChars="200"/>
              <w:rPr>
                <w:rFonts w:cs="Segoe UI"/>
                <w:sz w:val="24"/>
                <w:szCs w:val="19"/>
                <w:shd w:val="clear" w:color="auto" w:fill="FFFFFF"/>
              </w:rPr>
            </w:pPr>
            <w:r>
              <w:rPr>
                <w:rFonts w:hint="eastAsia" w:cs="Segoe UI"/>
                <w:kern w:val="0"/>
                <w:sz w:val="24"/>
                <w:szCs w:val="19"/>
                <w:shd w:val="clear" w:color="auto" w:fill="FFFFFF"/>
                <w:lang w:bidi="ar"/>
              </w:rPr>
              <w:t>首先，</w:t>
            </w:r>
            <w:r>
              <w:rPr>
                <w:rFonts w:cs="Segoe UI"/>
                <w:kern w:val="0"/>
                <w:sz w:val="24"/>
                <w:szCs w:val="19"/>
                <w:shd w:val="clear" w:color="auto" w:fill="FFFFFF"/>
                <w:lang w:bidi="ar"/>
              </w:rPr>
              <w:t>针对模型一的物理规律</w:t>
            </w:r>
            <w:r>
              <w:rPr>
                <w:rFonts w:hint="eastAsia" w:cs="Segoe UI"/>
                <w:kern w:val="0"/>
                <w:sz w:val="24"/>
                <w:szCs w:val="19"/>
                <w:shd w:val="clear" w:color="auto" w:fill="FFFFFF"/>
                <w:lang w:bidi="ar"/>
              </w:rPr>
              <w:t>不充分满足</w:t>
            </w:r>
            <w:r>
              <w:rPr>
                <w:rFonts w:cs="Segoe UI"/>
                <w:kern w:val="0"/>
                <w:sz w:val="24"/>
                <w:szCs w:val="19"/>
                <w:shd w:val="clear" w:color="auto" w:fill="FFFFFF"/>
                <w:lang w:bidi="ar"/>
              </w:rPr>
              <w:t>问题</w:t>
            </w:r>
            <w:r>
              <w:rPr>
                <w:rFonts w:hint="eastAsia" w:cs="Segoe UI"/>
                <w:kern w:val="0"/>
                <w:sz w:val="24"/>
                <w:szCs w:val="19"/>
                <w:shd w:val="clear" w:color="auto" w:fill="FFFFFF"/>
                <w:lang w:bidi="ar"/>
              </w:rPr>
              <w:t>，</w:t>
            </w:r>
            <w:r>
              <w:rPr>
                <w:rFonts w:cs="Segoe UI"/>
                <w:kern w:val="0"/>
                <w:sz w:val="24"/>
                <w:szCs w:val="19"/>
                <w:shd w:val="clear" w:color="auto" w:fill="FFFFFF"/>
                <w:lang w:bidi="ar"/>
              </w:rPr>
              <w:t>根本原因在于模型缺乏对大气物理定律（如地形抬升机制和质量守恒）的显式约束，导致生成风场质量不守恒、降水与地形失相关。为此，本研究通过使用梯度感知时空Transformer模块拟构建物理约束生成模型，核心设计是将地形梯度场作为先验权重注入注意力机制，强制特征融合过程遵循地形降水公式；同时构建物理正则损失嵌入质量守恒方程。</w:t>
            </w:r>
            <w:r>
              <w:rPr>
                <w:rFonts w:hint="eastAsia" w:cs="Segoe UI"/>
                <w:kern w:val="0"/>
                <w:sz w:val="24"/>
                <w:szCs w:val="19"/>
                <w:shd w:val="clear" w:color="auto" w:fill="FFFFFF"/>
                <w:lang w:bidi="ar"/>
              </w:rPr>
              <w:t>这样提升了生成结果的</w:t>
            </w:r>
            <w:r>
              <w:rPr>
                <w:rFonts w:cs="Segoe UI"/>
                <w:kern w:val="0"/>
                <w:sz w:val="24"/>
                <w:szCs w:val="19"/>
                <w:shd w:val="clear" w:color="auto" w:fill="FFFFFF"/>
                <w:lang w:bidi="ar"/>
              </w:rPr>
              <w:t>物理可解释性</w:t>
            </w:r>
            <w:r>
              <w:rPr>
                <w:rFonts w:hint="eastAsia" w:cs="Segoe UI"/>
                <w:kern w:val="0"/>
                <w:sz w:val="24"/>
                <w:szCs w:val="19"/>
                <w:shd w:val="clear" w:color="auto" w:fill="FFFFFF"/>
                <w:lang w:bidi="ar"/>
              </w:rPr>
              <w:t>，</w:t>
            </w:r>
            <w:r>
              <w:rPr>
                <w:rFonts w:cs="Segoe UI"/>
                <w:kern w:val="0"/>
                <w:sz w:val="24"/>
                <w:szCs w:val="19"/>
                <w:shd w:val="clear" w:color="auto" w:fill="FFFFFF"/>
                <w:lang w:bidi="ar"/>
              </w:rPr>
              <w:t>同时增强物理一致性保障，为</w:t>
            </w:r>
            <w:r>
              <w:rPr>
                <w:rFonts w:hint="eastAsia" w:cs="Segoe UI"/>
                <w:kern w:val="0"/>
                <w:sz w:val="24"/>
                <w:szCs w:val="19"/>
                <w:shd w:val="clear" w:color="auto" w:fill="FFFFFF"/>
                <w:lang w:bidi="ar"/>
              </w:rPr>
              <w:t>降水</w:t>
            </w:r>
            <w:r>
              <w:rPr>
                <w:rFonts w:cs="Segoe UI"/>
                <w:kern w:val="0"/>
                <w:sz w:val="24"/>
                <w:szCs w:val="19"/>
                <w:shd w:val="clear" w:color="auto" w:fill="FFFFFF"/>
                <w:lang w:bidi="ar"/>
              </w:rPr>
              <w:t>天气预测提供可靠基础。</w:t>
            </w:r>
            <w:r>
              <w:rPr>
                <w:rFonts w:hint="eastAsia" w:cs="Segoe UI"/>
                <w:kern w:val="0"/>
                <w:sz w:val="24"/>
                <w:szCs w:val="19"/>
                <w:shd w:val="clear" w:color="auto" w:fill="FFFFFF"/>
                <w:lang w:bidi="ar"/>
              </w:rPr>
              <w:t>其次，</w:t>
            </w:r>
            <w:r>
              <w:rPr>
                <w:rFonts w:cs="Segoe UI"/>
                <w:kern w:val="0"/>
                <w:sz w:val="24"/>
                <w:szCs w:val="19"/>
                <w:shd w:val="clear" w:color="auto" w:fill="FFFFFF"/>
                <w:lang w:bidi="ar"/>
              </w:rPr>
              <w:t>针对模型一的空间结构失真问题</w:t>
            </w:r>
            <w:r>
              <w:rPr>
                <w:rFonts w:hint="eastAsia" w:cs="Segoe UI"/>
                <w:kern w:val="0"/>
                <w:sz w:val="24"/>
                <w:szCs w:val="19"/>
                <w:shd w:val="clear" w:color="auto" w:fill="FFFFFF"/>
                <w:lang w:bidi="ar"/>
              </w:rPr>
              <w:t>，</w:t>
            </w:r>
            <w:r>
              <w:rPr>
                <w:rFonts w:cs="Segoe UI"/>
                <w:kern w:val="0"/>
                <w:sz w:val="24"/>
                <w:szCs w:val="19"/>
                <w:shd w:val="clear" w:color="auto" w:fill="FFFFFF"/>
                <w:lang w:bidi="ar"/>
              </w:rPr>
              <w:t>根本原因在于传统反卷积上采样违反Nyquist采样定理），导致高频振荡的棋盘伪影，同时缺乏跨尺度交互机制造成气象系统能量级串断裂。为此，本研究通过使用Patch Folding上采样模块和多尺度门控融合模块拟构建空间保真生成模型，核心设计是：采用折叠重组策略替代反卷积，满足采样约束；构建门控跨尺度通路动态融合对流尺度与天气尺度特征，模拟能量级串过程。</w:t>
            </w:r>
            <w:r>
              <w:rPr>
                <w:rFonts w:hint="eastAsia" w:cs="Segoe UI"/>
                <w:kern w:val="0"/>
                <w:sz w:val="24"/>
                <w:szCs w:val="19"/>
                <w:shd w:val="clear" w:color="auto" w:fill="FFFFFF"/>
                <w:lang w:bidi="ar"/>
              </w:rPr>
              <w:t>这样可以</w:t>
            </w:r>
            <w:r>
              <w:rPr>
                <w:rFonts w:cs="Segoe UI"/>
                <w:kern w:val="0"/>
                <w:sz w:val="24"/>
                <w:szCs w:val="19"/>
                <w:shd w:val="clear" w:color="auto" w:fill="FFFFFF"/>
                <w:lang w:bidi="ar"/>
              </w:rPr>
              <w:t>建立尺度关联可解释性</w:t>
            </w:r>
            <w:r>
              <w:rPr>
                <w:rFonts w:cs="Segoe UI"/>
                <w:sz w:val="24"/>
                <w:szCs w:val="19"/>
                <w:shd w:val="clear" w:color="auto" w:fill="FFFFFF"/>
              </w:rPr>
              <w:t>。</w:t>
            </w:r>
          </w:p>
          <w:p w14:paraId="1888FF79">
            <w:pPr>
              <w:widowControl/>
              <w:shd w:val="clear" w:color="auto" w:fill="FFFFFF"/>
              <w:spacing w:line="360" w:lineRule="auto"/>
              <w:rPr>
                <w:rFonts w:cs="Segoe UI"/>
                <w:bCs/>
                <w:sz w:val="24"/>
                <w:shd w:val="clear" w:color="auto" w:fill="FFFFFF"/>
              </w:rPr>
            </w:pPr>
            <w:r>
              <w:rPr>
                <w:rFonts w:hint="eastAsia" w:cs="Segoe UI"/>
                <w:bCs/>
                <w:sz w:val="24"/>
                <w:shd w:val="clear" w:color="auto" w:fill="FFFFFF"/>
              </w:rPr>
              <w:t>4.2 技术路线</w:t>
            </w:r>
          </w:p>
          <w:p w14:paraId="5ABD846C">
            <w:pPr>
              <w:pStyle w:val="12"/>
              <w:widowControl/>
              <w:shd w:val="clear" w:color="auto" w:fill="FFFFFF"/>
              <w:spacing w:beforeAutospacing="0" w:afterAutospacing="0" w:line="360" w:lineRule="auto"/>
              <w:ind w:firstLine="480" w:firstLineChars="200"/>
              <w:rPr>
                <w:rStyle w:val="16"/>
                <w:rFonts w:cs="Segoe UI"/>
                <w:bCs/>
                <w:szCs w:val="19"/>
                <w:shd w:val="clear" w:color="auto" w:fill="FFFFFF"/>
              </w:rPr>
            </w:pPr>
            <w:r>
              <w:rPr>
                <w:rFonts w:cs="Segoe UI"/>
                <w:szCs w:val="19"/>
                <w:shd w:val="clear" w:color="auto" w:fill="FFFFFF"/>
              </w:rPr>
              <w:t>本研究</w:t>
            </w:r>
            <w:r>
              <w:rPr>
                <w:rFonts w:hint="eastAsia" w:cs="Segoe UI"/>
                <w:szCs w:val="19"/>
                <w:shd w:val="clear" w:color="auto" w:fill="FFFFFF"/>
              </w:rPr>
              <w:t>设计的</w:t>
            </w:r>
            <w:r>
              <w:rPr>
                <w:rFonts w:cs="Segoe UI"/>
                <w:szCs w:val="19"/>
                <w:shd w:val="clear" w:color="auto" w:fill="FFFFFF"/>
              </w:rPr>
              <w:t>模型是一个基于生成对抗网络（GAN）的结构，结合了条件生成的思想，并通过引入注意力机制和Wasserstein Critic来进一步提升模型的性能。它主要面向高分辨率的降水预测任务，整合了多源气象数据（如降水、温度、湿度等）进行训练，通过生成器与判别器的对抗博弈输出0-</w:t>
            </w:r>
            <w:r>
              <w:rPr>
                <w:rFonts w:hint="eastAsia" w:cs="Segoe UI"/>
                <w:szCs w:val="19"/>
                <w:shd w:val="clear" w:color="auto" w:fill="FFFFFF"/>
              </w:rPr>
              <w:t>6</w:t>
            </w:r>
            <w:r>
              <w:rPr>
                <w:rFonts w:cs="Segoe UI"/>
                <w:szCs w:val="19"/>
                <w:shd w:val="clear" w:color="auto" w:fill="FFFFFF"/>
              </w:rPr>
              <w:t>小时降水预测。</w:t>
            </w:r>
          </w:p>
          <w:p w14:paraId="338DF74E">
            <w:pPr>
              <w:spacing w:before="60" w:after="60"/>
              <w:jc w:val="center"/>
              <w:rPr>
                <w:rStyle w:val="16"/>
                <w:rFonts w:cs="Segoe UI"/>
                <w:bCs/>
                <w:sz w:val="24"/>
                <w:szCs w:val="19"/>
                <w:shd w:val="clear" w:color="auto" w:fill="FFFFFF"/>
              </w:rPr>
            </w:pPr>
            <w:r>
              <w:rPr>
                <w:rStyle w:val="16"/>
                <w:rFonts w:cs="Segoe UI"/>
                <w:bCs/>
                <w:sz w:val="24"/>
                <w:szCs w:val="19"/>
                <w:shd w:val="clear" w:color="auto" w:fill="FFFFFF"/>
              </w:rPr>
              <w:drawing>
                <wp:inline distT="0" distB="0" distL="114300" distR="114300">
                  <wp:extent cx="2811145" cy="2633980"/>
                  <wp:effectExtent l="0" t="0" r="8255" b="13970"/>
                  <wp:docPr id="39" name="图片 39" descr="CGAN总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GAN总框架图"/>
                          <pic:cNvPicPr>
                            <a:picLocks noChangeAspect="1"/>
                          </pic:cNvPicPr>
                        </pic:nvPicPr>
                        <pic:blipFill>
                          <a:blip r:embed="rId12"/>
                          <a:srcRect l="53667" b="23574"/>
                          <a:stretch>
                            <a:fillRect/>
                          </a:stretch>
                        </pic:blipFill>
                        <pic:spPr>
                          <a:xfrm>
                            <a:off x="0" y="0"/>
                            <a:ext cx="2811145" cy="2633980"/>
                          </a:xfrm>
                          <a:prstGeom prst="rect">
                            <a:avLst/>
                          </a:prstGeom>
                        </pic:spPr>
                      </pic:pic>
                    </a:graphicData>
                  </a:graphic>
                </wp:inline>
              </w:drawing>
            </w:r>
          </w:p>
          <w:p w14:paraId="68553D88">
            <w:pPr>
              <w:widowControl/>
              <w:jc w:val="center"/>
              <w:rPr>
                <w:rStyle w:val="16"/>
                <w:rFonts w:cs="Segoe UI"/>
                <w:bCs/>
                <w:szCs w:val="19"/>
                <w:shd w:val="clear" w:color="auto" w:fill="FFFFFF"/>
              </w:rPr>
            </w:pPr>
            <w:r>
              <w:rPr>
                <w:rStyle w:val="16"/>
                <w:rFonts w:hint="eastAsia" w:cs="Segoe UI"/>
                <w:bCs/>
                <w:szCs w:val="19"/>
                <w:shd w:val="clear" w:color="auto" w:fill="FFFFFF"/>
              </w:rPr>
              <w:t xml:space="preserve">图3.8 </w:t>
            </w:r>
            <w:r>
              <w:rPr>
                <w:rStyle w:val="16"/>
                <w:rFonts w:hint="eastAsia" w:cs="Segoe UI"/>
                <w:bCs/>
                <w:szCs w:val="19"/>
                <w:shd w:val="clear" w:color="auto" w:fill="FFFFFF"/>
                <w:lang w:val="zh-CN"/>
              </w:rPr>
              <w:t>WGAN-SPNet</w:t>
            </w:r>
            <w:r>
              <w:rPr>
                <w:rStyle w:val="16"/>
                <w:rFonts w:hint="eastAsia" w:cs="Segoe UI"/>
                <w:bCs/>
                <w:szCs w:val="19"/>
                <w:shd w:val="clear" w:color="auto" w:fill="FFFFFF"/>
              </w:rPr>
              <w:t>模型总体结构图</w:t>
            </w:r>
          </w:p>
          <w:p w14:paraId="29266E36">
            <w:pPr>
              <w:pStyle w:val="12"/>
              <w:widowControl/>
              <w:shd w:val="clear" w:color="auto" w:fill="FFFFFF"/>
              <w:spacing w:beforeAutospacing="0" w:afterAutospacing="0" w:line="360" w:lineRule="auto"/>
              <w:ind w:firstLine="480" w:firstLineChars="200"/>
              <w:jc w:val="both"/>
              <w:rPr>
                <w:rFonts w:cs="Segoe UI"/>
                <w:kern w:val="2"/>
                <w:szCs w:val="19"/>
                <w:shd w:val="clear" w:color="auto" w:fill="FFFFFF"/>
              </w:rPr>
            </w:pPr>
            <w:r>
              <w:rPr>
                <w:rFonts w:cs="Segoe UI"/>
                <w:kern w:val="2"/>
                <w:szCs w:val="19"/>
                <w:shd w:val="clear" w:color="auto" w:fill="FFFFFF"/>
              </w:rPr>
              <w:t>本研究</w:t>
            </w:r>
            <w:r>
              <w:rPr>
                <w:rFonts w:hint="eastAsia" w:cs="Segoe UI"/>
                <w:kern w:val="2"/>
                <w:szCs w:val="19"/>
                <w:shd w:val="clear" w:color="auto" w:fill="FFFFFF"/>
              </w:rPr>
              <w:t>设计</w:t>
            </w:r>
            <w:r>
              <w:rPr>
                <w:rFonts w:cs="Segoe UI"/>
                <w:kern w:val="2"/>
                <w:szCs w:val="19"/>
                <w:shd w:val="clear" w:color="auto" w:fill="FFFFFF"/>
              </w:rPr>
              <w:t>了一种物理约束驱动的对抗生成框架PrecipAttentionNet</w:t>
            </w:r>
            <w:r>
              <w:rPr>
                <w:rFonts w:hint="eastAsia" w:cs="Segoe UI"/>
                <w:kern w:val="2"/>
                <w:szCs w:val="19"/>
                <w:shd w:val="clear" w:color="auto" w:fill="FFFFFF"/>
              </w:rPr>
              <w:t>G</w:t>
            </w:r>
            <w:r>
              <w:rPr>
                <w:rFonts w:cs="Segoe UI"/>
                <w:kern w:val="2"/>
                <w:szCs w:val="19"/>
                <w:shd w:val="clear" w:color="auto" w:fill="FFFFFF"/>
              </w:rPr>
              <w:t>，专为多源气象数据下的精细化降水场生成而设计。该框架采用生成器-判别器协同架构，通过多源数据输入（卫星、雷达、数值模式输出等）构建初始特征空间，生成器PrecipAttentionNet</w:t>
            </w:r>
            <w:r>
              <w:rPr>
                <w:rFonts w:hint="eastAsia" w:cs="Segoe UI"/>
                <w:kern w:val="2"/>
                <w:szCs w:val="19"/>
                <w:shd w:val="clear" w:color="auto" w:fill="FFFFFF"/>
              </w:rPr>
              <w:t>G</w:t>
            </w:r>
            <w:r>
              <w:rPr>
                <w:rFonts w:cs="Segoe UI"/>
                <w:kern w:val="2"/>
                <w:szCs w:val="19"/>
                <w:shd w:val="clear" w:color="auto" w:fill="FFFFFF"/>
              </w:rPr>
              <w:t>集成注意力机制聚焦关键气象系统（如中尺度对流复合体），在固定交互编码器（Fixed Interaction C）的约束下提取物理一致性特征；同步地，判别器CriticalAttentionNetD通过固定判别器参数（Fixed D）的阶段性更新策略，利用Wasserstein距离量化生成降水场与真实降水场的分布差异，并结合D_correct监控模块动态评估判别置信度。训练过程采用交替优化范式：第一阶段固定判别器CriticalAttentionNetD，通过混合损失函数优化生成器，该损失融合：1）对抗损失（基于Wasserstein距离的梯度惩罚项，解决模式坍塌问题）；2）物理约束损失（强制生成降水场的空间梯度与风场辐合、水汽通量散度等物理量匹配）；3）分位数损失（聚焦极端降水事件的分布建模）；第二阶段固定生成器PrecipAttentionNet</w:t>
            </w:r>
            <w:r>
              <w:rPr>
                <w:rFonts w:hint="eastAsia" w:cs="Segoe UI"/>
                <w:kern w:val="2"/>
                <w:szCs w:val="19"/>
                <w:shd w:val="clear" w:color="auto" w:fill="FFFFFF"/>
              </w:rPr>
              <w:t>G</w:t>
            </w:r>
            <w:r>
              <w:rPr>
                <w:rFonts w:cs="Segoe UI"/>
                <w:kern w:val="2"/>
                <w:szCs w:val="19"/>
                <w:shd w:val="clear" w:color="auto" w:fill="FFFFFF"/>
              </w:rPr>
              <w:t>，更新判别器以提升对虚假降水模式的识别能力。这种循环优化机制在保障物理可解释性的同时，通过注意力机制与对抗训练的深度耦合，实现了对复杂降水系统（如梅雨锋面）的微尺度结构生成，为高分辨率降水预报提供了新的数据驱动解决方案。</w:t>
            </w:r>
          </w:p>
          <w:p w14:paraId="425EE55C">
            <w:pPr>
              <w:spacing w:before="60" w:after="60"/>
              <w:jc w:val="center"/>
              <w:rPr>
                <w:rFonts w:cs="Segoe UI"/>
                <w:sz w:val="24"/>
                <w:szCs w:val="19"/>
                <w:shd w:val="clear" w:color="auto" w:fill="FFFFFF"/>
              </w:rPr>
            </w:pPr>
          </w:p>
          <w:p w14:paraId="4D91C8CC">
            <w:pPr>
              <w:widowControl/>
              <w:jc w:val="center"/>
              <w:rPr>
                <w:rStyle w:val="16"/>
                <w:rFonts w:cs="Segoe UI"/>
                <w:bCs/>
                <w:szCs w:val="19"/>
                <w:shd w:val="clear" w:color="auto" w:fill="FFFFFF"/>
              </w:rPr>
            </w:pPr>
            <w:r>
              <w:rPr>
                <w:rStyle w:val="16"/>
                <w:rFonts w:hint="eastAsia" w:cs="Segoe UI"/>
                <w:bCs/>
                <w:szCs w:val="19"/>
                <w:shd w:val="clear" w:color="auto" w:fill="FFFFFF"/>
              </w:rPr>
              <w:t>图3.9 PrecipAttentionNet</w:t>
            </w:r>
            <w:r>
              <w:rPr>
                <w:rStyle w:val="16"/>
                <w:rFonts w:hint="eastAsia" w:cs="Segoe UI"/>
                <w:bCs/>
                <w:szCs w:val="19"/>
                <w:shd w:val="clear" w:color="auto" w:fill="FFFFFF"/>
                <w:lang w:val="zh-CN"/>
              </w:rPr>
              <w:t>G</w:t>
            </w:r>
            <w:r>
              <w:rPr>
                <w:rStyle w:val="16"/>
                <w:rFonts w:hint="eastAsia" w:cs="Segoe UI"/>
                <w:bCs/>
                <w:szCs w:val="19"/>
                <w:shd w:val="clear" w:color="auto" w:fill="FFFFFF"/>
              </w:rPr>
              <w:t>模块结构图</w:t>
            </w:r>
          </w:p>
          <w:p w14:paraId="6CD113CC">
            <w:pPr>
              <w:spacing w:line="360" w:lineRule="auto"/>
              <w:ind w:firstLine="480" w:firstLineChars="200"/>
              <w:rPr>
                <w:rFonts w:cs="Segoe UI"/>
                <w:sz w:val="24"/>
                <w:szCs w:val="19"/>
                <w:shd w:val="clear" w:color="auto" w:fill="FFFFFF"/>
              </w:rPr>
            </w:pPr>
            <w:r>
              <w:rPr>
                <w:rFonts w:cs="Segoe UI"/>
                <w:sz w:val="24"/>
                <w:szCs w:val="19"/>
                <w:shd w:val="clear" w:color="auto" w:fill="FFFFFF"/>
              </w:rPr>
              <w:t>核心在于构建多尺度时空特征表示体系以生成高质量序列数据（如视频或动态图）。研究方法首先采用层级化Transformer框架处理输入序列（维度T×N×D），通过三个阶段逐步执行图感知时空特征提取：每个阶段堆叠两个图时空Transformer块（Graph-Aware Spatio Transformer Block），其核心由双重空间-时间注意力分支构成——空间分支通过图空间注意力（Graph Spatial Attention）建模节点/区域间的拓扑关系，时间分支则通过层归一化（LN）后的时序注意力（Temporal Attention）捕捉帧间动态依赖，并</w:t>
            </w:r>
            <w:r>
              <w:rPr>
                <w:rFonts w:hint="eastAsia" w:cs="Segoe UI"/>
                <w:sz w:val="24"/>
                <w:szCs w:val="19"/>
                <w:shd w:val="clear" w:color="auto" w:fill="FFFFFF"/>
              </w:rPr>
              <w:t>使用</w:t>
            </w:r>
            <w:r>
              <w:rPr>
                <w:rFonts w:cs="Segoe UI"/>
                <w:sz w:val="24"/>
                <w:szCs w:val="19"/>
                <w:shd w:val="clear" w:color="auto" w:fill="FFFFFF"/>
              </w:rPr>
              <w:t>跨步残差连接（如zi−1至zi+1）增强信息流；各阶段间通过块合并（Patch Merging）操作实现空间下采样（如N→N/2）与特征通道扩展（如D→2D），形成"高分辨率细粒度特征→低分辨率语义特征"的多尺度表达。</w:t>
            </w:r>
          </w:p>
          <w:p w14:paraId="2BF16336">
            <w:pPr>
              <w:spacing w:line="360" w:lineRule="auto"/>
              <w:ind w:firstLine="480" w:firstLineChars="200"/>
              <w:jc w:val="center"/>
              <w:rPr>
                <w:rFonts w:cs="Segoe UI"/>
                <w:sz w:val="24"/>
                <w:szCs w:val="19"/>
                <w:shd w:val="clear" w:color="auto" w:fill="FFFFFF"/>
              </w:rPr>
            </w:pPr>
          </w:p>
          <w:p w14:paraId="6677C9E2">
            <w:pPr>
              <w:widowControl/>
              <w:jc w:val="center"/>
              <w:rPr>
                <w:rStyle w:val="16"/>
                <w:rFonts w:cs="Segoe UI"/>
                <w:bCs/>
                <w:szCs w:val="19"/>
                <w:shd w:val="clear" w:color="auto" w:fill="FFFFFF"/>
              </w:rPr>
            </w:pPr>
            <w:r>
              <w:rPr>
                <w:rStyle w:val="16"/>
                <w:rFonts w:hint="eastAsia" w:cs="Segoe UI"/>
                <w:bCs/>
                <w:szCs w:val="19"/>
                <w:shd w:val="clear" w:color="auto" w:fill="FFFFFF"/>
              </w:rPr>
              <w:t>图3.10 GATransformer模块结构图</w:t>
            </w:r>
          </w:p>
          <w:p w14:paraId="1C88D6F1">
            <w:pPr>
              <w:spacing w:line="360" w:lineRule="auto"/>
              <w:ind w:firstLine="480" w:firstLineChars="200"/>
              <w:rPr>
                <w:rFonts w:cs="Segoe UI"/>
                <w:sz w:val="24"/>
                <w:szCs w:val="19"/>
                <w:shd w:val="clear" w:color="auto" w:fill="FFFFFF"/>
              </w:rPr>
            </w:pPr>
            <w:r>
              <w:rPr>
                <w:rFonts w:cs="Segoe UI"/>
                <w:sz w:val="24"/>
                <w:szCs w:val="19"/>
                <w:shd w:val="clear" w:color="auto" w:fill="FFFFFF"/>
              </w:rPr>
              <w:t>针对时序建模的优化，研究设计了增强型时空记忆单元：在标准LSTM基础上</w:t>
            </w:r>
            <w:r>
              <w:rPr>
                <w:rFonts w:hint="eastAsia" w:cs="Segoe UI"/>
                <w:sz w:val="24"/>
                <w:szCs w:val="19"/>
                <w:shd w:val="clear" w:color="auto" w:fill="FFFFFF"/>
              </w:rPr>
              <w:t>使用</w:t>
            </w:r>
            <w:r>
              <w:rPr>
                <w:rFonts w:cs="Segoe UI"/>
                <w:sz w:val="24"/>
                <w:szCs w:val="19"/>
                <w:shd w:val="clear" w:color="auto" w:fill="FFFFFF"/>
              </w:rPr>
              <w:t>可学习的窥视孔权重（Wpeep）调控记忆状态，并集成批归一化（BN）层与空间注意力模块（Spatial Attn）——通过空间注意力对隐藏状态h(T)进行区域重要性加权，再经BN与双曲正切（tanh）激活生成门控信号，最终将时空注意力增强的隐状态c(T))与h(T)融合输出。该方法通过联合优化图结构归纳偏置、多尺度时空注意力机制及门控记忆单元，提升生成内容的时空一致性与结构真实性。</w:t>
            </w:r>
          </w:p>
          <w:p w14:paraId="48AAAE59">
            <w:pPr>
              <w:pStyle w:val="12"/>
              <w:widowControl/>
              <w:shd w:val="clear" w:color="auto" w:fill="FFFFFF"/>
              <w:spacing w:before="60" w:beforeAutospacing="0" w:after="60" w:afterAutospacing="0"/>
              <w:jc w:val="center"/>
              <w:rPr>
                <w:rFonts w:cs="Segoe UI"/>
                <w:szCs w:val="19"/>
                <w:shd w:val="clear" w:color="auto" w:fill="FFFFFF"/>
              </w:rPr>
            </w:pPr>
          </w:p>
          <w:p w14:paraId="56EF5B28">
            <w:pPr>
              <w:widowControl/>
              <w:jc w:val="center"/>
              <w:rPr>
                <w:rStyle w:val="16"/>
                <w:rFonts w:cs="Segoe UI"/>
                <w:bCs/>
                <w:szCs w:val="19"/>
                <w:shd w:val="clear" w:color="auto" w:fill="FFFFFF"/>
              </w:rPr>
            </w:pPr>
            <w:r>
              <w:rPr>
                <w:rStyle w:val="16"/>
                <w:rFonts w:hint="eastAsia" w:cs="Segoe UI"/>
                <w:bCs/>
                <w:szCs w:val="19"/>
                <w:shd w:val="clear" w:color="auto" w:fill="FFFFFF"/>
              </w:rPr>
              <w:t>图3.11 CriticAttentionNetD模块结构图</w:t>
            </w:r>
          </w:p>
          <w:p w14:paraId="3788EAAB">
            <w:pPr>
              <w:spacing w:line="360" w:lineRule="auto"/>
              <w:ind w:firstLine="480" w:firstLineChars="200"/>
              <w:rPr>
                <w:rFonts w:cs="Segoe UI"/>
                <w:sz w:val="24"/>
                <w:szCs w:val="19"/>
                <w:shd w:val="clear" w:color="auto" w:fill="FFFFFF"/>
              </w:rPr>
            </w:pPr>
            <w:r>
              <w:rPr>
                <w:rFonts w:hint="eastAsia" w:cs="Segoe UI"/>
                <w:sz w:val="24"/>
                <w:szCs w:val="19"/>
                <w:shd w:val="clear" w:color="auto" w:fill="FFFFFF"/>
              </w:rPr>
              <w:t>设计的判别器，</w:t>
            </w:r>
            <w:r>
              <w:rPr>
                <w:rFonts w:cs="Segoe UI"/>
                <w:sz w:val="24"/>
                <w:szCs w:val="19"/>
                <w:shd w:val="clear" w:color="auto" w:fill="FFFFFF"/>
              </w:rPr>
              <w:t>核心在于构建具有多尺度感知与时空建模能力的深度网络以精准区分真实与合成数据分布。研究方法首先采用谱归一化卷积层实现渐进式特征提取与下采样：输入3×64×64的RGB图像经3×3卷积（步长2）结合谱归一化（SpectralNorm）与LeakyReLU激活函数，压缩空间维度至32×32并增强特征判别性；随后通过5×5卷积（步长2）进一步下采样至16×16分辨率，再经3×3卷积（步长2）降至8×8分辨率，所有卷积层均强制施加谱归一化约束以稳定对抗训练并控制判别器Lipschitz连续性。关键在于局部-全局双路特征融合与动态建模机制：在8×8特征层上并行执行局部（7×7卷积核）与全局（3×3卷积核）特征提取，分别捕获细粒度纹理异常与宏观结构一致性，而后通过ConvGRU模块整合时空上下文信息——该循环结构利用门控机制自适应融合历史特征与当前空间特征，显著提升对视频序列或动态生成内容的鉴别能力。训练框架严格遵循WGAN-GP优化范式：判别器通过最大化真实数据与生成数据的Wasserstein距离进行优化，其损失函数</w:t>
            </w:r>
            <w:r>
              <w:rPr>
                <w:rFonts w:hint="eastAsia" w:cs="Segoe UI"/>
                <w:sz w:val="24"/>
                <w:szCs w:val="19"/>
                <w:shd w:val="clear" w:color="auto" w:fill="FFFFFF"/>
              </w:rPr>
              <w:t>使用</w:t>
            </w:r>
            <w:r>
              <w:rPr>
                <w:rFonts w:cs="Segoe UI"/>
                <w:sz w:val="24"/>
                <w:szCs w:val="19"/>
                <w:shd w:val="clear" w:color="auto" w:fill="FFFFFF"/>
              </w:rPr>
              <w:t>梯度惩罚项（Gradient Penalty）强制满足1-Lipschitz约束，避免模式崩溃并保障训练稳定性；最终输出Wasserstein Critic Score作为量化评估指标，该分数直接反映生成数据分布与真实分布的逼近程度，成为调整生成器参数的核心反馈信号。</w:t>
            </w:r>
          </w:p>
          <w:p w14:paraId="1A9F737F">
            <w:pPr>
              <w:widowControl/>
              <w:shd w:val="clear" w:color="auto" w:fill="FFFFFF"/>
              <w:spacing w:line="360" w:lineRule="auto"/>
              <w:outlineLvl w:val="2"/>
              <w:rPr>
                <w:rFonts w:cs="Segoe UI"/>
                <w:bCs/>
                <w:sz w:val="24"/>
                <w:shd w:val="clear" w:color="auto" w:fill="FFFFFF"/>
              </w:rPr>
            </w:pPr>
            <w:r>
              <w:rPr>
                <w:rFonts w:hint="eastAsia" w:cs="Segoe UI"/>
                <w:bCs/>
                <w:sz w:val="24"/>
                <w:shd w:val="clear" w:color="auto" w:fill="FFFFFF"/>
              </w:rPr>
              <w:t>4.3 拟解决的问题</w:t>
            </w:r>
          </w:p>
          <w:p w14:paraId="721E8CA6">
            <w:pPr>
              <w:widowControl/>
              <w:shd w:val="clear" w:color="auto" w:fill="FFFFFF"/>
              <w:spacing w:line="360" w:lineRule="auto"/>
              <w:rPr>
                <w:rFonts w:cs="Segoe UI"/>
                <w:sz w:val="24"/>
                <w:szCs w:val="19"/>
                <w:shd w:val="clear" w:color="auto" w:fill="FFFFFF"/>
              </w:rPr>
            </w:pPr>
            <w:r>
              <w:rPr>
                <w:rFonts w:hint="eastAsia" w:cs="Segoe UI"/>
                <w:sz w:val="24"/>
                <w:szCs w:val="19"/>
                <w:shd w:val="clear" w:color="auto" w:fill="FFFFFF"/>
              </w:rPr>
              <w:t>（1）</w:t>
            </w:r>
            <w:r>
              <w:rPr>
                <w:rFonts w:cs="Segoe UI"/>
                <w:sz w:val="24"/>
                <w:szCs w:val="19"/>
                <w:shd w:val="clear" w:color="auto" w:fill="FFFFFF"/>
              </w:rPr>
              <w:t>空间细节不精确问题</w:t>
            </w:r>
            <w:r>
              <w:rPr>
                <w:rFonts w:hint="eastAsia" w:cs="Segoe UI"/>
                <w:sz w:val="24"/>
                <w:szCs w:val="19"/>
                <w:shd w:val="clear" w:color="auto" w:fill="FFFFFF"/>
              </w:rPr>
              <w:t>？</w:t>
            </w:r>
          </w:p>
          <w:p w14:paraId="1906C161">
            <w:pPr>
              <w:pStyle w:val="12"/>
              <w:widowControl/>
              <w:spacing w:beforeAutospacing="0" w:afterAutospacing="0" w:line="360" w:lineRule="auto"/>
              <w:ind w:firstLine="480" w:firstLineChars="200"/>
              <w:jc w:val="both"/>
              <w:rPr>
                <w:rFonts w:cs="Segoe UI"/>
                <w:kern w:val="2"/>
                <w:szCs w:val="19"/>
                <w:shd w:val="clear" w:color="auto" w:fill="FFFFFF"/>
              </w:rPr>
            </w:pPr>
            <w:r>
              <w:rPr>
                <w:rFonts w:cs="Segoe UI"/>
                <w:kern w:val="2"/>
                <w:szCs w:val="19"/>
                <w:shd w:val="clear" w:color="auto" w:fill="FFFFFF"/>
              </w:rPr>
              <w:t>传统模型在降水空间分布预测中存在局部失真问题，主要表现为：降水中心位置偏移</w:t>
            </w:r>
            <w:r>
              <w:rPr>
                <w:rFonts w:hint="eastAsia" w:cs="Segoe UI"/>
                <w:kern w:val="2"/>
                <w:szCs w:val="19"/>
                <w:shd w:val="clear" w:color="auto" w:fill="FFFFFF"/>
              </w:rPr>
              <w:t>，</w:t>
            </w:r>
            <w:r>
              <w:rPr>
                <w:rFonts w:cs="Segoe UI"/>
                <w:kern w:val="2"/>
                <w:szCs w:val="19"/>
                <w:shd w:val="clear" w:color="auto" w:fill="FFFFFF"/>
              </w:rPr>
              <w:t>降水强度细节模糊</w:t>
            </w:r>
            <w:r>
              <w:rPr>
                <w:rFonts w:hint="eastAsia" w:cs="Segoe UI"/>
                <w:kern w:val="2"/>
                <w:szCs w:val="19"/>
                <w:shd w:val="clear" w:color="auto" w:fill="FFFFFF"/>
              </w:rPr>
              <w:t>和</w:t>
            </w:r>
            <w:r>
              <w:rPr>
                <w:rFonts w:cs="Segoe UI"/>
                <w:kern w:val="2"/>
                <w:szCs w:val="19"/>
                <w:shd w:val="clear" w:color="auto" w:fill="FFFFFF"/>
              </w:rPr>
              <w:t>地形降水相关性弱</w:t>
            </w:r>
            <w:r>
              <w:rPr>
                <w:rFonts w:hint="eastAsia" w:cs="Segoe UI"/>
                <w:kern w:val="2"/>
                <w:szCs w:val="19"/>
                <w:shd w:val="clear" w:color="auto" w:fill="FFFFFF"/>
              </w:rPr>
              <w:t>。设计</w:t>
            </w:r>
            <w:r>
              <w:rPr>
                <w:rFonts w:cs="Segoe UI"/>
                <w:kern w:val="2"/>
                <w:szCs w:val="19"/>
                <w:shd w:val="clear" w:color="auto" w:fill="FFFFFF"/>
              </w:rPr>
              <w:t>进行了系统性革新。在空间维度上，传统模型因缺乏多尺度监督机制，导致降水中心平均偏移超过25公里、锋面细节PSNR不足28dB、地形降水相关系数低于0.45等突出问题。这些缺陷源于单一判别器难以兼顾天气尺度系统结构与对流尺度细节的矛盾。为此，模型二</w:t>
            </w:r>
            <w:r>
              <w:rPr>
                <w:rFonts w:hint="eastAsia" w:cs="Segoe UI"/>
                <w:kern w:val="2"/>
                <w:szCs w:val="19"/>
                <w:shd w:val="clear" w:color="auto" w:fill="FFFFFF"/>
              </w:rPr>
              <w:t>使用</w:t>
            </w:r>
            <w:r>
              <w:rPr>
                <w:rFonts w:cs="Segoe UI"/>
                <w:kern w:val="2"/>
                <w:szCs w:val="19"/>
                <w:shd w:val="clear" w:color="auto" w:fill="FFFFFF"/>
              </w:rPr>
              <w:t>双分辨率判别器架构：高分辨率分支（1km网格）通过5×5卷积层与注意力机制精准捕捉降水锋面微结构，低分辨率分支（10km网格）采用7×7卷积与ConvGRU模块把握天气系统整体演变。双分支通过加权损失函数协同优化，实现对流单体捕捉率</w:t>
            </w:r>
            <w:r>
              <w:rPr>
                <w:rFonts w:hint="eastAsia" w:cs="Segoe UI"/>
                <w:kern w:val="2"/>
                <w:szCs w:val="19"/>
                <w:shd w:val="clear" w:color="auto" w:fill="FFFFFF"/>
              </w:rPr>
              <w:t>提升</w:t>
            </w:r>
            <w:r>
              <w:rPr>
                <w:rFonts w:cs="Segoe UI"/>
                <w:kern w:val="2"/>
                <w:szCs w:val="19"/>
                <w:shd w:val="clear" w:color="auto" w:fill="FFFFFF"/>
              </w:rPr>
              <w:t>。</w:t>
            </w:r>
          </w:p>
          <w:p w14:paraId="3335707E">
            <w:pPr>
              <w:spacing w:line="360" w:lineRule="auto"/>
              <w:rPr>
                <w:rFonts w:cs="Segoe UI"/>
                <w:sz w:val="24"/>
                <w:szCs w:val="19"/>
                <w:shd w:val="clear" w:color="auto" w:fill="FFFFFF"/>
              </w:rPr>
            </w:pPr>
            <w:r>
              <w:rPr>
                <w:rFonts w:hint="eastAsia" w:cs="Segoe UI"/>
                <w:sz w:val="24"/>
                <w:szCs w:val="19"/>
                <w:shd w:val="clear" w:color="auto" w:fill="FFFFFF"/>
              </w:rPr>
              <w:t>（2）</w:t>
            </w:r>
            <w:r>
              <w:rPr>
                <w:rFonts w:cs="Segoe UI"/>
                <w:sz w:val="24"/>
                <w:szCs w:val="19"/>
                <w:shd w:val="clear" w:color="auto" w:fill="FFFFFF"/>
              </w:rPr>
              <w:t>时空特征建模不足</w:t>
            </w:r>
            <w:r>
              <w:rPr>
                <w:rFonts w:hint="eastAsia" w:cs="Segoe UI"/>
                <w:sz w:val="24"/>
                <w:szCs w:val="19"/>
                <w:shd w:val="clear" w:color="auto" w:fill="FFFFFF"/>
              </w:rPr>
              <w:t>问题？</w:t>
            </w:r>
          </w:p>
          <w:p w14:paraId="24296BD7">
            <w:pPr>
              <w:pStyle w:val="12"/>
              <w:widowControl/>
              <w:shd w:val="clear" w:color="auto" w:fill="FFFFFF"/>
              <w:spacing w:beforeAutospacing="0" w:afterAutospacing="0" w:line="360" w:lineRule="auto"/>
              <w:ind w:firstLine="480" w:firstLineChars="200"/>
              <w:jc w:val="both"/>
              <w:rPr>
                <w:sz w:val="28"/>
                <w:szCs w:val="28"/>
              </w:rPr>
            </w:pPr>
            <w:r>
              <w:rPr>
                <w:rFonts w:cs="Segoe UI"/>
                <w:kern w:val="2"/>
                <w:szCs w:val="19"/>
                <w:shd w:val="clear" w:color="auto" w:fill="FFFFFF"/>
              </w:rPr>
              <w:t>在时间维度上，模型一的时序建模薄弱导致降水过程断裂、系统移动方向偏差&gt;30°、突发性强降水漏报率&gt;40%等问题。其根源在于传统卷积网络无法有效建模大气运动的跨尺度能量传递。模型二为此构建了三级时序融合体系：在短时尺度（1h）采用三层ConvGRU捕捉对流初生，中时尺度（6h）通过时空注意力门控跟踪天气系统演变，长时尺度（24h）利用记忆网络维持系统持续性。核心组件AttenConvGRU模块先通过ConvGRUCell提取基础时序特征，再经空间注意力机制动态加权关键区域，使突发性强降水捕捉率提升</w:t>
            </w:r>
            <w:r>
              <w:rPr>
                <w:rFonts w:hint="eastAsia" w:cs="Segoe UI"/>
                <w:kern w:val="2"/>
                <w:szCs w:val="19"/>
                <w:shd w:val="clear" w:color="auto" w:fill="FFFFFF"/>
              </w:rPr>
              <w:t>。</w:t>
            </w:r>
          </w:p>
        </w:tc>
      </w:tr>
      <w:tr w14:paraId="73569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gridSpan w:val="5"/>
          </w:tcPr>
          <w:p w14:paraId="74C331D0">
            <w:pPr>
              <w:widowControl/>
              <w:numPr>
                <w:ilvl w:val="0"/>
                <w:numId w:val="4"/>
              </w:numPr>
              <w:rPr>
                <w:rFonts w:hint="eastAsia" w:ascii="仿宋" w:hAnsi="仿宋" w:eastAsia="仿宋" w:cs="仿宋"/>
                <w:sz w:val="28"/>
                <w:szCs w:val="28"/>
              </w:rPr>
            </w:pPr>
            <w:r>
              <w:rPr>
                <w:rFonts w:hint="eastAsia" w:ascii="仿宋" w:hAnsi="仿宋" w:eastAsia="仿宋" w:cs="仿宋"/>
                <w:sz w:val="28"/>
                <w:szCs w:val="28"/>
              </w:rPr>
              <w:t>论文的研究特色与创新之处</w:t>
            </w:r>
          </w:p>
          <w:p w14:paraId="7F5AEE45">
            <w:pPr>
              <w:spacing w:line="360" w:lineRule="auto"/>
              <w:rPr>
                <w:rFonts w:cs="Segoe UI"/>
                <w:sz w:val="24"/>
                <w:szCs w:val="19"/>
                <w:shd w:val="clear" w:color="auto" w:fill="FFFFFF"/>
              </w:rPr>
            </w:pPr>
            <w:r>
              <w:rPr>
                <w:rFonts w:hint="eastAsia" w:cs="Segoe UI"/>
                <w:sz w:val="24"/>
                <w:szCs w:val="19"/>
                <w:shd w:val="clear" w:color="auto" w:fill="FFFFFF"/>
              </w:rPr>
              <w:t>（1）</w:t>
            </w:r>
            <w:r>
              <w:rPr>
                <w:rFonts w:hint="eastAsia" w:cs="Segoe UI"/>
                <w:sz w:val="24"/>
                <w:szCs w:val="19"/>
                <w:shd w:val="clear" w:color="auto" w:fill="FFFFFF"/>
                <w:lang w:val="zh-CN"/>
              </w:rPr>
              <w:t>基于PhysGAN的降水临近预测算法研究</w:t>
            </w:r>
          </w:p>
          <w:p w14:paraId="5E73DB0E">
            <w:pPr>
              <w:spacing w:line="360" w:lineRule="auto"/>
              <w:ind w:firstLine="480" w:firstLineChars="200"/>
              <w:rPr>
                <w:rFonts w:cs="Segoe UI"/>
                <w:sz w:val="24"/>
                <w:szCs w:val="19"/>
                <w:shd w:val="clear" w:color="auto" w:fill="FFFFFF"/>
              </w:rPr>
            </w:pPr>
            <w:bookmarkStart w:id="15" w:name="CXZC"/>
            <w:bookmarkEnd w:id="15"/>
            <w:r>
              <w:rPr>
                <w:rFonts w:hint="eastAsia" w:cs="Segoe UI"/>
                <w:sz w:val="24"/>
                <w:szCs w:val="19"/>
                <w:shd w:val="clear" w:color="auto" w:fill="FFFFFF"/>
              </w:rPr>
              <w:t>1.</w:t>
            </w:r>
            <w:r>
              <w:rPr>
                <w:rFonts w:cs="Segoe UI"/>
                <w:sz w:val="24"/>
                <w:szCs w:val="19"/>
                <w:shd w:val="clear" w:color="auto" w:fill="FFFFFF"/>
              </w:rPr>
              <w:t>针对传统降水预测的非物理结构问题，设计双物理损失协同提升生成结果的物理合理性和一致性</w:t>
            </w:r>
            <w:r>
              <w:rPr>
                <w:rFonts w:hint="eastAsia" w:cs="Segoe UI"/>
                <w:sz w:val="24"/>
                <w:szCs w:val="19"/>
                <w:shd w:val="clear" w:color="auto" w:fill="FFFFFF"/>
              </w:rPr>
              <w:t>，</w:t>
            </w:r>
            <w:r>
              <w:rPr>
                <w:rFonts w:cs="Segoe UI"/>
                <w:sz w:val="24"/>
                <w:szCs w:val="19"/>
                <w:shd w:val="clear" w:color="auto" w:fill="FFFFFF"/>
              </w:rPr>
              <w:t>提高多源数据实时协同能力</w:t>
            </w:r>
            <w:r>
              <w:rPr>
                <w:rFonts w:hint="eastAsia" w:cs="Segoe UI"/>
                <w:sz w:val="24"/>
                <w:szCs w:val="19"/>
                <w:shd w:val="clear" w:color="auto" w:fill="FFFFFF"/>
              </w:rPr>
              <w:t>。</w:t>
            </w:r>
          </w:p>
          <w:p w14:paraId="1DA78A05">
            <w:pPr>
              <w:spacing w:line="360" w:lineRule="auto"/>
              <w:ind w:firstLine="480" w:firstLineChars="200"/>
              <w:rPr>
                <w:rFonts w:cs="Segoe UI"/>
                <w:sz w:val="24"/>
                <w:szCs w:val="19"/>
                <w:shd w:val="clear" w:color="auto" w:fill="FFFFFF"/>
              </w:rPr>
            </w:pPr>
            <w:r>
              <w:rPr>
                <w:rFonts w:hint="eastAsia" w:cs="Segoe UI"/>
                <w:sz w:val="24"/>
                <w:szCs w:val="19"/>
                <w:shd w:val="clear" w:color="auto" w:fill="FFFFFF"/>
              </w:rPr>
              <w:t>2.</w:t>
            </w:r>
            <w:r>
              <w:rPr>
                <w:rFonts w:cs="Segoe UI"/>
                <w:sz w:val="24"/>
                <w:szCs w:val="19"/>
                <w:shd w:val="clear" w:color="auto" w:fill="FFFFFF"/>
              </w:rPr>
              <w:t>针对传统方法</w:t>
            </w:r>
            <w:r>
              <w:rPr>
                <w:rFonts w:hint="eastAsia" w:cs="Segoe UI"/>
                <w:sz w:val="24"/>
                <w:szCs w:val="19"/>
                <w:shd w:val="clear" w:color="auto" w:fill="FFFFFF"/>
              </w:rPr>
              <w:t>降水预测中的时空依赖问题</w:t>
            </w:r>
            <w:r>
              <w:rPr>
                <w:rFonts w:cs="Segoe UI"/>
                <w:sz w:val="24"/>
                <w:szCs w:val="19"/>
                <w:shd w:val="clear" w:color="auto" w:fill="FFFFFF"/>
              </w:rPr>
              <w:t>，</w:t>
            </w:r>
            <w:r>
              <w:rPr>
                <w:rFonts w:hint="eastAsia" w:cs="Segoe UI"/>
                <w:sz w:val="24"/>
                <w:szCs w:val="19"/>
                <w:shd w:val="clear" w:color="auto" w:fill="FFFFFF"/>
              </w:rPr>
              <w:t>通过生成对抗训练提升空间边界的锐化效果，确保降水图像在空间上连续且在时间上合理。</w:t>
            </w:r>
          </w:p>
          <w:p w14:paraId="3F66A4CD">
            <w:pPr>
              <w:spacing w:line="360" w:lineRule="auto"/>
              <w:rPr>
                <w:rFonts w:cs="Segoe UI"/>
                <w:sz w:val="24"/>
                <w:szCs w:val="19"/>
                <w:shd w:val="clear" w:color="auto" w:fill="FFFFFF"/>
              </w:rPr>
            </w:pPr>
            <w:r>
              <w:rPr>
                <w:rFonts w:hint="eastAsia" w:cs="Segoe UI"/>
                <w:sz w:val="24"/>
                <w:szCs w:val="19"/>
                <w:shd w:val="clear" w:color="auto" w:fill="FFFFFF"/>
              </w:rPr>
              <w:t>（2）</w:t>
            </w:r>
            <w:r>
              <w:rPr>
                <w:rFonts w:hint="eastAsia" w:cs="Segoe UI"/>
                <w:sz w:val="24"/>
                <w:szCs w:val="19"/>
                <w:shd w:val="clear" w:color="auto" w:fill="FFFFFF"/>
                <w:lang w:val="zh-CN"/>
              </w:rPr>
              <w:t>基于WGAN-SPNet的降水临近预报模型研究</w:t>
            </w:r>
          </w:p>
          <w:p w14:paraId="5FCD3525">
            <w:pPr>
              <w:spacing w:line="360" w:lineRule="auto"/>
              <w:ind w:firstLine="480" w:firstLineChars="200"/>
              <w:rPr>
                <w:rFonts w:cs="Segoe UI"/>
                <w:sz w:val="24"/>
                <w:szCs w:val="19"/>
                <w:shd w:val="clear" w:color="auto" w:fill="FFFFFF"/>
              </w:rPr>
            </w:pPr>
            <w:r>
              <w:rPr>
                <w:rFonts w:cs="Segoe UI"/>
                <w:sz w:val="24"/>
                <w:szCs w:val="19"/>
                <w:shd w:val="clear" w:color="auto" w:fill="FFFFFF"/>
              </w:rPr>
              <w:t>1.</w:t>
            </w:r>
            <w:r>
              <w:rPr>
                <w:rFonts w:hint="eastAsia" w:cs="Segoe UI"/>
                <w:sz w:val="24"/>
                <w:szCs w:val="19"/>
                <w:shd w:val="clear" w:color="auto" w:fill="FFFFFF"/>
              </w:rPr>
              <w:t>针对</w:t>
            </w:r>
            <w:r>
              <w:rPr>
                <w:sz w:val="24"/>
              </w:rPr>
              <w:t>在生成降水预测时，可能存在一些</w:t>
            </w:r>
            <w:r>
              <w:rPr>
                <w:rStyle w:val="16"/>
                <w:b w:val="0"/>
                <w:sz w:val="24"/>
              </w:rPr>
              <w:t>局部细节</w:t>
            </w:r>
            <w:r>
              <w:rPr>
                <w:sz w:val="24"/>
              </w:rPr>
              <w:t>不精确的问题</w:t>
            </w:r>
            <w:r>
              <w:rPr>
                <w:rFonts w:hint="eastAsia" w:cs="Segoe UI"/>
                <w:sz w:val="24"/>
                <w:szCs w:val="19"/>
                <w:shd w:val="clear" w:color="auto" w:fill="FFFFFF"/>
              </w:rPr>
              <w:t>，设计</w:t>
            </w:r>
            <w:r>
              <w:rPr>
                <w:rStyle w:val="16"/>
                <w:b w:val="0"/>
                <w:sz w:val="24"/>
              </w:rPr>
              <w:t>双分辨率判别器</w:t>
            </w:r>
            <w:r>
              <w:rPr>
                <w:rFonts w:cs="Segoe UI"/>
                <w:sz w:val="24"/>
                <w:szCs w:val="19"/>
                <w:shd w:val="clear" w:color="auto" w:fill="FFFFFF"/>
              </w:rPr>
              <w:t>，</w:t>
            </w:r>
            <w:r>
              <w:rPr>
                <w:sz w:val="24"/>
              </w:rPr>
              <w:t>提高生成图像的</w:t>
            </w:r>
            <w:r>
              <w:rPr>
                <w:rStyle w:val="16"/>
                <w:b w:val="0"/>
                <w:sz w:val="24"/>
              </w:rPr>
              <w:t>局部细节精度</w:t>
            </w:r>
            <w:r>
              <w:rPr>
                <w:rFonts w:cs="Segoe UI"/>
                <w:sz w:val="24"/>
                <w:szCs w:val="19"/>
                <w:shd w:val="clear" w:color="auto" w:fill="FFFFFF"/>
              </w:rPr>
              <w:t>。</w:t>
            </w:r>
          </w:p>
          <w:p w14:paraId="5E7CC320">
            <w:pPr>
              <w:spacing w:line="360" w:lineRule="auto"/>
              <w:ind w:firstLine="480" w:firstLineChars="200"/>
              <w:rPr>
                <w:sz w:val="28"/>
                <w:szCs w:val="28"/>
              </w:rPr>
            </w:pPr>
            <w:r>
              <w:rPr>
                <w:rFonts w:cs="Segoe UI"/>
                <w:sz w:val="24"/>
                <w:szCs w:val="19"/>
                <w:shd w:val="clear" w:color="auto" w:fill="FFFFFF"/>
              </w:rPr>
              <w:t>2.针对长时序预报物理一致性衰减问题</w:t>
            </w:r>
            <w:r>
              <w:rPr>
                <w:rFonts w:hint="eastAsia" w:cs="Segoe UI"/>
                <w:sz w:val="24"/>
                <w:szCs w:val="19"/>
                <w:shd w:val="clear" w:color="auto" w:fill="FFFFFF"/>
              </w:rPr>
              <w:t>，通过构建自动站点显式关联，突出空间演化规律</w:t>
            </w:r>
            <w:r>
              <w:rPr>
                <w:rFonts w:cs="Segoe UI"/>
                <w:sz w:val="24"/>
                <w:szCs w:val="19"/>
                <w:shd w:val="clear" w:color="auto" w:fill="FFFFFF"/>
              </w:rPr>
              <w:t>。</w:t>
            </w:r>
          </w:p>
        </w:tc>
      </w:tr>
      <w:tr w14:paraId="09DB9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gridSpan w:val="5"/>
          </w:tcPr>
          <w:p w14:paraId="5C13834F">
            <w:pPr>
              <w:widowControl/>
              <w:rPr>
                <w:rFonts w:hint="eastAsia" w:ascii="仿宋" w:hAnsi="仿宋" w:eastAsia="仿宋" w:cs="仿宋"/>
                <w:sz w:val="28"/>
                <w:szCs w:val="28"/>
              </w:rPr>
            </w:pPr>
            <w:r>
              <w:rPr>
                <w:rFonts w:hint="eastAsia" w:ascii="仿宋" w:hAnsi="仿宋" w:eastAsia="仿宋" w:cs="仿宋"/>
                <w:sz w:val="28"/>
                <w:szCs w:val="28"/>
              </w:rPr>
              <w:t>五、论文的预期目标与预期研究成果</w:t>
            </w:r>
          </w:p>
          <w:p w14:paraId="73A15938">
            <w:pPr>
              <w:widowControl/>
              <w:shd w:val="clear" w:color="auto" w:fill="FFFFFF"/>
              <w:spacing w:line="360" w:lineRule="auto"/>
              <w:outlineLvl w:val="1"/>
              <w:rPr>
                <w:rFonts w:cs="仿宋"/>
                <w:sz w:val="24"/>
                <w:szCs w:val="28"/>
              </w:rPr>
            </w:pPr>
            <w:bookmarkStart w:id="16" w:name="YQMB"/>
            <w:bookmarkEnd w:id="16"/>
            <w:r>
              <w:rPr>
                <w:rFonts w:hint="eastAsia" w:cs="仿宋"/>
                <w:sz w:val="24"/>
                <w:szCs w:val="28"/>
              </w:rPr>
              <w:t>1.构建</w:t>
            </w:r>
            <w:r>
              <w:rPr>
                <w:rFonts w:hint="eastAsia" w:cs="仿宋"/>
                <w:sz w:val="24"/>
                <w:szCs w:val="28"/>
                <w:lang w:val="zh-CN"/>
              </w:rPr>
              <w:t>基于PhysGAN的降水临近预测算法研究</w:t>
            </w:r>
            <w:r>
              <w:rPr>
                <w:rFonts w:hint="eastAsia" w:cs="仿宋"/>
                <w:sz w:val="24"/>
                <w:szCs w:val="28"/>
              </w:rPr>
              <w:t>模型，生成0-2小时逐10分钟产品。</w:t>
            </w:r>
          </w:p>
          <w:p w14:paraId="0FE8AC49">
            <w:pPr>
              <w:widowControl/>
              <w:shd w:val="clear" w:color="auto" w:fill="FFFFFF"/>
              <w:spacing w:line="360" w:lineRule="auto"/>
              <w:outlineLvl w:val="1"/>
              <w:rPr>
                <w:rFonts w:cs="仿宋"/>
                <w:sz w:val="24"/>
                <w:szCs w:val="28"/>
              </w:rPr>
            </w:pPr>
            <w:r>
              <w:rPr>
                <w:rFonts w:hint="eastAsia" w:cs="仿宋"/>
                <w:sz w:val="24"/>
                <w:szCs w:val="28"/>
              </w:rPr>
              <w:t>2.构建</w:t>
            </w:r>
            <w:r>
              <w:rPr>
                <w:rFonts w:hint="eastAsia" w:cs="仿宋"/>
                <w:sz w:val="24"/>
                <w:szCs w:val="28"/>
                <w:lang w:val="zh-CN"/>
              </w:rPr>
              <w:t>基于WGAN-SPNet的降水临近预报模型研究</w:t>
            </w:r>
            <w:r>
              <w:rPr>
                <w:rFonts w:hint="eastAsia" w:cs="仿宋"/>
                <w:sz w:val="24"/>
                <w:szCs w:val="28"/>
              </w:rPr>
              <w:t>，0-6小时逐小时降水预测产品。</w:t>
            </w:r>
          </w:p>
          <w:p w14:paraId="6C263892">
            <w:pPr>
              <w:widowControl/>
              <w:shd w:val="clear" w:color="auto" w:fill="FFFFFF"/>
              <w:spacing w:line="360" w:lineRule="auto"/>
              <w:outlineLvl w:val="1"/>
              <w:rPr>
                <w:rFonts w:cs="仿宋"/>
                <w:sz w:val="24"/>
                <w:szCs w:val="28"/>
              </w:rPr>
            </w:pPr>
            <w:r>
              <w:rPr>
                <w:rFonts w:hint="eastAsia" w:cs="仿宋"/>
                <w:sz w:val="24"/>
                <w:szCs w:val="28"/>
              </w:rPr>
              <w:t>3.发表学术论文一篇。</w:t>
            </w:r>
          </w:p>
          <w:p w14:paraId="115520E5">
            <w:pPr>
              <w:widowControl/>
              <w:shd w:val="clear" w:color="auto" w:fill="FFFFFF"/>
              <w:spacing w:line="360" w:lineRule="auto"/>
              <w:outlineLvl w:val="1"/>
              <w:rPr>
                <w:rFonts w:cs="Segoe UI"/>
                <w:bCs/>
                <w:sz w:val="28"/>
                <w:szCs w:val="28"/>
                <w:shd w:val="clear" w:color="auto" w:fill="FFFFFF"/>
              </w:rPr>
            </w:pPr>
            <w:r>
              <w:rPr>
                <w:rFonts w:hint="eastAsia" w:cs="仿宋"/>
                <w:sz w:val="24"/>
                <w:szCs w:val="28"/>
              </w:rPr>
              <w:t>4.形成一篇硕士学位论文。</w:t>
            </w:r>
          </w:p>
        </w:tc>
      </w:tr>
      <w:tr w14:paraId="5649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gridSpan w:val="5"/>
          </w:tcPr>
          <w:p w14:paraId="48E495D4">
            <w:pPr>
              <w:widowControl/>
              <w:rPr>
                <w:rFonts w:hint="eastAsia" w:ascii="仿宋" w:hAnsi="仿宋" w:eastAsia="仿宋" w:cs="仿宋"/>
                <w:sz w:val="28"/>
                <w:szCs w:val="28"/>
              </w:rPr>
            </w:pPr>
            <w:r>
              <w:rPr>
                <w:rFonts w:hint="eastAsia" w:ascii="仿宋" w:hAnsi="仿宋" w:eastAsia="仿宋" w:cs="仿宋"/>
                <w:sz w:val="28"/>
                <w:szCs w:val="28"/>
              </w:rPr>
              <w:t>六、论文的进展和研究进度安排</w:t>
            </w:r>
          </w:p>
          <w:tbl>
            <w:tblPr>
              <w:tblStyle w:val="14"/>
              <w:tblW w:w="81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9"/>
              <w:gridCol w:w="4865"/>
              <w:gridCol w:w="1115"/>
            </w:tblGrid>
            <w:tr w14:paraId="10529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vAlign w:val="center"/>
                </w:tcPr>
                <w:p w14:paraId="0454CBB3">
                  <w:pPr>
                    <w:widowControl/>
                    <w:jc w:val="center"/>
                    <w:rPr>
                      <w:rStyle w:val="16"/>
                      <w:rFonts w:cs="Segoe UI"/>
                      <w:b w:val="0"/>
                      <w:szCs w:val="21"/>
                      <w:shd w:val="clear" w:color="auto" w:fill="FFFFFF"/>
                    </w:rPr>
                  </w:pPr>
                  <w:bookmarkStart w:id="17" w:name="JCHJZ"/>
                  <w:bookmarkEnd w:id="17"/>
                  <w:r>
                    <w:rPr>
                      <w:rFonts w:hint="eastAsia" w:cs="宋体"/>
                      <w:color w:val="000000"/>
                      <w:kern w:val="0"/>
                      <w:szCs w:val="21"/>
                      <w:lang w:bidi="ar"/>
                    </w:rPr>
                    <w:t>起讫日期</w:t>
                  </w:r>
                </w:p>
              </w:tc>
              <w:tc>
                <w:tcPr>
                  <w:tcW w:w="4865" w:type="dxa"/>
                  <w:vAlign w:val="center"/>
                </w:tcPr>
                <w:p w14:paraId="441731CC">
                  <w:pPr>
                    <w:pStyle w:val="12"/>
                    <w:widowControl/>
                    <w:spacing w:beforeAutospacing="0" w:afterAutospacing="0" w:line="360" w:lineRule="auto"/>
                    <w:jc w:val="center"/>
                    <w:rPr>
                      <w:rStyle w:val="16"/>
                      <w:rFonts w:cs="Segoe UI"/>
                      <w:b w:val="0"/>
                      <w:sz w:val="21"/>
                      <w:szCs w:val="21"/>
                      <w:shd w:val="clear" w:color="auto" w:fill="FFFFFF"/>
                    </w:rPr>
                  </w:pPr>
                  <w:r>
                    <w:rPr>
                      <w:rStyle w:val="16"/>
                      <w:rFonts w:hint="eastAsia" w:cs="Segoe UI"/>
                      <w:b w:val="0"/>
                      <w:sz w:val="21"/>
                      <w:szCs w:val="21"/>
                      <w:shd w:val="clear" w:color="auto" w:fill="FFFFFF"/>
                    </w:rPr>
                    <w:t>工作内容和要求</w:t>
                  </w:r>
                </w:p>
              </w:tc>
              <w:tc>
                <w:tcPr>
                  <w:tcW w:w="1115" w:type="dxa"/>
                  <w:vAlign w:val="center"/>
                </w:tcPr>
                <w:p w14:paraId="48DE398C">
                  <w:pPr>
                    <w:pStyle w:val="12"/>
                    <w:widowControl/>
                    <w:spacing w:beforeAutospacing="0" w:afterAutospacing="0" w:line="360" w:lineRule="auto"/>
                    <w:jc w:val="center"/>
                    <w:rPr>
                      <w:rStyle w:val="16"/>
                      <w:rFonts w:cs="Segoe UI"/>
                      <w:b w:val="0"/>
                      <w:sz w:val="21"/>
                      <w:szCs w:val="21"/>
                      <w:shd w:val="clear" w:color="auto" w:fill="FFFFFF"/>
                    </w:rPr>
                  </w:pPr>
                  <w:r>
                    <w:rPr>
                      <w:rStyle w:val="16"/>
                      <w:rFonts w:hint="eastAsia" w:cs="Segoe UI"/>
                      <w:b w:val="0"/>
                      <w:sz w:val="21"/>
                      <w:szCs w:val="21"/>
                      <w:shd w:val="clear" w:color="auto" w:fill="FFFFFF"/>
                    </w:rPr>
                    <w:t>备注</w:t>
                  </w:r>
                </w:p>
              </w:tc>
            </w:tr>
            <w:tr w14:paraId="30453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vAlign w:val="center"/>
                </w:tcPr>
                <w:p w14:paraId="4ADAF9CB">
                  <w:pPr>
                    <w:pStyle w:val="12"/>
                    <w:widowControl/>
                    <w:spacing w:beforeAutospacing="0" w:afterAutospacing="0" w:line="360" w:lineRule="auto"/>
                    <w:jc w:val="center"/>
                    <w:rPr>
                      <w:rStyle w:val="16"/>
                      <w:rFonts w:cs="Segoe UI"/>
                      <w:b w:val="0"/>
                      <w:sz w:val="21"/>
                      <w:szCs w:val="21"/>
                      <w:shd w:val="clear" w:color="auto" w:fill="FFFFFF"/>
                    </w:rPr>
                  </w:pPr>
                  <w:r>
                    <w:rPr>
                      <w:rStyle w:val="16"/>
                      <w:rFonts w:hint="eastAsia" w:cs="Segoe UI"/>
                      <w:b w:val="0"/>
                      <w:sz w:val="21"/>
                      <w:szCs w:val="21"/>
                      <w:shd w:val="clear" w:color="auto" w:fill="FFFFFF"/>
                    </w:rPr>
                    <w:t>2024.09-2025.01</w:t>
                  </w:r>
                </w:p>
              </w:tc>
              <w:tc>
                <w:tcPr>
                  <w:tcW w:w="4865" w:type="dxa"/>
                  <w:vAlign w:val="center"/>
                </w:tcPr>
                <w:p w14:paraId="4DADB1F8">
                  <w:pPr>
                    <w:pStyle w:val="12"/>
                    <w:widowControl/>
                    <w:spacing w:beforeAutospacing="0" w:afterAutospacing="0" w:line="360" w:lineRule="auto"/>
                    <w:jc w:val="center"/>
                    <w:rPr>
                      <w:rStyle w:val="16"/>
                      <w:rFonts w:cs="Segoe UI"/>
                      <w:b w:val="0"/>
                      <w:sz w:val="21"/>
                      <w:szCs w:val="21"/>
                      <w:shd w:val="clear" w:color="auto" w:fill="FFFFFF"/>
                    </w:rPr>
                  </w:pPr>
                  <w:r>
                    <w:rPr>
                      <w:rStyle w:val="16"/>
                      <w:rFonts w:hint="eastAsia" w:cs="Segoe UI"/>
                      <w:b w:val="0"/>
                      <w:sz w:val="21"/>
                      <w:szCs w:val="21"/>
                      <w:shd w:val="clear" w:color="auto" w:fill="FFFFFF"/>
                    </w:rPr>
                    <w:t>1.学习深度学习内容2.学习PyTorch</w:t>
                  </w:r>
                </w:p>
              </w:tc>
              <w:tc>
                <w:tcPr>
                  <w:tcW w:w="1115" w:type="dxa"/>
                  <w:vAlign w:val="center"/>
                </w:tcPr>
                <w:p w14:paraId="1B914D0A">
                  <w:pPr>
                    <w:pStyle w:val="12"/>
                    <w:widowControl/>
                    <w:spacing w:beforeAutospacing="0" w:afterAutospacing="0" w:line="360" w:lineRule="auto"/>
                    <w:jc w:val="center"/>
                    <w:rPr>
                      <w:rStyle w:val="16"/>
                      <w:rFonts w:cs="Segoe UI"/>
                      <w:b w:val="0"/>
                      <w:sz w:val="21"/>
                      <w:szCs w:val="21"/>
                      <w:shd w:val="clear" w:color="auto" w:fill="FFFFFF"/>
                    </w:rPr>
                  </w:pPr>
                  <w:r>
                    <w:rPr>
                      <w:rStyle w:val="16"/>
                      <w:rFonts w:hint="eastAsia" w:cs="Segoe UI"/>
                      <w:b w:val="0"/>
                      <w:sz w:val="21"/>
                      <w:szCs w:val="21"/>
                      <w:shd w:val="clear" w:color="auto" w:fill="FFFFFF"/>
                    </w:rPr>
                    <w:t>已完成</w:t>
                  </w:r>
                </w:p>
              </w:tc>
            </w:tr>
            <w:tr w14:paraId="16FF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vAlign w:val="center"/>
                </w:tcPr>
                <w:p w14:paraId="6AB10936">
                  <w:pPr>
                    <w:pStyle w:val="12"/>
                    <w:widowControl/>
                    <w:spacing w:beforeAutospacing="0" w:afterAutospacing="0" w:line="360" w:lineRule="auto"/>
                    <w:jc w:val="center"/>
                    <w:rPr>
                      <w:rStyle w:val="16"/>
                      <w:rFonts w:cs="Segoe UI"/>
                      <w:b w:val="0"/>
                      <w:sz w:val="21"/>
                      <w:szCs w:val="21"/>
                      <w:shd w:val="clear" w:color="auto" w:fill="FFFFFF"/>
                    </w:rPr>
                  </w:pPr>
                  <w:r>
                    <w:rPr>
                      <w:rStyle w:val="16"/>
                      <w:rFonts w:hint="eastAsia" w:cs="Segoe UI"/>
                      <w:b w:val="0"/>
                      <w:sz w:val="21"/>
                      <w:szCs w:val="21"/>
                      <w:shd w:val="clear" w:color="auto" w:fill="FFFFFF"/>
                    </w:rPr>
                    <w:t>2025.02-2025.06</w:t>
                  </w:r>
                </w:p>
              </w:tc>
              <w:tc>
                <w:tcPr>
                  <w:tcW w:w="4865" w:type="dxa"/>
                  <w:vAlign w:val="center"/>
                </w:tcPr>
                <w:p w14:paraId="24BB3DBA">
                  <w:pPr>
                    <w:pStyle w:val="12"/>
                    <w:widowControl/>
                    <w:spacing w:beforeAutospacing="0" w:afterAutospacing="0" w:line="360" w:lineRule="auto"/>
                    <w:jc w:val="both"/>
                    <w:rPr>
                      <w:rStyle w:val="16"/>
                      <w:rFonts w:cs="Segoe UI"/>
                      <w:b w:val="0"/>
                      <w:sz w:val="21"/>
                      <w:szCs w:val="21"/>
                      <w:shd w:val="clear" w:color="auto" w:fill="FFFFFF"/>
                    </w:rPr>
                  </w:pPr>
                  <w:r>
                    <w:rPr>
                      <w:rStyle w:val="16"/>
                      <w:rFonts w:hint="eastAsia" w:cs="Segoe UI"/>
                      <w:b w:val="0"/>
                      <w:sz w:val="21"/>
                      <w:szCs w:val="21"/>
                      <w:shd w:val="clear" w:color="auto" w:fill="FFFFFF"/>
                    </w:rPr>
                    <w:t>1.查阅相关文献2.复现相关论文3.完成开题工作</w:t>
                  </w:r>
                </w:p>
              </w:tc>
              <w:tc>
                <w:tcPr>
                  <w:tcW w:w="1115" w:type="dxa"/>
                  <w:vAlign w:val="center"/>
                </w:tcPr>
                <w:p w14:paraId="3E3BCBA2">
                  <w:pPr>
                    <w:pStyle w:val="12"/>
                    <w:widowControl/>
                    <w:spacing w:beforeAutospacing="0" w:afterAutospacing="0" w:line="360" w:lineRule="auto"/>
                    <w:jc w:val="center"/>
                    <w:rPr>
                      <w:rStyle w:val="16"/>
                      <w:rFonts w:cs="Segoe UI"/>
                      <w:b w:val="0"/>
                      <w:sz w:val="21"/>
                      <w:szCs w:val="21"/>
                      <w:shd w:val="clear" w:color="auto" w:fill="FFFFFF"/>
                    </w:rPr>
                  </w:pPr>
                  <w:r>
                    <w:rPr>
                      <w:rStyle w:val="16"/>
                      <w:rFonts w:hint="eastAsia" w:cs="Segoe UI"/>
                      <w:b w:val="0"/>
                      <w:sz w:val="21"/>
                      <w:szCs w:val="21"/>
                      <w:shd w:val="clear" w:color="auto" w:fill="FFFFFF"/>
                    </w:rPr>
                    <w:t>进行中</w:t>
                  </w:r>
                </w:p>
              </w:tc>
            </w:tr>
            <w:tr w14:paraId="08003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vAlign w:val="center"/>
                </w:tcPr>
                <w:p w14:paraId="6EBA178D">
                  <w:pPr>
                    <w:pStyle w:val="12"/>
                    <w:widowControl/>
                    <w:spacing w:beforeAutospacing="0" w:afterAutospacing="0" w:line="360" w:lineRule="auto"/>
                    <w:jc w:val="center"/>
                    <w:rPr>
                      <w:rStyle w:val="16"/>
                      <w:rFonts w:cs="Segoe UI"/>
                      <w:b w:val="0"/>
                      <w:sz w:val="21"/>
                      <w:szCs w:val="21"/>
                      <w:shd w:val="clear" w:color="auto" w:fill="FFFFFF"/>
                    </w:rPr>
                  </w:pPr>
                  <w:r>
                    <w:rPr>
                      <w:rStyle w:val="16"/>
                      <w:rFonts w:hint="eastAsia" w:cs="Segoe UI"/>
                      <w:b w:val="0"/>
                      <w:sz w:val="21"/>
                      <w:szCs w:val="21"/>
                      <w:shd w:val="clear" w:color="auto" w:fill="FFFFFF"/>
                    </w:rPr>
                    <w:t>2025.07-2025.12</w:t>
                  </w:r>
                </w:p>
              </w:tc>
              <w:tc>
                <w:tcPr>
                  <w:tcW w:w="4865" w:type="dxa"/>
                  <w:vAlign w:val="center"/>
                </w:tcPr>
                <w:p w14:paraId="74267202">
                  <w:pPr>
                    <w:pStyle w:val="12"/>
                    <w:widowControl/>
                    <w:spacing w:beforeAutospacing="0" w:afterAutospacing="0" w:line="360" w:lineRule="auto"/>
                    <w:jc w:val="center"/>
                    <w:rPr>
                      <w:rStyle w:val="16"/>
                      <w:rFonts w:cs="Segoe UI"/>
                      <w:b w:val="0"/>
                      <w:sz w:val="21"/>
                      <w:szCs w:val="21"/>
                      <w:shd w:val="clear" w:color="auto" w:fill="FFFFFF"/>
                    </w:rPr>
                  </w:pPr>
                  <w:r>
                    <w:rPr>
                      <w:rStyle w:val="16"/>
                      <w:rFonts w:hint="eastAsia" w:cs="Segoe UI"/>
                      <w:b w:val="0"/>
                      <w:sz w:val="21"/>
                      <w:szCs w:val="21"/>
                      <w:shd w:val="clear" w:color="auto" w:fill="FFFFFF"/>
                    </w:rPr>
                    <w:t>实现研究内容一</w:t>
                  </w:r>
                </w:p>
              </w:tc>
              <w:tc>
                <w:tcPr>
                  <w:tcW w:w="1115" w:type="dxa"/>
                  <w:vAlign w:val="center"/>
                </w:tcPr>
                <w:p w14:paraId="01F0A540">
                  <w:pPr>
                    <w:pStyle w:val="12"/>
                    <w:widowControl/>
                    <w:spacing w:beforeAutospacing="0" w:afterAutospacing="0" w:line="360" w:lineRule="auto"/>
                    <w:jc w:val="center"/>
                    <w:rPr>
                      <w:rStyle w:val="16"/>
                      <w:rFonts w:cs="Segoe UI"/>
                      <w:b w:val="0"/>
                      <w:sz w:val="21"/>
                      <w:szCs w:val="21"/>
                      <w:shd w:val="clear" w:color="auto" w:fill="FFFFFF"/>
                    </w:rPr>
                  </w:pPr>
                </w:p>
              </w:tc>
            </w:tr>
            <w:tr w14:paraId="2C536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vAlign w:val="center"/>
                </w:tcPr>
                <w:p w14:paraId="0B8D256C">
                  <w:pPr>
                    <w:pStyle w:val="12"/>
                    <w:widowControl/>
                    <w:spacing w:beforeAutospacing="0" w:afterAutospacing="0" w:line="360" w:lineRule="auto"/>
                    <w:jc w:val="center"/>
                    <w:rPr>
                      <w:rStyle w:val="16"/>
                      <w:rFonts w:cs="Segoe UI"/>
                      <w:b w:val="0"/>
                      <w:sz w:val="21"/>
                      <w:szCs w:val="21"/>
                      <w:shd w:val="clear" w:color="auto" w:fill="FFFFFF"/>
                    </w:rPr>
                  </w:pPr>
                  <w:r>
                    <w:rPr>
                      <w:rStyle w:val="16"/>
                      <w:rFonts w:hint="eastAsia" w:cs="Segoe UI"/>
                      <w:b w:val="0"/>
                      <w:sz w:val="21"/>
                      <w:szCs w:val="21"/>
                      <w:shd w:val="clear" w:color="auto" w:fill="FFFFFF"/>
                    </w:rPr>
                    <w:t>2026.01-2026.06</w:t>
                  </w:r>
                </w:p>
              </w:tc>
              <w:tc>
                <w:tcPr>
                  <w:tcW w:w="4865" w:type="dxa"/>
                  <w:vAlign w:val="center"/>
                </w:tcPr>
                <w:p w14:paraId="40E14F48">
                  <w:pPr>
                    <w:pStyle w:val="12"/>
                    <w:widowControl/>
                    <w:spacing w:beforeAutospacing="0" w:afterAutospacing="0" w:line="360" w:lineRule="auto"/>
                    <w:jc w:val="center"/>
                    <w:rPr>
                      <w:rStyle w:val="16"/>
                      <w:rFonts w:cs="Segoe UI"/>
                      <w:b w:val="0"/>
                      <w:sz w:val="21"/>
                      <w:szCs w:val="21"/>
                      <w:shd w:val="clear" w:color="auto" w:fill="FFFFFF"/>
                    </w:rPr>
                  </w:pPr>
                  <w:r>
                    <w:rPr>
                      <w:rStyle w:val="16"/>
                      <w:rFonts w:hint="eastAsia" w:cs="Segoe UI"/>
                      <w:b w:val="0"/>
                      <w:sz w:val="21"/>
                      <w:szCs w:val="21"/>
                      <w:shd w:val="clear" w:color="auto" w:fill="FFFFFF"/>
                    </w:rPr>
                    <w:t>撰写小论文并发表</w:t>
                  </w:r>
                </w:p>
              </w:tc>
              <w:tc>
                <w:tcPr>
                  <w:tcW w:w="1115" w:type="dxa"/>
                  <w:vAlign w:val="center"/>
                </w:tcPr>
                <w:p w14:paraId="1EAB4A70">
                  <w:pPr>
                    <w:pStyle w:val="12"/>
                    <w:widowControl/>
                    <w:spacing w:beforeAutospacing="0" w:afterAutospacing="0" w:line="360" w:lineRule="auto"/>
                    <w:jc w:val="center"/>
                    <w:rPr>
                      <w:rStyle w:val="16"/>
                      <w:rFonts w:cs="Segoe UI"/>
                      <w:b w:val="0"/>
                      <w:sz w:val="21"/>
                      <w:szCs w:val="21"/>
                      <w:shd w:val="clear" w:color="auto" w:fill="FFFFFF"/>
                    </w:rPr>
                  </w:pPr>
                </w:p>
              </w:tc>
            </w:tr>
            <w:tr w14:paraId="4F0F4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vAlign w:val="center"/>
                </w:tcPr>
                <w:p w14:paraId="17FC6427">
                  <w:pPr>
                    <w:pStyle w:val="12"/>
                    <w:widowControl/>
                    <w:spacing w:beforeAutospacing="0" w:afterAutospacing="0" w:line="360" w:lineRule="auto"/>
                    <w:jc w:val="center"/>
                    <w:rPr>
                      <w:rStyle w:val="16"/>
                      <w:rFonts w:cs="Segoe UI"/>
                      <w:b w:val="0"/>
                      <w:sz w:val="21"/>
                      <w:szCs w:val="21"/>
                      <w:shd w:val="clear" w:color="auto" w:fill="FFFFFF"/>
                    </w:rPr>
                  </w:pPr>
                  <w:r>
                    <w:rPr>
                      <w:rStyle w:val="16"/>
                      <w:rFonts w:hint="eastAsia" w:cs="Segoe UI"/>
                      <w:b w:val="0"/>
                      <w:sz w:val="21"/>
                      <w:szCs w:val="21"/>
                      <w:shd w:val="clear" w:color="auto" w:fill="FFFFFF"/>
                    </w:rPr>
                    <w:t>2026.07-2026.12</w:t>
                  </w:r>
                </w:p>
              </w:tc>
              <w:tc>
                <w:tcPr>
                  <w:tcW w:w="4865" w:type="dxa"/>
                  <w:vAlign w:val="center"/>
                </w:tcPr>
                <w:p w14:paraId="489AEFD4">
                  <w:pPr>
                    <w:pStyle w:val="12"/>
                    <w:widowControl/>
                    <w:spacing w:beforeAutospacing="0" w:afterAutospacing="0" w:line="360" w:lineRule="auto"/>
                    <w:jc w:val="center"/>
                    <w:rPr>
                      <w:rStyle w:val="16"/>
                      <w:rFonts w:cs="Segoe UI"/>
                      <w:b w:val="0"/>
                      <w:sz w:val="21"/>
                      <w:szCs w:val="21"/>
                      <w:shd w:val="clear" w:color="auto" w:fill="FFFFFF"/>
                    </w:rPr>
                  </w:pPr>
                  <w:r>
                    <w:rPr>
                      <w:rStyle w:val="16"/>
                      <w:rFonts w:hint="eastAsia" w:cs="Segoe UI"/>
                      <w:b w:val="0"/>
                      <w:sz w:val="21"/>
                      <w:szCs w:val="21"/>
                      <w:shd w:val="clear" w:color="auto" w:fill="FFFFFF"/>
                    </w:rPr>
                    <w:t>继续学习相关内容</w:t>
                  </w:r>
                </w:p>
              </w:tc>
              <w:tc>
                <w:tcPr>
                  <w:tcW w:w="1115" w:type="dxa"/>
                  <w:vAlign w:val="center"/>
                </w:tcPr>
                <w:p w14:paraId="7AEF72AD">
                  <w:pPr>
                    <w:pStyle w:val="12"/>
                    <w:widowControl/>
                    <w:spacing w:beforeAutospacing="0" w:afterAutospacing="0" w:line="360" w:lineRule="auto"/>
                    <w:jc w:val="center"/>
                    <w:rPr>
                      <w:rStyle w:val="16"/>
                      <w:rFonts w:cs="Segoe UI"/>
                      <w:b w:val="0"/>
                      <w:sz w:val="21"/>
                      <w:szCs w:val="21"/>
                      <w:shd w:val="clear" w:color="auto" w:fill="FFFFFF"/>
                    </w:rPr>
                  </w:pPr>
                </w:p>
              </w:tc>
            </w:tr>
            <w:tr w14:paraId="22306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vAlign w:val="center"/>
                </w:tcPr>
                <w:p w14:paraId="194F2DB3">
                  <w:pPr>
                    <w:pStyle w:val="12"/>
                    <w:widowControl/>
                    <w:spacing w:beforeAutospacing="0" w:afterAutospacing="0" w:line="360" w:lineRule="auto"/>
                    <w:jc w:val="center"/>
                    <w:rPr>
                      <w:rStyle w:val="16"/>
                      <w:rFonts w:cs="Segoe UI"/>
                      <w:b w:val="0"/>
                      <w:szCs w:val="19"/>
                      <w:shd w:val="clear" w:color="auto" w:fill="FFFFFF"/>
                    </w:rPr>
                  </w:pPr>
                  <w:r>
                    <w:rPr>
                      <w:rStyle w:val="16"/>
                      <w:rFonts w:hint="eastAsia" w:cs="Segoe UI"/>
                      <w:b w:val="0"/>
                      <w:sz w:val="21"/>
                      <w:szCs w:val="21"/>
                      <w:shd w:val="clear" w:color="auto" w:fill="FFFFFF"/>
                    </w:rPr>
                    <w:t>2027.01-2027.05</w:t>
                  </w:r>
                </w:p>
              </w:tc>
              <w:tc>
                <w:tcPr>
                  <w:tcW w:w="4865" w:type="dxa"/>
                  <w:vAlign w:val="center"/>
                </w:tcPr>
                <w:p w14:paraId="0D98DEFB">
                  <w:pPr>
                    <w:pStyle w:val="12"/>
                    <w:widowControl/>
                    <w:spacing w:beforeAutospacing="0" w:afterAutospacing="0" w:line="360" w:lineRule="auto"/>
                    <w:jc w:val="center"/>
                    <w:rPr>
                      <w:rStyle w:val="16"/>
                      <w:rFonts w:cs="Segoe UI"/>
                      <w:b w:val="0"/>
                      <w:szCs w:val="19"/>
                      <w:shd w:val="clear" w:color="auto" w:fill="FFFFFF"/>
                    </w:rPr>
                  </w:pPr>
                  <w:r>
                    <w:rPr>
                      <w:rStyle w:val="16"/>
                      <w:rFonts w:hint="eastAsia" w:cs="Segoe UI"/>
                      <w:b w:val="0"/>
                      <w:szCs w:val="19"/>
                      <w:shd w:val="clear" w:color="auto" w:fill="FFFFFF"/>
                    </w:rPr>
                    <w:t>撰写毕业论文、论文评阅和答辩</w:t>
                  </w:r>
                </w:p>
              </w:tc>
              <w:tc>
                <w:tcPr>
                  <w:tcW w:w="1115" w:type="dxa"/>
                  <w:vAlign w:val="center"/>
                </w:tcPr>
                <w:p w14:paraId="3CAF0A71">
                  <w:pPr>
                    <w:pStyle w:val="12"/>
                    <w:widowControl/>
                    <w:spacing w:beforeAutospacing="0" w:afterAutospacing="0" w:line="360" w:lineRule="auto"/>
                    <w:jc w:val="center"/>
                    <w:rPr>
                      <w:rStyle w:val="16"/>
                      <w:rFonts w:cs="Segoe UI"/>
                      <w:b w:val="0"/>
                      <w:szCs w:val="19"/>
                      <w:shd w:val="clear" w:color="auto" w:fill="FFFFFF"/>
                    </w:rPr>
                  </w:pPr>
                </w:p>
              </w:tc>
            </w:tr>
          </w:tbl>
          <w:p w14:paraId="35032FB4">
            <w:pPr>
              <w:rPr>
                <w:sz w:val="28"/>
                <w:szCs w:val="28"/>
              </w:rPr>
            </w:pPr>
          </w:p>
        </w:tc>
      </w:tr>
      <w:tr w14:paraId="5BF85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gridSpan w:val="5"/>
          </w:tcPr>
          <w:p w14:paraId="67E7C715">
            <w:pPr>
              <w:widowControl/>
              <w:rPr>
                <w:rFonts w:hint="eastAsia" w:ascii="仿宋" w:hAnsi="仿宋" w:eastAsia="仿宋" w:cs="仿宋"/>
                <w:sz w:val="28"/>
                <w:szCs w:val="28"/>
              </w:rPr>
            </w:pPr>
            <w:r>
              <w:rPr>
                <w:rFonts w:hint="eastAsia" w:ascii="仿宋" w:hAnsi="仿宋" w:eastAsia="仿宋" w:cs="仿宋"/>
                <w:sz w:val="28"/>
                <w:szCs w:val="28"/>
              </w:rPr>
              <w:t>七、学位论文框架、研究计划</w:t>
            </w:r>
          </w:p>
          <w:p w14:paraId="41CD6AC3">
            <w:pPr>
              <w:widowControl/>
              <w:shd w:val="clear" w:color="auto" w:fill="FFFFFF"/>
              <w:spacing w:line="360" w:lineRule="auto"/>
              <w:outlineLvl w:val="1"/>
              <w:rPr>
                <w:rFonts w:cs="Segoe UI"/>
                <w:bCs/>
                <w:sz w:val="28"/>
                <w:szCs w:val="28"/>
                <w:shd w:val="clear" w:color="auto" w:fill="FFFFFF"/>
              </w:rPr>
            </w:pPr>
            <w:bookmarkStart w:id="18" w:name="JHYJJZ"/>
            <w:bookmarkEnd w:id="18"/>
            <w:r>
              <w:rPr>
                <w:rFonts w:hint="eastAsia" w:cs="Segoe UI"/>
                <w:bCs/>
                <w:sz w:val="28"/>
                <w:szCs w:val="28"/>
                <w:shd w:val="clear" w:color="auto" w:fill="FFFFFF"/>
              </w:rPr>
              <w:t>1 章节安排</w:t>
            </w:r>
          </w:p>
          <w:p w14:paraId="00859788">
            <w:pPr>
              <w:pStyle w:val="12"/>
              <w:widowControl/>
              <w:spacing w:beforeAutospacing="0" w:afterAutospacing="0" w:line="360" w:lineRule="auto"/>
              <w:outlineLvl w:val="2"/>
              <w:rPr>
                <w:rFonts w:cs="Segoe UI"/>
                <w:bCs/>
                <w:kern w:val="2"/>
                <w:shd w:val="clear" w:color="auto" w:fill="FFFFFF"/>
              </w:rPr>
            </w:pPr>
            <w:r>
              <w:rPr>
                <w:rFonts w:cs="Segoe UI"/>
                <w:bCs/>
                <w:kern w:val="2"/>
                <w:shd w:val="clear" w:color="auto" w:fill="FFFFFF"/>
              </w:rPr>
              <w:t>第1章 绪论</w:t>
            </w:r>
          </w:p>
          <w:p w14:paraId="2012E3F8">
            <w:pPr>
              <w:pStyle w:val="12"/>
              <w:widowControl/>
              <w:spacing w:beforeAutospacing="0" w:afterAutospacing="0" w:line="360" w:lineRule="auto"/>
              <w:rPr>
                <w:rFonts w:cs="Segoe UI"/>
                <w:kern w:val="2"/>
                <w:shd w:val="clear" w:color="auto" w:fill="FFFFFF"/>
              </w:rPr>
            </w:pPr>
            <w:r>
              <w:rPr>
                <w:rFonts w:cs="Segoe UI"/>
                <w:kern w:val="2"/>
                <w:shd w:val="clear" w:color="auto" w:fill="FFFFFF"/>
              </w:rPr>
              <w:t>阐明短时降水预报难点，综述深度学习在气象领域应用，提出融合物理机理的创新研究目标。</w:t>
            </w:r>
          </w:p>
          <w:p w14:paraId="0FC07757">
            <w:pPr>
              <w:pStyle w:val="12"/>
              <w:widowControl/>
              <w:spacing w:beforeAutospacing="0" w:afterAutospacing="0" w:line="360" w:lineRule="auto"/>
              <w:outlineLvl w:val="2"/>
              <w:rPr>
                <w:rFonts w:cs="Segoe UI"/>
                <w:bCs/>
                <w:kern w:val="2"/>
                <w:shd w:val="clear" w:color="auto" w:fill="FFFFFF"/>
              </w:rPr>
            </w:pPr>
            <w:r>
              <w:rPr>
                <w:rFonts w:cs="Segoe UI"/>
                <w:bCs/>
                <w:kern w:val="2"/>
                <w:shd w:val="clear" w:color="auto" w:fill="FFFFFF"/>
              </w:rPr>
              <w:t xml:space="preserve">第2章 </w:t>
            </w:r>
            <w:r>
              <w:rPr>
                <w:rFonts w:hint="eastAsia" w:cs="Segoe UI"/>
                <w:bCs/>
                <w:kern w:val="2"/>
                <w:shd w:val="clear" w:color="auto" w:fill="FFFFFF"/>
              </w:rPr>
              <w:t>数据集构建以及</w:t>
            </w:r>
            <w:r>
              <w:rPr>
                <w:rFonts w:cs="Segoe UI"/>
                <w:bCs/>
                <w:kern w:val="2"/>
                <w:shd w:val="clear" w:color="auto" w:fill="FFFFFF"/>
              </w:rPr>
              <w:t>数据预处理</w:t>
            </w:r>
          </w:p>
          <w:p w14:paraId="65AF0634">
            <w:pPr>
              <w:pStyle w:val="12"/>
              <w:widowControl/>
              <w:spacing w:beforeAutospacing="0" w:afterAutospacing="0" w:line="360" w:lineRule="auto"/>
              <w:rPr>
                <w:rFonts w:cs="Segoe UI"/>
                <w:kern w:val="2"/>
                <w:shd w:val="clear" w:color="auto" w:fill="FFFFFF"/>
              </w:rPr>
            </w:pPr>
            <w:r>
              <w:rPr>
                <w:rFonts w:cs="Segoe UI"/>
                <w:kern w:val="2"/>
                <w:shd w:val="clear" w:color="auto" w:fill="FFFFFF"/>
              </w:rPr>
              <w:t>整合ERA5/站点/雷达/卫星/DEM数据，</w:t>
            </w:r>
            <w:r>
              <w:rPr>
                <w:rFonts w:hint="eastAsia" w:cs="Segoe UI"/>
                <w:kern w:val="2"/>
                <w:shd w:val="clear" w:color="auto" w:fill="FFFFFF"/>
              </w:rPr>
              <w:t>进行缺失处理，统一时空分辨率数据</w:t>
            </w:r>
            <w:r>
              <w:rPr>
                <w:rFonts w:cs="Segoe UI"/>
                <w:kern w:val="2"/>
                <w:shd w:val="clear" w:color="auto" w:fill="FFFFFF"/>
              </w:rPr>
              <w:t>，</w:t>
            </w:r>
            <w:r>
              <w:rPr>
                <w:rFonts w:hint="eastAsia" w:cs="Segoe UI"/>
                <w:kern w:val="2"/>
                <w:shd w:val="clear" w:color="auto" w:fill="FFFFFF"/>
              </w:rPr>
              <w:t>构建数据集</w:t>
            </w:r>
            <w:r>
              <w:rPr>
                <w:rFonts w:cs="Segoe UI"/>
                <w:kern w:val="2"/>
                <w:shd w:val="clear" w:color="auto" w:fill="FFFFFF"/>
              </w:rPr>
              <w:t>。</w:t>
            </w:r>
          </w:p>
          <w:p w14:paraId="068DE6ED">
            <w:pPr>
              <w:pStyle w:val="12"/>
              <w:widowControl/>
              <w:spacing w:beforeAutospacing="0" w:afterAutospacing="0" w:line="360" w:lineRule="auto"/>
              <w:rPr>
                <w:rFonts w:cs="Segoe UI"/>
                <w:kern w:val="2"/>
                <w:shd w:val="clear" w:color="auto" w:fill="FFFFFF"/>
              </w:rPr>
            </w:pPr>
            <w:r>
              <w:rPr>
                <w:rFonts w:cs="Segoe UI"/>
                <w:kern w:val="2"/>
                <w:shd w:val="clear" w:color="auto" w:fill="FFFFFF"/>
              </w:rPr>
              <w:t xml:space="preserve">第3章 </w:t>
            </w:r>
            <w:r>
              <w:rPr>
                <w:rFonts w:hint="eastAsia" w:cs="Segoe UI"/>
                <w:kern w:val="2"/>
                <w:shd w:val="clear" w:color="auto" w:fill="FFFFFF"/>
                <w:lang w:val="zh-CN"/>
              </w:rPr>
              <w:t>基于PhysGAN的降水临近预测算法研究</w:t>
            </w:r>
            <w:r>
              <w:rPr>
                <w:rFonts w:hint="eastAsia" w:cs="Segoe UI"/>
                <w:kern w:val="2"/>
                <w:shd w:val="clear" w:color="auto" w:fill="FFFFFF"/>
              </w:rPr>
              <w:t>模型</w:t>
            </w:r>
          </w:p>
          <w:p w14:paraId="0CE0CECB">
            <w:pPr>
              <w:pStyle w:val="12"/>
              <w:widowControl/>
              <w:spacing w:beforeAutospacing="0" w:afterAutospacing="0" w:line="360" w:lineRule="auto"/>
              <w:rPr>
                <w:rFonts w:cs="Segoe UI"/>
                <w:kern w:val="2"/>
                <w:shd w:val="clear" w:color="auto" w:fill="FFFFFF"/>
              </w:rPr>
            </w:pPr>
            <w:r>
              <w:rPr>
                <w:rFonts w:cs="Segoe UI"/>
                <w:kern w:val="2"/>
                <w:shd w:val="clear" w:color="auto" w:fill="FFFFFF"/>
              </w:rPr>
              <w:t>构建</w:t>
            </w:r>
            <w:r>
              <w:rPr>
                <w:rFonts w:hint="eastAsia" w:cs="Segoe UI"/>
                <w:kern w:val="2"/>
                <w:shd w:val="clear" w:color="auto" w:fill="FFFFFF"/>
              </w:rPr>
              <w:t>模型架构，并进行实验分析</w:t>
            </w:r>
            <w:r>
              <w:rPr>
                <w:rFonts w:cs="Segoe UI"/>
                <w:kern w:val="2"/>
                <w:shd w:val="clear" w:color="auto" w:fill="FFFFFF"/>
              </w:rPr>
              <w:t>。</w:t>
            </w:r>
          </w:p>
          <w:p w14:paraId="2769FA2B">
            <w:pPr>
              <w:pStyle w:val="12"/>
              <w:widowControl/>
              <w:spacing w:beforeAutospacing="0" w:afterAutospacing="0" w:line="360" w:lineRule="auto"/>
              <w:rPr>
                <w:rFonts w:cs="Segoe UI"/>
                <w:kern w:val="2"/>
                <w:shd w:val="clear" w:color="auto" w:fill="FFFFFF"/>
              </w:rPr>
            </w:pPr>
            <w:r>
              <w:rPr>
                <w:rFonts w:cs="Segoe UI"/>
                <w:kern w:val="2"/>
                <w:shd w:val="clear" w:color="auto" w:fill="FFFFFF"/>
              </w:rPr>
              <w:t xml:space="preserve">第4章 </w:t>
            </w:r>
            <w:r>
              <w:rPr>
                <w:rFonts w:hint="eastAsia" w:cs="Segoe UI"/>
                <w:kern w:val="2"/>
                <w:szCs w:val="19"/>
                <w:shd w:val="clear" w:color="auto" w:fill="FFFFFF"/>
                <w:lang w:val="zh-CN"/>
              </w:rPr>
              <w:t>基于WGAN-SPNet的降水临近预报模型研究</w:t>
            </w:r>
          </w:p>
          <w:p w14:paraId="27AF14D8">
            <w:pPr>
              <w:pStyle w:val="12"/>
              <w:widowControl/>
              <w:spacing w:beforeAutospacing="0" w:afterAutospacing="0" w:line="360" w:lineRule="auto"/>
              <w:rPr>
                <w:rFonts w:cs="Segoe UI"/>
                <w:kern w:val="2"/>
                <w:shd w:val="clear" w:color="auto" w:fill="FFFFFF"/>
              </w:rPr>
            </w:pPr>
            <w:r>
              <w:rPr>
                <w:rFonts w:cs="Segoe UI"/>
                <w:kern w:val="2"/>
                <w:shd w:val="clear" w:color="auto" w:fill="FFFFFF"/>
              </w:rPr>
              <w:t>构建</w:t>
            </w:r>
            <w:r>
              <w:rPr>
                <w:rFonts w:hint="eastAsia" w:cs="Segoe UI"/>
                <w:kern w:val="2"/>
                <w:shd w:val="clear" w:color="auto" w:fill="FFFFFF"/>
              </w:rPr>
              <w:t>模型架构，并进行实验分析</w:t>
            </w:r>
            <w:r>
              <w:rPr>
                <w:rFonts w:cs="Segoe UI"/>
                <w:kern w:val="2"/>
                <w:shd w:val="clear" w:color="auto" w:fill="FFFFFF"/>
              </w:rPr>
              <w:t>。</w:t>
            </w:r>
          </w:p>
          <w:p w14:paraId="02BF786A">
            <w:pPr>
              <w:pStyle w:val="12"/>
              <w:widowControl/>
              <w:spacing w:beforeAutospacing="0" w:afterAutospacing="0" w:line="360" w:lineRule="auto"/>
              <w:rPr>
                <w:rFonts w:cs="Segoe UI"/>
                <w:kern w:val="2"/>
                <w:shd w:val="clear" w:color="auto" w:fill="FFFFFF"/>
              </w:rPr>
            </w:pPr>
            <w:r>
              <w:rPr>
                <w:rFonts w:cs="Segoe UI"/>
                <w:kern w:val="2"/>
                <w:shd w:val="clear" w:color="auto" w:fill="FFFFFF"/>
              </w:rPr>
              <w:t>第5章 结论展望</w:t>
            </w:r>
          </w:p>
          <w:p w14:paraId="067B3B1A">
            <w:pPr>
              <w:pStyle w:val="12"/>
              <w:widowControl/>
              <w:spacing w:beforeAutospacing="0" w:afterAutospacing="0" w:line="360" w:lineRule="auto"/>
              <w:rPr>
                <w:rFonts w:cs="Segoe UI"/>
                <w:bCs/>
                <w:sz w:val="28"/>
                <w:szCs w:val="28"/>
                <w:shd w:val="clear" w:color="auto" w:fill="FFFFFF"/>
              </w:rPr>
            </w:pPr>
            <w:r>
              <w:rPr>
                <w:rFonts w:cs="Segoe UI"/>
                <w:kern w:val="2"/>
                <w:shd w:val="clear" w:color="auto" w:fill="FFFFFF"/>
              </w:rPr>
              <w:t>耦合模型解决地形降水预报难题，未来拓展三维建模及多变量联合预报。</w:t>
            </w:r>
          </w:p>
          <w:p w14:paraId="4096F797">
            <w:pPr>
              <w:widowControl/>
              <w:shd w:val="clear" w:color="auto" w:fill="FFFFFF"/>
              <w:spacing w:line="360" w:lineRule="auto"/>
              <w:outlineLvl w:val="1"/>
              <w:rPr>
                <w:rFonts w:cs="Segoe UI"/>
                <w:bCs/>
                <w:sz w:val="28"/>
                <w:szCs w:val="28"/>
                <w:shd w:val="clear" w:color="auto" w:fill="FFFFFF"/>
              </w:rPr>
            </w:pPr>
            <w:r>
              <w:rPr>
                <w:rFonts w:hint="eastAsia" w:cs="Segoe UI"/>
                <w:bCs/>
                <w:sz w:val="28"/>
                <w:szCs w:val="28"/>
                <w:shd w:val="clear" w:color="auto" w:fill="FFFFFF"/>
              </w:rPr>
              <w:t>2 论文框架</w:t>
            </w:r>
          </w:p>
          <w:p w14:paraId="7AA52D97">
            <w:pPr>
              <w:pStyle w:val="12"/>
              <w:widowControl/>
              <w:spacing w:beforeAutospacing="0" w:afterAutospacing="0" w:line="360" w:lineRule="auto"/>
              <w:outlineLvl w:val="3"/>
              <w:rPr>
                <w:rFonts w:cs="Segoe UI"/>
                <w:bCs/>
                <w:kern w:val="2"/>
                <w:shd w:val="clear" w:color="auto" w:fill="FFFFFF"/>
              </w:rPr>
            </w:pPr>
            <w:r>
              <w:rPr>
                <w:rFonts w:cs="Segoe UI"/>
                <w:bCs/>
                <w:kern w:val="2"/>
                <w:shd w:val="clear" w:color="auto" w:fill="FFFFFF"/>
              </w:rPr>
              <w:t>基于生成对抗网络的降水临近预报算法研究</w:t>
            </w:r>
          </w:p>
          <w:p w14:paraId="2DD2F14B">
            <w:pPr>
              <w:pStyle w:val="12"/>
              <w:widowControl/>
              <w:spacing w:beforeAutospacing="0" w:afterAutospacing="0" w:line="360" w:lineRule="auto"/>
              <w:outlineLvl w:val="3"/>
              <w:rPr>
                <w:rStyle w:val="16"/>
                <w:rFonts w:cs="Segoe UI"/>
                <w:b w:val="0"/>
                <w:szCs w:val="19"/>
                <w:shd w:val="clear" w:color="auto" w:fill="FFFFFF"/>
              </w:rPr>
            </w:pPr>
            <w:r>
              <w:rPr>
                <w:rFonts w:cs="Segoe UI"/>
                <w:kern w:val="2"/>
                <w:szCs w:val="19"/>
                <w:shd w:val="clear" w:color="auto" w:fill="FFFFFF"/>
              </w:rPr>
              <w:t>第1章 绪论</w:t>
            </w:r>
            <w:r>
              <w:rPr>
                <w:rStyle w:val="16"/>
                <w:rFonts w:cs="Segoe UI"/>
                <w:b w:val="0"/>
                <w:szCs w:val="19"/>
                <w:shd w:val="clear" w:color="auto" w:fill="FFFFFF"/>
              </w:rPr>
              <w:t xml:space="preserve">  </w:t>
            </w:r>
          </w:p>
          <w:p w14:paraId="107F9268">
            <w:pPr>
              <w:pStyle w:val="12"/>
              <w:widowControl/>
              <w:spacing w:beforeAutospacing="0" w:afterAutospacing="0" w:line="360" w:lineRule="auto"/>
              <w:rPr>
                <w:rStyle w:val="16"/>
                <w:rFonts w:cs="Segoe UI"/>
                <w:b w:val="0"/>
                <w:szCs w:val="19"/>
                <w:shd w:val="clear" w:color="auto" w:fill="FFFFFF"/>
              </w:rPr>
            </w:pPr>
            <w:r>
              <w:rPr>
                <w:rStyle w:val="16"/>
                <w:rFonts w:cs="Segoe UI"/>
                <w:b w:val="0"/>
                <w:szCs w:val="19"/>
                <w:shd w:val="clear" w:color="auto" w:fill="FFFFFF"/>
              </w:rPr>
              <w:t xml:space="preserve">1.1 研究背景与意义  </w:t>
            </w:r>
          </w:p>
          <w:p w14:paraId="09205030">
            <w:pPr>
              <w:pStyle w:val="12"/>
              <w:widowControl/>
              <w:spacing w:beforeAutospacing="0" w:afterAutospacing="0" w:line="360" w:lineRule="auto"/>
              <w:rPr>
                <w:rStyle w:val="16"/>
                <w:rFonts w:cs="Segoe UI"/>
                <w:b w:val="0"/>
                <w:szCs w:val="19"/>
                <w:shd w:val="clear" w:color="auto" w:fill="FFFFFF"/>
              </w:rPr>
            </w:pPr>
            <w:r>
              <w:rPr>
                <w:rStyle w:val="16"/>
                <w:rFonts w:cs="Segoe UI"/>
                <w:b w:val="0"/>
                <w:szCs w:val="19"/>
                <w:shd w:val="clear" w:color="auto" w:fill="FFFFFF"/>
              </w:rPr>
              <w:t>1.2 国内外研究进展</w:t>
            </w:r>
          </w:p>
          <w:p w14:paraId="37B101F4">
            <w:pPr>
              <w:pStyle w:val="12"/>
              <w:widowControl/>
              <w:spacing w:beforeAutospacing="0" w:afterAutospacing="0" w:line="360" w:lineRule="auto"/>
              <w:rPr>
                <w:rStyle w:val="16"/>
                <w:rFonts w:cs="Segoe UI"/>
                <w:b w:val="0"/>
                <w:szCs w:val="19"/>
                <w:shd w:val="clear" w:color="auto" w:fill="FFFFFF"/>
              </w:rPr>
            </w:pPr>
            <w:r>
              <w:rPr>
                <w:rStyle w:val="16"/>
                <w:rFonts w:cs="Segoe UI"/>
                <w:b w:val="0"/>
                <w:szCs w:val="19"/>
                <w:shd w:val="clear" w:color="auto" w:fill="FFFFFF"/>
              </w:rPr>
              <w:t xml:space="preserve">1.3 研究目标与创新点  </w:t>
            </w:r>
          </w:p>
          <w:p w14:paraId="1CA4B02E">
            <w:pPr>
              <w:pStyle w:val="12"/>
              <w:widowControl/>
              <w:spacing w:beforeAutospacing="0" w:afterAutospacing="0" w:line="360" w:lineRule="auto"/>
              <w:rPr>
                <w:rStyle w:val="16"/>
                <w:rFonts w:cs="Segoe UI"/>
                <w:b w:val="0"/>
                <w:szCs w:val="19"/>
                <w:shd w:val="clear" w:color="auto" w:fill="FFFFFF"/>
              </w:rPr>
            </w:pPr>
            <w:r>
              <w:rPr>
                <w:rStyle w:val="16"/>
                <w:rFonts w:cs="Segoe UI"/>
                <w:b w:val="0"/>
                <w:szCs w:val="19"/>
                <w:shd w:val="clear" w:color="auto" w:fill="FFFFFF"/>
              </w:rPr>
              <w:t xml:space="preserve">1.4 论文结构  </w:t>
            </w:r>
          </w:p>
          <w:p w14:paraId="75079393">
            <w:pPr>
              <w:pStyle w:val="12"/>
              <w:widowControl/>
              <w:spacing w:beforeAutospacing="0" w:afterAutospacing="0" w:line="360" w:lineRule="auto"/>
              <w:outlineLvl w:val="3"/>
              <w:rPr>
                <w:rFonts w:cs="Segoe UI"/>
                <w:kern w:val="2"/>
                <w:szCs w:val="19"/>
                <w:shd w:val="clear" w:color="auto" w:fill="FFFFFF"/>
              </w:rPr>
            </w:pPr>
            <w:r>
              <w:rPr>
                <w:rFonts w:cs="Segoe UI"/>
                <w:kern w:val="2"/>
                <w:szCs w:val="19"/>
                <w:shd w:val="clear" w:color="auto" w:fill="FFFFFF"/>
              </w:rPr>
              <w:t xml:space="preserve">第2章 </w:t>
            </w:r>
            <w:r>
              <w:rPr>
                <w:rFonts w:ascii="宋体" w:hAnsi="宋体" w:cs="宋体"/>
              </w:rPr>
              <w:t>数据与预处理</w:t>
            </w:r>
            <w:r>
              <w:rPr>
                <w:rFonts w:cs="Segoe UI"/>
                <w:kern w:val="2"/>
                <w:szCs w:val="19"/>
                <w:shd w:val="clear" w:color="auto" w:fill="FFFFFF"/>
              </w:rPr>
              <w:t xml:space="preserve">  </w:t>
            </w:r>
          </w:p>
          <w:p w14:paraId="3EB55774">
            <w:pPr>
              <w:pStyle w:val="12"/>
              <w:widowControl/>
              <w:spacing w:beforeAutospacing="0" w:afterAutospacing="0" w:line="360" w:lineRule="auto"/>
              <w:outlineLvl w:val="3"/>
              <w:rPr>
                <w:rFonts w:hint="eastAsia" w:ascii="宋体" w:hAnsi="宋体" w:cs="宋体"/>
              </w:rPr>
            </w:pPr>
            <w:r>
              <w:rPr>
                <w:rFonts w:ascii="宋体" w:hAnsi="宋体" w:cs="宋体"/>
              </w:rPr>
              <w:t>2.1 数据来源与描述</w:t>
            </w:r>
          </w:p>
          <w:p w14:paraId="4DE8CA17">
            <w:pPr>
              <w:pStyle w:val="12"/>
              <w:widowControl/>
              <w:spacing w:beforeAutospacing="0" w:afterAutospacing="0" w:line="360" w:lineRule="auto"/>
              <w:outlineLvl w:val="3"/>
              <w:rPr>
                <w:rFonts w:hint="eastAsia" w:ascii="宋体" w:hAnsi="宋体" w:cs="宋体"/>
              </w:rPr>
            </w:pPr>
            <w:r>
              <w:rPr>
                <w:rFonts w:ascii="宋体" w:hAnsi="宋体" w:cs="宋体"/>
              </w:rPr>
              <w:t>2.2 数据清洗与预处理</w:t>
            </w:r>
          </w:p>
          <w:p w14:paraId="769DC319">
            <w:pPr>
              <w:pStyle w:val="12"/>
              <w:widowControl/>
              <w:spacing w:beforeAutospacing="0" w:afterAutospacing="0" w:line="360" w:lineRule="auto"/>
              <w:outlineLvl w:val="3"/>
              <w:rPr>
                <w:rFonts w:hint="eastAsia" w:ascii="宋体" w:hAnsi="宋体" w:cs="宋体"/>
              </w:rPr>
            </w:pPr>
            <w:r>
              <w:rPr>
                <w:rFonts w:hint="eastAsia" w:ascii="宋体" w:hAnsi="宋体" w:cs="宋体"/>
              </w:rPr>
              <w:t xml:space="preserve">2.3 </w:t>
            </w:r>
            <w:r>
              <w:rPr>
                <w:rFonts w:ascii="宋体" w:hAnsi="宋体" w:cs="宋体"/>
              </w:rPr>
              <w:t xml:space="preserve">数据增强技术  </w:t>
            </w:r>
          </w:p>
          <w:p w14:paraId="1D5281C2">
            <w:pPr>
              <w:pStyle w:val="12"/>
              <w:widowControl/>
              <w:spacing w:beforeAutospacing="0" w:afterAutospacing="0" w:line="360" w:lineRule="auto"/>
              <w:outlineLvl w:val="3"/>
              <w:rPr>
                <w:rFonts w:cs="Segoe UI"/>
                <w:kern w:val="2"/>
                <w:szCs w:val="19"/>
                <w:shd w:val="clear" w:color="auto" w:fill="FFFFFF"/>
              </w:rPr>
            </w:pPr>
            <w:r>
              <w:rPr>
                <w:rFonts w:cs="Segoe UI"/>
                <w:kern w:val="2"/>
                <w:szCs w:val="19"/>
                <w:shd w:val="clear" w:color="auto" w:fill="FFFFFF"/>
              </w:rPr>
              <w:t xml:space="preserve">第3章 </w:t>
            </w:r>
            <w:r>
              <w:rPr>
                <w:rFonts w:hint="eastAsia" w:cs="Segoe UI"/>
                <w:kern w:val="2"/>
                <w:szCs w:val="19"/>
                <w:shd w:val="clear" w:color="auto" w:fill="FFFFFF"/>
                <w:lang w:val="zh-CN"/>
              </w:rPr>
              <w:t>基于PhysGAN的降水临近预测算法研究</w:t>
            </w:r>
            <w:r>
              <w:rPr>
                <w:rFonts w:hint="eastAsia" w:cs="Segoe UI"/>
                <w:kern w:val="2"/>
                <w:szCs w:val="19"/>
                <w:shd w:val="clear" w:color="auto" w:fill="FFFFFF"/>
              </w:rPr>
              <w:t>模型</w:t>
            </w:r>
            <w:r>
              <w:rPr>
                <w:rFonts w:cs="Segoe UI"/>
                <w:kern w:val="2"/>
                <w:szCs w:val="19"/>
                <w:shd w:val="clear" w:color="auto" w:fill="FFFFFF"/>
              </w:rPr>
              <w:t xml:space="preserve">设计  </w:t>
            </w:r>
          </w:p>
          <w:p w14:paraId="0148A3B5">
            <w:pPr>
              <w:pStyle w:val="12"/>
              <w:widowControl/>
              <w:spacing w:beforeAutospacing="0" w:afterAutospacing="0" w:line="360" w:lineRule="auto"/>
              <w:outlineLvl w:val="3"/>
              <w:rPr>
                <w:rFonts w:cs="Segoe UI"/>
                <w:kern w:val="2"/>
                <w:szCs w:val="19"/>
                <w:shd w:val="clear" w:color="auto" w:fill="FFFFFF"/>
              </w:rPr>
            </w:pPr>
            <w:r>
              <w:rPr>
                <w:rFonts w:cs="Segoe UI"/>
                <w:kern w:val="2"/>
                <w:szCs w:val="19"/>
                <w:shd w:val="clear" w:color="auto" w:fill="FFFFFF"/>
              </w:rPr>
              <w:t>3.1 模型整体架构</w:t>
            </w:r>
          </w:p>
          <w:p w14:paraId="5ABCFB05">
            <w:pPr>
              <w:pStyle w:val="12"/>
              <w:widowControl/>
              <w:spacing w:beforeAutospacing="0" w:afterAutospacing="0" w:line="360" w:lineRule="auto"/>
              <w:outlineLvl w:val="3"/>
              <w:rPr>
                <w:rFonts w:cs="Segoe UI"/>
                <w:kern w:val="2"/>
                <w:szCs w:val="19"/>
                <w:shd w:val="clear" w:color="auto" w:fill="FFFFFF"/>
              </w:rPr>
            </w:pPr>
            <w:r>
              <w:rPr>
                <w:rFonts w:cs="Segoe UI"/>
                <w:kern w:val="2"/>
                <w:szCs w:val="19"/>
                <w:shd w:val="clear" w:color="auto" w:fill="FFFFFF"/>
              </w:rPr>
              <w:t xml:space="preserve">3.2 </w:t>
            </w:r>
            <w:r>
              <w:rPr>
                <w:rFonts w:ascii="宋体" w:hAnsi="宋体" w:cs="宋体"/>
              </w:rPr>
              <w:t>模型结构与参数设置</w:t>
            </w:r>
          </w:p>
          <w:p w14:paraId="1EF6C55D">
            <w:pPr>
              <w:pStyle w:val="12"/>
              <w:widowControl/>
              <w:spacing w:beforeAutospacing="0" w:afterAutospacing="0" w:line="360" w:lineRule="auto"/>
              <w:outlineLvl w:val="3"/>
              <w:rPr>
                <w:rFonts w:hint="eastAsia" w:ascii="宋体" w:hAnsi="宋体" w:cs="宋体"/>
              </w:rPr>
            </w:pPr>
            <w:r>
              <w:rPr>
                <w:rFonts w:hint="eastAsia" w:ascii="宋体" w:hAnsi="宋体" w:cs="宋体"/>
              </w:rPr>
              <w:t xml:space="preserve">3.3 </w:t>
            </w:r>
            <w:r>
              <w:rPr>
                <w:rFonts w:ascii="宋体" w:hAnsi="宋体" w:cs="宋体"/>
              </w:rPr>
              <w:t>模型训练过程与对比实验</w:t>
            </w:r>
          </w:p>
          <w:p w14:paraId="7BFE37DB">
            <w:pPr>
              <w:pStyle w:val="12"/>
              <w:widowControl/>
              <w:spacing w:beforeAutospacing="0" w:afterAutospacing="0" w:line="360" w:lineRule="auto"/>
              <w:outlineLvl w:val="3"/>
              <w:rPr>
                <w:rFonts w:hint="eastAsia" w:ascii="宋体" w:hAnsi="宋体" w:cs="宋体"/>
              </w:rPr>
            </w:pPr>
            <w:r>
              <w:rPr>
                <w:rFonts w:hint="eastAsia" w:ascii="宋体" w:hAnsi="宋体" w:cs="宋体"/>
              </w:rPr>
              <w:t xml:space="preserve">3.4 </w:t>
            </w:r>
            <w:r>
              <w:rPr>
                <w:rFonts w:ascii="宋体" w:hAnsi="宋体" w:cs="宋体"/>
              </w:rPr>
              <w:t>实验与结果分析</w:t>
            </w:r>
          </w:p>
          <w:p w14:paraId="62B1B9CD">
            <w:pPr>
              <w:pStyle w:val="12"/>
              <w:widowControl/>
              <w:spacing w:beforeAutospacing="0" w:afterAutospacing="0" w:line="360" w:lineRule="auto"/>
              <w:outlineLvl w:val="3"/>
              <w:rPr>
                <w:rFonts w:cs="Segoe UI"/>
                <w:kern w:val="2"/>
                <w:szCs w:val="19"/>
                <w:shd w:val="clear" w:color="auto" w:fill="FFFFFF"/>
              </w:rPr>
            </w:pPr>
            <w:r>
              <w:rPr>
                <w:rFonts w:cs="Segoe UI"/>
                <w:kern w:val="2"/>
                <w:szCs w:val="19"/>
                <w:shd w:val="clear" w:color="auto" w:fill="FFFFFF"/>
              </w:rPr>
              <w:t xml:space="preserve">第4章 </w:t>
            </w:r>
            <w:r>
              <w:rPr>
                <w:rFonts w:hint="eastAsia" w:cs="Segoe UI"/>
                <w:kern w:val="2"/>
                <w:szCs w:val="19"/>
                <w:shd w:val="clear" w:color="auto" w:fill="FFFFFF"/>
                <w:lang w:val="zh-CN"/>
              </w:rPr>
              <w:t>基于WGAN-SPNet的降水临近预报模型</w:t>
            </w:r>
            <w:r>
              <w:rPr>
                <w:rFonts w:hint="eastAsia" w:cs="Segoe UI"/>
                <w:kern w:val="2"/>
                <w:szCs w:val="19"/>
                <w:shd w:val="clear" w:color="auto" w:fill="FFFFFF"/>
              </w:rPr>
              <w:t>设计</w:t>
            </w:r>
          </w:p>
          <w:p w14:paraId="5731E761">
            <w:pPr>
              <w:pStyle w:val="12"/>
              <w:widowControl/>
              <w:spacing w:beforeAutospacing="0" w:afterAutospacing="0" w:line="360" w:lineRule="auto"/>
              <w:outlineLvl w:val="3"/>
              <w:rPr>
                <w:rFonts w:hint="eastAsia" w:ascii="宋体" w:hAnsi="宋体" w:cs="宋体"/>
              </w:rPr>
            </w:pPr>
            <w:r>
              <w:rPr>
                <w:rFonts w:hint="eastAsia" w:ascii="宋体" w:hAnsi="宋体" w:cs="宋体"/>
              </w:rPr>
              <w:t>4</w:t>
            </w:r>
            <w:r>
              <w:rPr>
                <w:rFonts w:ascii="宋体" w:hAnsi="宋体" w:cs="宋体"/>
              </w:rPr>
              <w:t>.1 模型整体架构</w:t>
            </w:r>
          </w:p>
          <w:p w14:paraId="30866262">
            <w:pPr>
              <w:pStyle w:val="12"/>
              <w:widowControl/>
              <w:spacing w:beforeAutospacing="0" w:afterAutospacing="0" w:line="360" w:lineRule="auto"/>
              <w:outlineLvl w:val="3"/>
              <w:rPr>
                <w:rFonts w:hint="eastAsia" w:ascii="宋体" w:hAnsi="宋体" w:cs="宋体"/>
              </w:rPr>
            </w:pPr>
            <w:r>
              <w:rPr>
                <w:rFonts w:hint="eastAsia" w:ascii="宋体" w:hAnsi="宋体" w:cs="宋体"/>
              </w:rPr>
              <w:t>4</w:t>
            </w:r>
            <w:r>
              <w:rPr>
                <w:rFonts w:ascii="宋体" w:hAnsi="宋体" w:cs="宋体"/>
              </w:rPr>
              <w:t xml:space="preserve">.2 模型结构与参数设置  </w:t>
            </w:r>
          </w:p>
          <w:p w14:paraId="2E7923E4">
            <w:pPr>
              <w:pStyle w:val="12"/>
              <w:widowControl/>
              <w:spacing w:beforeAutospacing="0" w:afterAutospacing="0" w:line="360" w:lineRule="auto"/>
              <w:outlineLvl w:val="3"/>
              <w:rPr>
                <w:rFonts w:hint="eastAsia" w:ascii="宋体" w:hAnsi="宋体" w:cs="宋体"/>
              </w:rPr>
            </w:pPr>
            <w:r>
              <w:rPr>
                <w:rFonts w:hint="eastAsia" w:ascii="宋体" w:hAnsi="宋体" w:cs="宋体"/>
              </w:rPr>
              <w:t xml:space="preserve">4.3 </w:t>
            </w:r>
            <w:r>
              <w:rPr>
                <w:rFonts w:ascii="宋体" w:hAnsi="宋体" w:cs="宋体"/>
              </w:rPr>
              <w:t>模型训练过程与对比实验</w:t>
            </w:r>
          </w:p>
          <w:p w14:paraId="7862B6F2">
            <w:pPr>
              <w:pStyle w:val="12"/>
              <w:widowControl/>
              <w:spacing w:beforeAutospacing="0" w:afterAutospacing="0" w:line="360" w:lineRule="auto"/>
              <w:outlineLvl w:val="3"/>
              <w:rPr>
                <w:rFonts w:cs="Segoe UI"/>
                <w:kern w:val="2"/>
                <w:szCs w:val="19"/>
                <w:shd w:val="clear" w:color="auto" w:fill="FFFFFF"/>
              </w:rPr>
            </w:pPr>
            <w:r>
              <w:rPr>
                <w:rFonts w:hint="eastAsia" w:ascii="宋体" w:hAnsi="宋体" w:cs="宋体"/>
              </w:rPr>
              <w:t xml:space="preserve">4.4 </w:t>
            </w:r>
            <w:r>
              <w:rPr>
                <w:rFonts w:ascii="宋体" w:hAnsi="宋体" w:cs="宋体"/>
              </w:rPr>
              <w:t>实验与结果分析</w:t>
            </w:r>
          </w:p>
          <w:p w14:paraId="7E1148F0">
            <w:pPr>
              <w:pStyle w:val="12"/>
              <w:widowControl/>
              <w:spacing w:beforeAutospacing="0" w:afterAutospacing="0" w:line="360" w:lineRule="auto"/>
              <w:outlineLvl w:val="3"/>
              <w:rPr>
                <w:rFonts w:cs="Segoe UI"/>
                <w:kern w:val="2"/>
                <w:szCs w:val="19"/>
                <w:shd w:val="clear" w:color="auto" w:fill="FFFFFF"/>
              </w:rPr>
            </w:pPr>
            <w:r>
              <w:rPr>
                <w:rFonts w:cs="Segoe UI"/>
                <w:kern w:val="2"/>
                <w:szCs w:val="19"/>
                <w:shd w:val="clear" w:color="auto" w:fill="FFFFFF"/>
              </w:rPr>
              <w:t>第</w:t>
            </w:r>
            <w:r>
              <w:rPr>
                <w:rFonts w:hint="eastAsia" w:cs="Segoe UI"/>
                <w:kern w:val="2"/>
                <w:szCs w:val="19"/>
                <w:shd w:val="clear" w:color="auto" w:fill="FFFFFF"/>
              </w:rPr>
              <w:t>5</w:t>
            </w:r>
            <w:r>
              <w:rPr>
                <w:rFonts w:cs="Segoe UI"/>
                <w:kern w:val="2"/>
                <w:szCs w:val="19"/>
                <w:shd w:val="clear" w:color="auto" w:fill="FFFFFF"/>
              </w:rPr>
              <w:t xml:space="preserve">章 结论与展望  </w:t>
            </w:r>
          </w:p>
          <w:p w14:paraId="78281618">
            <w:pPr>
              <w:pStyle w:val="12"/>
              <w:widowControl/>
              <w:spacing w:beforeAutospacing="0" w:afterAutospacing="0" w:line="360" w:lineRule="auto"/>
              <w:rPr>
                <w:rStyle w:val="16"/>
                <w:rFonts w:cs="Segoe UI"/>
                <w:b w:val="0"/>
                <w:szCs w:val="19"/>
                <w:shd w:val="clear" w:color="auto" w:fill="FFFFFF"/>
              </w:rPr>
            </w:pPr>
            <w:r>
              <w:rPr>
                <w:rStyle w:val="16"/>
                <w:rFonts w:hint="eastAsia" w:cs="Segoe UI"/>
                <w:b w:val="0"/>
                <w:szCs w:val="19"/>
                <w:shd w:val="clear" w:color="auto" w:fill="FFFFFF"/>
              </w:rPr>
              <w:t>5</w:t>
            </w:r>
            <w:r>
              <w:rPr>
                <w:rStyle w:val="16"/>
                <w:rFonts w:cs="Segoe UI"/>
                <w:b w:val="0"/>
                <w:szCs w:val="19"/>
                <w:shd w:val="clear" w:color="auto" w:fill="FFFFFF"/>
              </w:rPr>
              <w:t xml:space="preserve">.1 主要结论  </w:t>
            </w:r>
          </w:p>
          <w:p w14:paraId="34E4A11D">
            <w:pPr>
              <w:pStyle w:val="12"/>
              <w:widowControl/>
              <w:spacing w:beforeAutospacing="0" w:afterAutospacing="0" w:line="360" w:lineRule="auto"/>
              <w:rPr>
                <w:rStyle w:val="16"/>
                <w:rFonts w:cs="Segoe UI"/>
                <w:b w:val="0"/>
                <w:szCs w:val="19"/>
                <w:shd w:val="clear" w:color="auto" w:fill="FFFFFF"/>
              </w:rPr>
            </w:pPr>
            <w:r>
              <w:rPr>
                <w:rStyle w:val="16"/>
                <w:rFonts w:hint="eastAsia" w:cs="Segoe UI"/>
                <w:b w:val="0"/>
                <w:szCs w:val="19"/>
                <w:shd w:val="clear" w:color="auto" w:fill="FFFFFF"/>
              </w:rPr>
              <w:t>5</w:t>
            </w:r>
            <w:r>
              <w:rPr>
                <w:rStyle w:val="16"/>
                <w:rFonts w:cs="Segoe UI"/>
                <w:b w:val="0"/>
                <w:szCs w:val="19"/>
                <w:shd w:val="clear" w:color="auto" w:fill="FFFFFF"/>
              </w:rPr>
              <w:t xml:space="preserve">.2 </w:t>
            </w:r>
            <w:r>
              <w:rPr>
                <w:rFonts w:ascii="宋体" w:hAnsi="宋体" w:cs="宋体"/>
              </w:rPr>
              <w:t>存在的问题与挑战</w:t>
            </w:r>
            <w:r>
              <w:rPr>
                <w:rStyle w:val="16"/>
                <w:rFonts w:cs="Segoe UI"/>
                <w:b w:val="0"/>
                <w:szCs w:val="19"/>
                <w:shd w:val="clear" w:color="auto" w:fill="FFFFFF"/>
              </w:rPr>
              <w:t xml:space="preserve">  </w:t>
            </w:r>
          </w:p>
          <w:p w14:paraId="42059BE5">
            <w:pPr>
              <w:pStyle w:val="12"/>
              <w:widowControl/>
              <w:spacing w:beforeAutospacing="0" w:afterAutospacing="0" w:line="360" w:lineRule="auto"/>
              <w:outlineLvl w:val="3"/>
              <w:rPr>
                <w:rFonts w:hint="eastAsia" w:ascii="宋体" w:hAnsi="宋体" w:cs="宋体"/>
              </w:rPr>
            </w:pPr>
            <w:r>
              <w:rPr>
                <w:rFonts w:hint="eastAsia" w:ascii="宋体" w:hAnsi="宋体" w:cs="宋体"/>
              </w:rPr>
              <w:t>5</w:t>
            </w:r>
            <w:r>
              <w:rPr>
                <w:rFonts w:ascii="宋体" w:hAnsi="宋体" w:cs="宋体"/>
              </w:rPr>
              <w:t>.3 未来工作</w:t>
            </w:r>
          </w:p>
          <w:p w14:paraId="6C3A692B">
            <w:pPr>
              <w:widowControl/>
              <w:shd w:val="clear" w:color="auto" w:fill="FFFFFF"/>
              <w:spacing w:line="360" w:lineRule="auto"/>
              <w:outlineLvl w:val="1"/>
              <w:rPr>
                <w:rFonts w:cs="Segoe UI"/>
                <w:bCs/>
                <w:sz w:val="28"/>
                <w:szCs w:val="28"/>
                <w:shd w:val="clear" w:color="auto" w:fill="FFFFFF"/>
              </w:rPr>
            </w:pPr>
            <w:r>
              <w:rPr>
                <w:rFonts w:hint="eastAsia" w:cs="Segoe UI"/>
                <w:bCs/>
                <w:sz w:val="28"/>
                <w:szCs w:val="28"/>
                <w:shd w:val="clear" w:color="auto" w:fill="FFFFFF"/>
              </w:rPr>
              <w:t xml:space="preserve">3 </w:t>
            </w:r>
            <w:r>
              <w:rPr>
                <w:rFonts w:cs="Segoe UI"/>
                <w:bCs/>
                <w:sz w:val="28"/>
                <w:szCs w:val="28"/>
                <w:shd w:val="clear" w:color="auto" w:fill="FFFFFF"/>
              </w:rPr>
              <w:t>研究计划与时间节点</w:t>
            </w:r>
          </w:p>
          <w:p w14:paraId="17E193AE">
            <w:pPr>
              <w:pStyle w:val="12"/>
              <w:widowControl/>
              <w:spacing w:beforeAutospacing="0" w:afterAutospacing="0" w:line="360" w:lineRule="auto"/>
              <w:outlineLvl w:val="2"/>
              <w:rPr>
                <w:rFonts w:cs="Segoe UI"/>
                <w:bCs/>
                <w:kern w:val="2"/>
                <w:shd w:val="clear" w:color="auto" w:fill="FFFFFF"/>
              </w:rPr>
            </w:pPr>
            <w:r>
              <w:rPr>
                <w:rFonts w:hint="eastAsia" w:cs="Segoe UI"/>
                <w:bCs/>
                <w:kern w:val="2"/>
                <w:shd w:val="clear" w:color="auto" w:fill="FFFFFF"/>
              </w:rPr>
              <w:t xml:space="preserve">3.1 </w:t>
            </w:r>
            <w:r>
              <w:rPr>
                <w:rFonts w:cs="Segoe UI"/>
                <w:bCs/>
                <w:kern w:val="2"/>
                <w:shd w:val="clear" w:color="auto" w:fill="FFFFFF"/>
              </w:rPr>
              <w:t>数据预处理与特征工程</w:t>
            </w:r>
            <w:r>
              <w:rPr>
                <w:rFonts w:hint="eastAsia" w:cs="Segoe UI"/>
                <w:bCs/>
                <w:kern w:val="2"/>
                <w:shd w:val="clear" w:color="auto" w:fill="FFFFFF"/>
              </w:rPr>
              <w:t xml:space="preserve"> 2025.9-2025.11    3个月</w:t>
            </w:r>
          </w:p>
          <w:p w14:paraId="43EB33D5">
            <w:pPr>
              <w:pStyle w:val="12"/>
              <w:widowControl/>
              <w:spacing w:beforeAutospacing="0" w:afterAutospacing="0" w:line="360" w:lineRule="auto"/>
              <w:outlineLvl w:val="2"/>
              <w:rPr>
                <w:rFonts w:cs="Segoe UI"/>
                <w:bCs/>
                <w:kern w:val="2"/>
                <w:shd w:val="clear" w:color="auto" w:fill="FFFFFF"/>
              </w:rPr>
            </w:pPr>
            <w:r>
              <w:rPr>
                <w:rFonts w:hint="eastAsia" w:cs="Segoe UI"/>
                <w:bCs/>
                <w:kern w:val="2"/>
                <w:shd w:val="clear" w:color="auto" w:fill="FFFFFF"/>
              </w:rPr>
              <w:t xml:space="preserve">3.2 </w:t>
            </w:r>
            <w:r>
              <w:rPr>
                <w:rFonts w:cs="Segoe UI"/>
                <w:bCs/>
                <w:kern w:val="2"/>
                <w:shd w:val="clear" w:color="auto" w:fill="FFFFFF"/>
              </w:rPr>
              <w:t>模型开发与训练</w:t>
            </w:r>
            <w:r>
              <w:rPr>
                <w:rFonts w:hint="eastAsia" w:cs="Segoe UI"/>
                <w:bCs/>
                <w:kern w:val="2"/>
                <w:shd w:val="clear" w:color="auto" w:fill="FFFFFF"/>
              </w:rPr>
              <w:t xml:space="preserve">  2025.11-2026.7    8个月</w:t>
            </w:r>
          </w:p>
          <w:p w14:paraId="31304001">
            <w:pPr>
              <w:pStyle w:val="12"/>
              <w:widowControl/>
              <w:spacing w:beforeAutospacing="0" w:afterAutospacing="0" w:line="360" w:lineRule="auto"/>
              <w:outlineLvl w:val="2"/>
              <w:rPr>
                <w:rFonts w:cs="Segoe UI"/>
                <w:bCs/>
                <w:kern w:val="2"/>
                <w:shd w:val="clear" w:color="auto" w:fill="FFFFFF"/>
              </w:rPr>
            </w:pPr>
            <w:r>
              <w:rPr>
                <w:rFonts w:hint="eastAsia" w:cs="Segoe UI"/>
                <w:bCs/>
                <w:kern w:val="2"/>
                <w:shd w:val="clear" w:color="auto" w:fill="FFFFFF"/>
              </w:rPr>
              <w:t>3.3 小论文发表      2026.7-2026.12    4个月</w:t>
            </w:r>
          </w:p>
          <w:p w14:paraId="23144719">
            <w:pPr>
              <w:pStyle w:val="12"/>
              <w:widowControl/>
              <w:spacing w:beforeAutospacing="0" w:afterAutospacing="0" w:line="360" w:lineRule="auto"/>
              <w:outlineLvl w:val="2"/>
              <w:rPr>
                <w:sz w:val="28"/>
                <w:szCs w:val="28"/>
              </w:rPr>
            </w:pPr>
            <w:r>
              <w:rPr>
                <w:rFonts w:hint="eastAsia" w:cs="Segoe UI"/>
                <w:bCs/>
                <w:kern w:val="2"/>
                <w:shd w:val="clear" w:color="auto" w:fill="FFFFFF"/>
              </w:rPr>
              <w:t xml:space="preserve">3.3 </w:t>
            </w:r>
            <w:r>
              <w:rPr>
                <w:rFonts w:cs="Segoe UI"/>
                <w:bCs/>
                <w:kern w:val="2"/>
                <w:shd w:val="clear" w:color="auto" w:fill="FFFFFF"/>
              </w:rPr>
              <w:t>论文撰写与答辩</w:t>
            </w:r>
            <w:r>
              <w:rPr>
                <w:rFonts w:hint="eastAsia" w:cs="Segoe UI"/>
                <w:bCs/>
                <w:kern w:val="2"/>
                <w:shd w:val="clear" w:color="auto" w:fill="FFFFFF"/>
              </w:rPr>
              <w:t xml:space="preserve">  2026.12-2027.4    3个月</w:t>
            </w:r>
          </w:p>
        </w:tc>
      </w:tr>
      <w:tr w14:paraId="18ECD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trPr>
        <w:tc>
          <w:tcPr>
            <w:tcW w:w="9855" w:type="dxa"/>
            <w:gridSpan w:val="5"/>
          </w:tcPr>
          <w:p w14:paraId="603B67A4">
            <w:pPr>
              <w:widowControl/>
              <w:rPr>
                <w:rFonts w:cs="Segoe UI"/>
                <w:bCs/>
                <w:sz w:val="28"/>
                <w:szCs w:val="28"/>
                <w:shd w:val="clear" w:color="auto" w:fill="FFFFFF"/>
              </w:rPr>
            </w:pPr>
            <w:r>
              <w:rPr>
                <w:rFonts w:hint="eastAsia" w:ascii="仿宋" w:hAnsi="仿宋" w:eastAsia="仿宋" w:cs="仿宋"/>
                <w:sz w:val="28"/>
                <w:szCs w:val="28"/>
              </w:rPr>
              <w:t>八、参考文献</w:t>
            </w:r>
            <w:bookmarkStart w:id="19" w:name="CKWX"/>
            <w:bookmarkEnd w:id="19"/>
          </w:p>
          <w:p w14:paraId="6203EF45">
            <w:pPr>
              <w:pStyle w:val="24"/>
              <w:ind w:left="505" w:hanging="505"/>
            </w:pPr>
            <w:r>
              <w:rPr>
                <w:rFonts w:hint="eastAsia" w:cs="仿宋"/>
                <w:sz w:val="24"/>
                <w:szCs w:val="28"/>
              </w:rPr>
              <w:fldChar w:fldCharType="begin"/>
            </w:r>
            <w:r>
              <w:rPr>
                <w:rFonts w:hint="eastAsia" w:cs="仿宋"/>
                <w:sz w:val="24"/>
                <w:szCs w:val="28"/>
              </w:rPr>
              <w:instrText xml:space="preserve"> ADDIN ZOTERO_BIBL {"uncited":[],"omitted":[],"custom":[]} CSL_BIBLIOGRAPHY </w:instrText>
            </w:r>
            <w:r>
              <w:rPr>
                <w:rFonts w:hint="eastAsia" w:cs="仿宋"/>
                <w:sz w:val="24"/>
                <w:szCs w:val="28"/>
              </w:rPr>
              <w:fldChar w:fldCharType="separate"/>
            </w:r>
            <w:r>
              <w:t>[1]</w:t>
            </w:r>
            <w:r>
              <w:tab/>
            </w:r>
            <w:r>
              <w:rPr>
                <w:rFonts w:cs="宋体"/>
              </w:rPr>
              <w:t>张亚萍, 张焱, 翟丹华, 等, 2022. 深度学习方法在强降水临近预报技术中的应用及其改进思考[J]. 暴雨灾害, 41(5): 506-514.</w:t>
            </w:r>
          </w:p>
          <w:p w14:paraId="4BFF0B19">
            <w:pPr>
              <w:pStyle w:val="24"/>
            </w:pPr>
            <w:r>
              <w:t>[2]</w:t>
            </w:r>
            <w:r>
              <w:tab/>
            </w:r>
            <w:r>
              <w:rPr>
                <w:rFonts w:cs="宋体"/>
              </w:rPr>
              <w:t>Baranová S, Moško T, Brůžová M, et al., 2024. Detection of prions in matching post-mortem skin and cerebrospinal fluid samples using second-generation real-time quaking-induced conversion assay[J]. Scientific Reports, 14(1): 6294.</w:t>
            </w:r>
          </w:p>
          <w:p w14:paraId="1259A08A">
            <w:pPr>
              <w:pStyle w:val="24"/>
              <w:rPr>
                <w:rFonts w:cs="宋体"/>
              </w:rPr>
            </w:pPr>
            <w:r>
              <w:t>[3]</w:t>
            </w:r>
            <w:r>
              <w:tab/>
            </w:r>
            <w:r>
              <w:rPr>
                <w:rFonts w:cs="宋体"/>
              </w:rPr>
              <w:t>Shi L, Vasseur L, Huang H, et al., 2017. Adult tea green leafhoppers, Empoasca onukii (Matsuda), change behaviors under varying light conditions[J]. PLOS ONE, 12(1): e0168439.</w:t>
            </w:r>
          </w:p>
          <w:p w14:paraId="13709B89">
            <w:pPr>
              <w:pStyle w:val="24"/>
              <w:rPr>
                <w:rFonts w:cs="宋体"/>
              </w:rPr>
            </w:pPr>
            <w:r>
              <w:t>[4]</w:t>
            </w:r>
            <w:r>
              <w:tab/>
            </w:r>
            <w:r>
              <w:rPr>
                <w:rFonts w:cs="宋体"/>
              </w:rPr>
              <w:t>Bauer P, Thorpe A, Brunet G, 2015. The quiet revolution of numerical weather prediction[J]. Nature, 525(7567): 47-55.</w:t>
            </w:r>
          </w:p>
          <w:p w14:paraId="620BA298">
            <w:pPr>
              <w:pStyle w:val="24"/>
            </w:pPr>
            <w:r>
              <w:t>[5]</w:t>
            </w:r>
            <w:r>
              <w:tab/>
            </w:r>
            <w:r>
              <w:rPr>
                <w:rFonts w:cs="宋体"/>
              </w:rPr>
              <w:t>韩晶, 路亚奇, 曹彦超, 等, 2023. 基于空间检验技术的甘肃河东地区短时暴雨预报产品误差分析[J]. 沙漠与绿洲气象, 17(1): 83-89.</w:t>
            </w:r>
          </w:p>
          <w:p w14:paraId="73699A86">
            <w:pPr>
              <w:pStyle w:val="24"/>
            </w:pPr>
            <w:r>
              <w:t>[6]</w:t>
            </w:r>
            <w:r>
              <w:tab/>
            </w:r>
            <w:r>
              <w:rPr>
                <w:rFonts w:cs="宋体"/>
              </w:rPr>
              <w:t>Shi Q, Xu X, Li J, et al., 2025. Spatiotemporal effect driven landslide susceptibility mapping at fine scales: A deep learning model based on multidimensional feature fusion and source data adaptation[J]. Engineering Applications of Artificial Intelligence, 156: 110924.</w:t>
            </w:r>
          </w:p>
          <w:p w14:paraId="355A09CE">
            <w:pPr>
              <w:pStyle w:val="24"/>
            </w:pPr>
            <w:r>
              <w:t>[7]</w:t>
            </w:r>
            <w:r>
              <w:tab/>
            </w:r>
            <w:r>
              <w:rPr>
                <w:rFonts w:cs="宋体"/>
              </w:rPr>
              <w:t>Yan B Y, Yang C, Chen F, et al., 2023. FDNet: A deep learning approach with two parallel cross encoding pathways for precipitation nowcasting[J]. Journal of Computer Science and Technology, 38(5): 1002-1020.</w:t>
            </w:r>
          </w:p>
          <w:p w14:paraId="5A36F8E1">
            <w:pPr>
              <w:pStyle w:val="24"/>
              <w:rPr>
                <w:rFonts w:cs="宋体"/>
              </w:rPr>
            </w:pPr>
            <w:r>
              <w:t>[8]</w:t>
            </w:r>
            <w:r>
              <w:tab/>
            </w:r>
            <w:r>
              <w:rPr>
                <w:rFonts w:cs="宋体"/>
              </w:rPr>
              <w:t>马禹昂, 王莉, 赵富, 2023. 基于ConvLSTM与U-Net的PM2.5浓度预测方法研究[J]. 环境工程, 41(S2): 1300-1304.</w:t>
            </w:r>
          </w:p>
          <w:p w14:paraId="09F6AFCD">
            <w:pPr>
              <w:pStyle w:val="24"/>
            </w:pPr>
            <w:r>
              <w:t>[9]</w:t>
            </w:r>
            <w:r>
              <w:tab/>
            </w:r>
            <w:r>
              <w:rPr>
                <w:rFonts w:cs="宋体"/>
              </w:rPr>
              <w:t>Das P, Posch A, Barber N, et al., 2024. Hybrid physics-AI outperforms numerical weather prediction for extreme precipitation nowcasting[J]. npj Climate and Atmospheric Science, 7(1): 282.</w:t>
            </w:r>
          </w:p>
          <w:p w14:paraId="57C2F9B4">
            <w:pPr>
              <w:pStyle w:val="24"/>
              <w:rPr>
                <w:rFonts w:cs="宋体"/>
              </w:rPr>
            </w:pPr>
            <w:r>
              <w:t>[10]</w:t>
            </w:r>
            <w:r>
              <w:tab/>
            </w:r>
            <w:r>
              <w:rPr>
                <w:rFonts w:cs="宋体"/>
              </w:rPr>
              <w:t>陈雷, 戴建华, 陶岚, 2009. 一种改进后的交叉相关法(Cotrec)在降水临近预报中的应用[J]. 热带气象学报, 25(1): 117-122.</w:t>
            </w:r>
          </w:p>
          <w:p w14:paraId="6DF24B00">
            <w:pPr>
              <w:pStyle w:val="24"/>
            </w:pPr>
            <w:r>
              <w:t>[11]</w:t>
            </w:r>
            <w:r>
              <w:tab/>
            </w:r>
            <w:r>
              <w:rPr>
                <w:rStyle w:val="16"/>
                <w:rFonts w:cs="宋体"/>
                <w:b w:val="0"/>
                <w:bCs/>
              </w:rPr>
              <w:t>刘雨佳, 樊艳芳, 白雪岩, 宋雨露, 郝瑞鑫</w:t>
            </w:r>
            <w:r>
              <w:rPr>
                <w:rFonts w:cs="宋体"/>
                <w:bCs/>
              </w:rPr>
              <w:t>, 2023. 基于特征交叉机制和误差补偿的风力发电功率短期预测[J]. 电工技术学报, 38(12): 38-46.</w:t>
            </w:r>
          </w:p>
          <w:p w14:paraId="03342C53">
            <w:pPr>
              <w:pStyle w:val="24"/>
              <w:rPr>
                <w:rFonts w:cs="宋体"/>
              </w:rPr>
            </w:pPr>
            <w:r>
              <w:t>[12]</w:t>
            </w:r>
            <w:r>
              <w:tab/>
            </w:r>
            <w:r>
              <w:rPr>
                <w:rFonts w:cs="宋体"/>
              </w:rPr>
              <w:t>张庆池, 刘端阳, 武艳, 等, 2022. 淮北地区不同类型暴雨雨滴谱特征及其z-r关系研究[J]. 气象学报, 80(6): 967-985.</w:t>
            </w:r>
          </w:p>
          <w:p w14:paraId="0395203B">
            <w:pPr>
              <w:pStyle w:val="24"/>
              <w:rPr>
                <w:rFonts w:cs="宋体"/>
              </w:rPr>
            </w:pPr>
            <w:r>
              <w:t>[13]</w:t>
            </w:r>
            <w:r>
              <w:tab/>
            </w:r>
            <w:r>
              <w:rPr>
                <w:rFonts w:cs="宋体"/>
              </w:rPr>
              <w:t>田刚, 陈良华, 魏凡, 等, 2021. 基于光流法雷达外推的2020年长江致洪降水临近预报检验评估[J]. 暴雨灾害, 40(3): 316-325.</w:t>
            </w:r>
          </w:p>
          <w:p w14:paraId="0B023422">
            <w:pPr>
              <w:pStyle w:val="24"/>
            </w:pPr>
            <w:r>
              <w:t>[14]</w:t>
            </w:r>
            <w:r>
              <w:tab/>
            </w:r>
            <w:r>
              <w:rPr>
                <w:rFonts w:cs="宋体"/>
              </w:rPr>
              <w:t>史小康, 程文聪, 张文军, 等, 2023. 基于FY-4红外资料和光流法的不同空间尺度云团的外推可预报性研究[J]. 气象, 49(5): 563-573.</w:t>
            </w:r>
          </w:p>
          <w:p w14:paraId="6E96A566">
            <w:pPr>
              <w:pStyle w:val="24"/>
              <w:rPr>
                <w:rFonts w:cs="宋体"/>
              </w:rPr>
            </w:pPr>
            <w:r>
              <w:t>[15]</w:t>
            </w:r>
            <w:r>
              <w:tab/>
            </w:r>
            <w:r>
              <w:rPr>
                <w:rFonts w:cs="宋体"/>
              </w:rPr>
              <w:t>黄启桥, 麦雄发, 李玲, 等, 2021. 基于ConvLSTM的广西短临降水预报[J]. 气象研究与应用, 42(4): 44-49.</w:t>
            </w:r>
          </w:p>
          <w:p w14:paraId="24543FAF">
            <w:pPr>
              <w:pStyle w:val="24"/>
              <w:rPr>
                <w:rFonts w:cs="宋体"/>
              </w:rPr>
            </w:pPr>
            <w:r>
              <w:t>[16]</w:t>
            </w:r>
            <w:r>
              <w:tab/>
            </w:r>
            <w:r>
              <w:rPr>
                <w:rFonts w:cs="宋体"/>
              </w:rPr>
              <w:t>张鹏, 刘西川, 周则明, 等, 2021. 基于实测雨滴谱数据的微波链路和天气雷达降水估计关系研究[J]. 气象, 47(7): 843-853.</w:t>
            </w:r>
          </w:p>
          <w:p w14:paraId="4F1BD24C">
            <w:pPr>
              <w:pStyle w:val="24"/>
            </w:pPr>
            <w:r>
              <w:t>[17]</w:t>
            </w:r>
            <w:r>
              <w:tab/>
            </w:r>
            <w:r>
              <w:rPr>
                <w:rFonts w:cs="宋体"/>
              </w:rPr>
              <w:t>邹海波, 田苗霞, 吴珊珊, 2025. 一种基于神经网络和回波垂直信息的定量降水估测方法[P]. 中国, CN115792847A.</w:t>
            </w:r>
          </w:p>
          <w:p w14:paraId="795F9083">
            <w:pPr>
              <w:pStyle w:val="24"/>
              <w:rPr>
                <w:rFonts w:cs="宋体"/>
              </w:rPr>
            </w:pPr>
            <w:r>
              <w:t>[18]</w:t>
            </w:r>
            <w:r>
              <w:tab/>
            </w:r>
            <w:r>
              <w:rPr>
                <w:rFonts w:cs="宋体"/>
              </w:rPr>
              <w:t>王俊, 王文青, 王洪, 等, 2021. 短时强降水和冰雹云降水个例雨滴谱特征分析[J]. 高原气象, 40(5): 1071-1086.</w:t>
            </w:r>
          </w:p>
          <w:p w14:paraId="6237E8CD">
            <w:pPr>
              <w:pStyle w:val="24"/>
              <w:rPr>
                <w:rFonts w:cs="宋体"/>
              </w:rPr>
            </w:pPr>
            <w:r>
              <w:t>[19]</w:t>
            </w:r>
            <w:r>
              <w:tab/>
            </w:r>
            <w:r>
              <w:rPr>
                <w:rFonts w:cs="宋体"/>
              </w:rPr>
              <w:t>李锦梁, 郑佳锋, 薛力夫, 等, 2024. 福建沿海平原和山地地区的雨滴谱差异研究[J]. 气象学报, 82(5): 694-708.</w:t>
            </w:r>
          </w:p>
          <w:p w14:paraId="15EADA04">
            <w:pPr>
              <w:pStyle w:val="24"/>
              <w:rPr>
                <w:rFonts w:cs="宋体"/>
              </w:rPr>
            </w:pPr>
            <w:r>
              <w:t>[20]</w:t>
            </w:r>
            <w:r>
              <w:tab/>
            </w:r>
            <w:r>
              <w:rPr>
                <w:rFonts w:cs="宋体"/>
              </w:rPr>
              <w:t>沈文强, 钱浩, 马昊, 等, 2023. 浙江梅汛期暴雨预报的客观订正方案对比分析[J]. 气象, 49(6): 697-707.</w:t>
            </w:r>
          </w:p>
          <w:p w14:paraId="6DBA8140">
            <w:pPr>
              <w:pStyle w:val="24"/>
              <w:rPr>
                <w:rFonts w:cs="宋体"/>
              </w:rPr>
            </w:pPr>
            <w:r>
              <w:t>[21]</w:t>
            </w:r>
            <w:r>
              <w:tab/>
            </w:r>
            <w:r>
              <w:rPr>
                <w:rFonts w:cs="宋体"/>
              </w:rPr>
              <w:t>刘艳霞, 文军, 谢晓林, 2024. 青藏高原中东部和四川盆地的夏季雨滴谱对比分析研究[J]. 高原气象, 43(1): 28-41.</w:t>
            </w:r>
          </w:p>
          <w:p w14:paraId="26FD5E20">
            <w:pPr>
              <w:pStyle w:val="24"/>
            </w:pPr>
            <w:r>
              <w:t>[22]</w:t>
            </w:r>
            <w:r>
              <w:tab/>
            </w:r>
            <w:r>
              <w:rPr>
                <w:rFonts w:cs="宋体"/>
              </w:rPr>
              <w:t>姜勇强, 2019. Numerical simulation on a squall line process in Jiangsu province and analyses of its formation mechanism[J]. Climate Change Research Letters, 08(05): 625-635.</w:t>
            </w:r>
          </w:p>
          <w:p w14:paraId="6110BE6D">
            <w:pPr>
              <w:pStyle w:val="24"/>
              <w:rPr>
                <w:rFonts w:cs="宋体"/>
              </w:rPr>
            </w:pPr>
            <w:r>
              <w:t>[23]</w:t>
            </w:r>
            <w:r>
              <w:tab/>
            </w:r>
            <w:r>
              <w:rPr>
                <w:rFonts w:cs="宋体"/>
              </w:rPr>
              <w:t>今年浙江极端天气历史罕见 梅雨量为近30年同期最多_国内_中国西藏网[EB/OL], 2025-06-23.</w:t>
            </w:r>
          </w:p>
          <w:p w14:paraId="5A663C67">
            <w:pPr>
              <w:pStyle w:val="24"/>
              <w:rPr>
                <w:rFonts w:cs="宋体"/>
              </w:rPr>
            </w:pPr>
            <w:r>
              <w:t>[24]</w:t>
            </w:r>
            <w:r>
              <w:tab/>
            </w:r>
            <w:r>
              <w:rPr>
                <w:rFonts w:cs="宋体"/>
              </w:rPr>
              <w:t>蔡研聪, 徐磊磊, 金昌杰, 等, 2017. 气候校正算法对TMPA 3B42 V7产品精度的影响分析[J]. 高原气象, 36(1): 256-267.</w:t>
            </w:r>
          </w:p>
          <w:p w14:paraId="1F282F56">
            <w:pPr>
              <w:pStyle w:val="24"/>
              <w:rPr>
                <w:rFonts w:cs="宋体"/>
              </w:rPr>
            </w:pPr>
            <w:r>
              <w:t>[25]</w:t>
            </w:r>
            <w:r>
              <w:tab/>
            </w:r>
            <w:r>
              <w:rPr>
                <w:rFonts w:cs="宋体"/>
              </w:rPr>
              <w:t>梁沛乐, 王磊, 李谢辉, 等, 2024. 复杂下垫面对四川一次暴雨影响的敏感性模拟研究[J]. 高原气象, 43(5): 1286-1301.</w:t>
            </w:r>
          </w:p>
          <w:p w14:paraId="63ACA9A4">
            <w:pPr>
              <w:pStyle w:val="24"/>
            </w:pPr>
            <w:r>
              <w:t>[26]</w:t>
            </w:r>
            <w:r>
              <w:tab/>
            </w:r>
            <w:r>
              <w:rPr>
                <w:rFonts w:cs="宋体"/>
              </w:rPr>
              <w:t>上海两大AI气象模型“雨师”“扶摇”汛期投用 强对流预警提前至少15分钟[EB/OL], 2025-06-23.</w:t>
            </w:r>
          </w:p>
          <w:p w14:paraId="71F4E9A4">
            <w:pPr>
              <w:pStyle w:val="24"/>
              <w:rPr>
                <w:rFonts w:cs="宋体"/>
              </w:rPr>
            </w:pPr>
            <w:r>
              <w:t>[27]</w:t>
            </w:r>
            <w:r>
              <w:tab/>
            </w:r>
            <w:r>
              <w:rPr>
                <w:rFonts w:cs="宋体"/>
              </w:rPr>
              <w:t>苗忠雨, 朱金鑫, 史长明, 等, 2025. 一种基于人工智能的多模式集成降水预测方法: 中国[P], 2025-03-07.</w:t>
            </w:r>
          </w:p>
          <w:p w14:paraId="5BB43C73">
            <w:pPr>
              <w:pStyle w:val="24"/>
              <w:rPr>
                <w:rFonts w:cs="宋体"/>
              </w:rPr>
            </w:pPr>
            <w:r>
              <w:t>[28]</w:t>
            </w:r>
            <w:r>
              <w:tab/>
            </w:r>
            <w:r>
              <w:rPr>
                <w:rFonts w:cs="宋体"/>
              </w:rPr>
              <w:t>曾小团, 谭肇, 沈玉伟, 等, 2025. CastNet: 深度学习定量降水临近预报模型[J]. 气象, 51(4): 400-416.</w:t>
            </w:r>
          </w:p>
          <w:p w14:paraId="2C7FFBFE">
            <w:pPr>
              <w:pStyle w:val="24"/>
              <w:rPr>
                <w:rFonts w:cs="宋体"/>
              </w:rPr>
            </w:pPr>
            <w:r>
              <w:t>[29]</w:t>
            </w:r>
            <w:r>
              <w:tab/>
            </w:r>
            <w:r>
              <w:rPr>
                <w:rStyle w:val="16"/>
                <w:rFonts w:cs="宋体"/>
                <w:b w:val="0"/>
                <w:bCs/>
              </w:rPr>
              <w:t>张宇晨, 龙名生, 陈凯元, 邢兰翔, 金荣华, 迈克尔·I·乔丹, 王建民</w:t>
            </w:r>
            <w:r>
              <w:rPr>
                <w:rFonts w:cs="宋体"/>
                <w:bCs/>
              </w:rPr>
              <w:t>, 2023. Skilful nowcasting of extreme precipitation with NowcastNet[J]. Nature, 619(7970): 526-532.</w:t>
            </w:r>
          </w:p>
          <w:p w14:paraId="44F30E8C">
            <w:pPr>
              <w:pStyle w:val="24"/>
              <w:rPr>
                <w:rFonts w:cs="宋体"/>
              </w:rPr>
            </w:pPr>
            <w:r>
              <w:t>[30]</w:t>
            </w:r>
            <w:r>
              <w:tab/>
            </w:r>
            <w:r>
              <w:rPr>
                <w:rFonts w:cs="宋体"/>
              </w:rPr>
              <w:t>Shi L Q, Zeng Z H, Huang H S, et al., 2015. Identification of Empoasca onukii (Hemiptera: Cicadellidae) and monitoring of its populations in the tea plantations of South China[J]. Journal of Economic Entomology, 108(3): 1025-1033.</w:t>
            </w:r>
          </w:p>
          <w:p w14:paraId="3B81F171">
            <w:pPr>
              <w:pStyle w:val="24"/>
              <w:rPr>
                <w:rFonts w:cs="宋体"/>
              </w:rPr>
            </w:pPr>
            <w:r>
              <w:t>[31]</w:t>
            </w:r>
            <w:r>
              <w:tab/>
            </w:r>
            <w:r>
              <w:rPr>
                <w:rFonts w:cs="宋体"/>
              </w:rPr>
              <w:t>王永灿, 魏加华, 李琼, 等, 2023. 基于雷达回波的临近降水预报卷积循环神经网络模型研究[J]. 水利水电技术, 54(1): 24-41.</w:t>
            </w:r>
          </w:p>
          <w:p w14:paraId="03185B10">
            <w:pPr>
              <w:pStyle w:val="24"/>
              <w:rPr>
                <w:rFonts w:cs="宋体"/>
              </w:rPr>
            </w:pPr>
            <w:r>
              <w:t>[32]</w:t>
            </w:r>
            <w:r>
              <w:tab/>
            </w:r>
            <w:r>
              <w:rPr>
                <w:rFonts w:cs="宋体"/>
              </w:rPr>
              <w:t>Zhang T, Liew S Y, Ng H F, et al., 2023. GraphAT net: A deep learning approach combining TrajGRU and graph attention for accurate cumulonimbus distribution prediction[J]. Atmosphere, 14(10): 1506.</w:t>
            </w:r>
          </w:p>
          <w:p w14:paraId="586A3493">
            <w:pPr>
              <w:pStyle w:val="24"/>
              <w:rPr>
                <w:rFonts w:cs="宋体"/>
              </w:rPr>
            </w:pPr>
            <w:r>
              <w:t>[33]</w:t>
            </w:r>
            <w:r>
              <w:tab/>
            </w:r>
            <w:r>
              <w:rPr>
                <w:rFonts w:cs="宋体"/>
              </w:rPr>
              <w:t>Zeng Q, Li H, Zhang T, et al., 2022. Prediction of radar echo space-time sequence based on improving TrajGRU deep-learning model[J]. Remote Sensing, 14(19): 5042.</w:t>
            </w:r>
          </w:p>
          <w:p w14:paraId="7D6FDB58">
            <w:pPr>
              <w:pStyle w:val="24"/>
            </w:pPr>
            <w:r>
              <w:t>[34]</w:t>
            </w:r>
            <w:r>
              <w:tab/>
            </w:r>
            <w:r>
              <w:rPr>
                <w:rFonts w:cs="宋体"/>
              </w:rPr>
              <w:t>方巍, 庞林, 张飞鸿, 等, 2021. 对抗型长短期记忆网络的雷达回波外推算法[J]. 中国图象图形学报, 26(5): 1067-1080.</w:t>
            </w:r>
          </w:p>
          <w:p w14:paraId="473EBE0C">
            <w:pPr>
              <w:pStyle w:val="24"/>
              <w:rPr>
                <w:rFonts w:cs="宋体"/>
              </w:rPr>
            </w:pPr>
            <w:r>
              <w:t>[35]</w:t>
            </w:r>
            <w:r>
              <w:tab/>
            </w:r>
            <w:r>
              <w:rPr>
                <w:rFonts w:cs="宋体"/>
              </w:rPr>
              <w:t>Zhang Z, Song Q, Duan M, et al., 2025. Deep learning model for precipitation nowcasting based on residual and attention mechanisms[J]. Remote Sensing, 17(7): 1123.</w:t>
            </w:r>
          </w:p>
          <w:p w14:paraId="4D0DAE98">
            <w:pPr>
              <w:pStyle w:val="24"/>
            </w:pPr>
            <w:r>
              <w:t>[36]</w:t>
            </w:r>
            <w:r>
              <w:tab/>
            </w:r>
            <w:r>
              <w:rPr>
                <w:rFonts w:cs="宋体"/>
              </w:rPr>
              <w:t>2022年西北太平洋和南海台风活动特征和预报难点分析[EB/OL], 2025-06-23.</w:t>
            </w:r>
          </w:p>
          <w:p w14:paraId="20EFEE10">
            <w:pPr>
              <w:pStyle w:val="24"/>
              <w:rPr>
                <w:rFonts w:cs="宋体"/>
              </w:rPr>
            </w:pPr>
            <w:r>
              <w:t>[37]</w:t>
            </w:r>
            <w:r>
              <w:tab/>
            </w:r>
            <w:r>
              <w:rPr>
                <w:rFonts w:cs="宋体"/>
              </w:rPr>
              <w:t>Liang X, Hu Z, Zhang H, et al., 2017. Recurrent topic-transition GAN for visual paragraph generation[C]//2017 IEEE International Conference on Computer Vision (ICCV). Venice: IEEE, 3382-3391.</w:t>
            </w:r>
          </w:p>
          <w:p w14:paraId="2F8CA46B">
            <w:pPr>
              <w:pStyle w:val="24"/>
              <w:rPr>
                <w:rFonts w:cs="宋体"/>
              </w:rPr>
            </w:pPr>
            <w:r>
              <w:t>[38]</w:t>
            </w:r>
            <w:r>
              <w:tab/>
            </w:r>
            <w:r>
              <w:rPr>
                <w:rFonts w:cs="宋体"/>
              </w:rPr>
              <w:t>Dong Z, Shao X, 2019. A multi-category edge perception method for semantic segmentation[J]. Journal of Computer-Aided Design &amp; Computer Graphics, 31(7): 1075.</w:t>
            </w:r>
          </w:p>
          <w:p w14:paraId="418C7716">
            <w:pPr>
              <w:pStyle w:val="24"/>
            </w:pPr>
            <w:r>
              <w:t>[39]</w:t>
            </w:r>
            <w:r>
              <w:tab/>
            </w:r>
            <w:r>
              <w:rPr>
                <w:rFonts w:cs="宋体"/>
              </w:rPr>
              <w:t>Horat N, Lerch S, 2024. Deep learning for postprocessing global probabilistic forecasts on subseasonal time scales[J]. Nature Communications, 15(1): 1234-1245.</w:t>
            </w:r>
          </w:p>
          <w:p w14:paraId="44C15524">
            <w:pPr>
              <w:pStyle w:val="24"/>
            </w:pPr>
            <w:r>
              <w:t>[40]</w:t>
            </w:r>
            <w:r>
              <w:tab/>
            </w:r>
            <w:r>
              <w:rPr>
                <w:rFonts w:cs="宋体"/>
              </w:rPr>
              <w:t>Yang S, Ling F, Luo J J, et al., 2025. Improving the seasonal forecast of summer precipitation in southeastern China using a CycleGAN-based deep learning bias correction method[J]. Advances in Atmospheric Sciences, 42(1): 26-35.</w:t>
            </w:r>
          </w:p>
          <w:p w14:paraId="47EC313A">
            <w:pPr>
              <w:pStyle w:val="24"/>
              <w:rPr>
                <w:rFonts w:cs="宋体"/>
              </w:rPr>
            </w:pPr>
            <w:r>
              <w:t>[41]</w:t>
            </w:r>
            <w:r>
              <w:tab/>
            </w:r>
            <w:r>
              <w:rPr>
                <w:rFonts w:cs="宋体"/>
              </w:rPr>
              <w:t>Advancing subseasonal surface air temperature and heat wave prediction skill in China by incorporating scale interaction in a deep learning model[EB/OL], 2025-06-23.</w:t>
            </w:r>
          </w:p>
          <w:p w14:paraId="4B294E2B">
            <w:pPr>
              <w:pStyle w:val="24"/>
            </w:pPr>
            <w:r>
              <w:t>[42]</w:t>
            </w:r>
            <w:r>
              <w:tab/>
            </w:r>
            <w:r>
              <w:rPr>
                <w:rFonts w:cs="宋体"/>
              </w:rPr>
              <w:t>沈龙, 闫会平, 应武杉, 等, 2024. 基于WRF的高分辨率重庆2021年夏季气候降尺度预测试验[J]. 高原山地气象研究, 44(4): 63-73.</w:t>
            </w:r>
          </w:p>
          <w:p w14:paraId="0AA8A822">
            <w:pPr>
              <w:pStyle w:val="24"/>
              <w:rPr>
                <w:rFonts w:cs="宋体"/>
              </w:rPr>
            </w:pPr>
            <w:r>
              <w:t>[43]</w:t>
            </w:r>
            <w:r>
              <w:tab/>
            </w:r>
            <w:r>
              <w:rPr>
                <w:rFonts w:cs="宋体"/>
              </w:rPr>
              <w:t>Xie J, Hsu P, Hu Y, et al., 2024. Advancing subseasonal surface air temperature and heat wave prediction skill in China by incorporating scale interaction in a deep learning model[J]. Geophysical Research Letters, 51(20): e2024GL111076.</w:t>
            </w:r>
          </w:p>
          <w:p w14:paraId="0346D208">
            <w:pPr>
              <w:pStyle w:val="24"/>
            </w:pPr>
            <w:r>
              <w:t>[44]</w:t>
            </w:r>
            <w:r>
              <w:tab/>
            </w:r>
            <w:r>
              <w:rPr>
                <w:rFonts w:cs="宋体"/>
              </w:rPr>
              <w:t>李光, 戴喜生, 2017. Saint-Venant方程组Crank-Nicolson格式离散与学习控制建模[J]. 计算技术与自动化, 2017(1): 6-11.</w:t>
            </w:r>
          </w:p>
          <w:p w14:paraId="4EF440CA">
            <w:pPr>
              <w:pStyle w:val="24"/>
            </w:pPr>
            <w:r>
              <w:t>[45]</w:t>
            </w:r>
            <w:r>
              <w:tab/>
            </w:r>
            <w:r>
              <w:rPr>
                <w:rFonts w:cs="宋体"/>
              </w:rPr>
              <w:t>Yu Y, Zhang J, Huang C, et al., 2018. Reference genes selection for quantitative gene expression studies in tea green leafhoppers, Empoasca onukii Matsuda[J]. PLOS ONE, 13(10): e0205182.</w:t>
            </w:r>
          </w:p>
          <w:p w14:paraId="0B6674F5">
            <w:pPr>
              <w:pStyle w:val="24"/>
            </w:pPr>
            <w:r>
              <w:t>[46]</w:t>
            </w:r>
            <w:r>
              <w:tab/>
            </w:r>
            <w:r>
              <w:rPr>
                <w:rFonts w:cs="宋体"/>
              </w:rPr>
              <w:t>Kanu U C, Wang Z, Qiu C, et al., 2025. Redefining the tea green leafhopper: Empoasca onukii Matsuda (Hemiptera: Cicadellidae) as a vital asset in premium tea production[J]. Life, 15(1): 133.</w:t>
            </w:r>
          </w:p>
          <w:p w14:paraId="74A190E0">
            <w:pPr>
              <w:pStyle w:val="24"/>
              <w:rPr>
                <w:rFonts w:cs="宋体"/>
              </w:rPr>
            </w:pPr>
            <w:r>
              <w:t>[47]</w:t>
            </w:r>
            <w:r>
              <w:tab/>
            </w:r>
            <w:r>
              <w:rPr>
                <w:rStyle w:val="16"/>
                <w:rFonts w:cs="宋体"/>
                <w:b w:val="0"/>
                <w:bCs/>
              </w:rPr>
              <w:t>George J. Huffman, David T. Bolvin, Robert Joyce, Owen A. Kelley, Eric J. Nelkin, Jackson Tan, Daniel C. Watters, B. Jason West</w:t>
            </w:r>
            <w:r>
              <w:rPr>
                <w:rFonts w:cs="宋体"/>
                <w:bCs/>
              </w:rPr>
              <w:t>, 2023. Integrated Multi-satellitE Retrievals for GPM (IMERG) Technical Documentation[Z]. NASA Goddard Space Flight Center.</w:t>
            </w:r>
          </w:p>
          <w:p w14:paraId="753FD237">
            <w:pPr>
              <w:pStyle w:val="24"/>
            </w:pPr>
            <w:r>
              <w:t>[48]</w:t>
            </w:r>
            <w:r>
              <w:tab/>
            </w:r>
            <w:r>
              <w:rPr>
                <w:rFonts w:cs="宋体"/>
              </w:rPr>
              <w:t>Radfar M, Barnwal R, Swaminathan R V, et al., 2022. ConvRNN-T: Convolutional augmented recurrent neural network transducers for streaming speech recognition[A]. arXiv, 2022.</w:t>
            </w:r>
          </w:p>
          <w:p w14:paraId="2C70771A">
            <w:pPr>
              <w:pStyle w:val="24"/>
              <w:rPr>
                <w:rFonts w:cs="宋体"/>
              </w:rPr>
            </w:pPr>
            <w:r>
              <w:t>[49]</w:t>
            </w:r>
            <w:r>
              <w:tab/>
            </w:r>
            <w:r>
              <w:rPr>
                <w:rFonts w:cs="宋体"/>
              </w:rPr>
              <w:t>Poirier F, 2024. From CNN to CNN + RNN: Adapting visualization techniques for time-series anomaly detection[A]. arXiv, 2024.</w:t>
            </w:r>
          </w:p>
          <w:p w14:paraId="7195E24E">
            <w:pPr>
              <w:pStyle w:val="24"/>
              <w:rPr>
                <w:rFonts w:cs="宋体"/>
              </w:rPr>
            </w:pPr>
            <w:r>
              <w:t>[50]</w:t>
            </w:r>
            <w:r>
              <w:tab/>
            </w:r>
            <w:r>
              <w:rPr>
                <w:rFonts w:cs="宋体"/>
              </w:rPr>
              <w:t>Jiang X, Chen J, Chen X, et al., 2024. Comparative study of cloud evolution for rainfall nowcasting using AI-based deep learning algorithms[J]. Journal of Hydrology, 639: 131593.</w:t>
            </w:r>
          </w:p>
          <w:p w14:paraId="1E17BD94">
            <w:pPr>
              <w:pStyle w:val="24"/>
            </w:pPr>
            <w:r>
              <w:t>[51]</w:t>
            </w:r>
            <w:r>
              <w:tab/>
            </w:r>
            <w:r>
              <w:rPr>
                <w:rFonts w:cs="宋体"/>
              </w:rPr>
              <w:t>Cheng H, Cui M, Xu X, 2023. ST-ConvLSGRU: A radar echo extrapolation method based on LSTM and GRU[C]//2023 IEEE International Conference on High Performance Computing &amp; Communications, Data Science &amp; Systems, Smart City &amp; Dependability in Sensor, Cloud &amp; Big Data Systems &amp; Application (HPCC/DSS/SmartCity/DependSys). 988-993.</w:t>
            </w:r>
          </w:p>
          <w:p w14:paraId="0FD09855">
            <w:pPr>
              <w:pStyle w:val="24"/>
              <w:rPr>
                <w:rFonts w:cs="宋体"/>
              </w:rPr>
            </w:pPr>
            <w:r>
              <w:t>[52]</w:t>
            </w:r>
            <w:r>
              <w:tab/>
            </w:r>
            <w:r>
              <w:rPr>
                <w:rFonts w:cs="宋体"/>
              </w:rPr>
              <w:t>Cai P, Huang H, Liu T, 2024. Improving nowcasting of intense convective precipitation by incorporating dual-polarization radar variables into generative adversarial networks[J]. Sensors, 24(15): 4895.</w:t>
            </w:r>
          </w:p>
          <w:p w14:paraId="5070A5E2">
            <w:pPr>
              <w:pStyle w:val="24"/>
            </w:pPr>
            <w:r>
              <w:t>[53]</w:t>
            </w:r>
            <w:r>
              <w:tab/>
            </w:r>
            <w:r>
              <w:rPr>
                <w:rFonts w:cs="宋体"/>
              </w:rPr>
              <w:t>Das P, 2024. Exploring climate change impacts from hydrology to hydrometeorology: Towards climate adaptation strategies[J]. Environmental Science &amp; Technology, 58(5): 2345-2356.</w:t>
            </w:r>
          </w:p>
          <w:p w14:paraId="0C98A100">
            <w:pPr>
              <w:pStyle w:val="24"/>
              <w:rPr>
                <w:rFonts w:cs="宋体"/>
              </w:rPr>
            </w:pPr>
            <w:r>
              <w:t>[54]</w:t>
            </w:r>
            <w:r>
              <w:tab/>
            </w:r>
            <w:r>
              <w:rPr>
                <w:rFonts w:cs="宋体"/>
              </w:rPr>
              <w:t>Full article: A deep learning model with axial attention for radar echo extrapolation[EB/OL], 2025-06-24.</w:t>
            </w:r>
          </w:p>
          <w:p w14:paraId="566544EE">
            <w:pPr>
              <w:pStyle w:val="24"/>
              <w:rPr>
                <w:rFonts w:cs="宋体"/>
              </w:rPr>
            </w:pPr>
            <w:r>
              <w:t>[55]</w:t>
            </w:r>
            <w:r>
              <w:tab/>
            </w:r>
            <w:r>
              <w:rPr>
                <w:rFonts w:cs="宋体"/>
              </w:rPr>
              <w:t>IAM: An improved mapping on a 2-D network on chip to reduce communication cost and energy consumption | Photonic network communications[EB/OL], 2025-06-24.</w:t>
            </w:r>
          </w:p>
          <w:p w14:paraId="061246B1">
            <w:pPr>
              <w:pStyle w:val="24"/>
              <w:rPr>
                <w:rFonts w:cs="宋体"/>
              </w:rPr>
            </w:pPr>
            <w:r>
              <w:t>[56]</w:t>
            </w:r>
            <w:r>
              <w:tab/>
            </w:r>
            <w:r>
              <w:rPr>
                <w:rFonts w:cs="宋体"/>
              </w:rPr>
              <w:t>Yu M, Wang Z, Song D, et al., 2024. Spatio-temporal ocean wave conditions forecasting using MA-TrajGRU model in the South China Sea[J]. Ocean Engineering, 291: 116486.</w:t>
            </w:r>
          </w:p>
          <w:p w14:paraId="062E9AD1">
            <w:pPr>
              <w:pStyle w:val="24"/>
              <w:rPr>
                <w:rFonts w:cs="宋体"/>
              </w:rPr>
            </w:pPr>
            <w:r>
              <w:t>[57]</w:t>
            </w:r>
            <w:r>
              <w:tab/>
            </w:r>
            <w:r>
              <w:rPr>
                <w:rFonts w:cs="宋体"/>
              </w:rPr>
              <w:t>Ayantobo O O, Wei J, Li Q, et al., 2022. Moderate rain intensity increased and contributes significantly to total rain change in recent decades over the Qinghai-Tibet Plateau[J]. Journal of Hydrology: Regional Studies, 39: 100984.</w:t>
            </w:r>
          </w:p>
          <w:p w14:paraId="44F60557">
            <w:pPr>
              <w:pStyle w:val="24"/>
            </w:pPr>
            <w:r>
              <w:t>[58]</w:t>
            </w:r>
            <w:r>
              <w:tab/>
            </w:r>
            <w:r>
              <w:rPr>
                <w:rFonts w:cs="宋体"/>
              </w:rPr>
              <w:t>Multi‐head mutual‐attention CycleGAN for unpaired image‐to‐image translation[EB/OL], 2025-06-24.</w:t>
            </w:r>
          </w:p>
          <w:p w14:paraId="2D37A409">
            <w:pPr>
              <w:pStyle w:val="24"/>
            </w:pPr>
            <w:r>
              <w:t>[59]</w:t>
            </w:r>
            <w:r>
              <w:tab/>
            </w:r>
            <w:r>
              <w:rPr>
                <w:rFonts w:cs="宋体"/>
              </w:rPr>
              <w:t>戴劲, 2025. 湖南两次暴雪过程的双偏振雷达云相态垂直特征观测分析[C]//中国气象学会. 第十四届全国气象学术年会论文集. 北京: 中国气象出版社.</w:t>
            </w:r>
          </w:p>
          <w:p w14:paraId="4A9CC768">
            <w:pPr>
              <w:pStyle w:val="24"/>
              <w:rPr>
                <w:rFonts w:cs="宋体"/>
              </w:rPr>
            </w:pPr>
            <w:r>
              <w:t>[60]</w:t>
            </w:r>
            <w:r>
              <w:tab/>
            </w:r>
            <w:r>
              <w:rPr>
                <w:rStyle w:val="16"/>
                <w:rFonts w:cs="宋体"/>
                <w:b w:val="0"/>
              </w:rPr>
              <w:t>Kamran Dawood, Ahmet Kerem Köseoğlu, Güven Kömürgöz</w:t>
            </w:r>
            <w:r>
              <w:rPr>
                <w:rFonts w:cs="宋体"/>
              </w:rPr>
              <w:t>, 2020. Design optimisation for distance between additional and tap winding in high-voltage transformers[J]. High Voltage, 5(6): 716-723.</w:t>
            </w:r>
          </w:p>
          <w:p w14:paraId="7B9ACE53">
            <w:pPr>
              <w:pStyle w:val="24"/>
            </w:pPr>
            <w:r>
              <w:t>[61]</w:t>
            </w:r>
            <w:r>
              <w:tab/>
            </w:r>
            <w:r>
              <w:rPr>
                <w:rFonts w:cs="宋体"/>
              </w:rPr>
              <w:t>Gulart A A, Munari A B, Santos Silva I J C, et al., 2019. Baseline characteristics associated with improvement of patients with COPD in physical activity in daily life level after pulmonary rehabilitation[J]. Respiratory Medicine, 151: 142-147.</w:t>
            </w:r>
          </w:p>
          <w:p w14:paraId="7CEA356B">
            <w:pPr>
              <w:rPr>
                <w:rFonts w:cs="仿宋"/>
                <w:sz w:val="24"/>
                <w:szCs w:val="28"/>
              </w:rPr>
            </w:pPr>
            <w:r>
              <w:rPr>
                <w:rFonts w:hint="eastAsia" w:cs="仿宋"/>
                <w:sz w:val="24"/>
                <w:szCs w:val="28"/>
              </w:rPr>
              <w:fldChar w:fldCharType="end"/>
            </w:r>
          </w:p>
          <w:p w14:paraId="40104009">
            <w:pPr>
              <w:rPr>
                <w:rFonts w:cs="仿宋"/>
                <w:sz w:val="24"/>
                <w:szCs w:val="28"/>
              </w:rPr>
            </w:pPr>
          </w:p>
          <w:p w14:paraId="4A755DFA">
            <w:pPr>
              <w:rPr>
                <w:rFonts w:cs="仿宋"/>
                <w:sz w:val="24"/>
                <w:szCs w:val="28"/>
              </w:rPr>
            </w:pPr>
          </w:p>
          <w:p w14:paraId="13A32F51">
            <w:pPr>
              <w:rPr>
                <w:rFonts w:cs="仿宋"/>
                <w:sz w:val="24"/>
                <w:szCs w:val="28"/>
              </w:rPr>
            </w:pPr>
          </w:p>
          <w:p w14:paraId="765AF4B0">
            <w:pPr>
              <w:rPr>
                <w:rFonts w:cs="仿宋"/>
                <w:sz w:val="24"/>
                <w:szCs w:val="28"/>
              </w:rPr>
            </w:pPr>
          </w:p>
          <w:p w14:paraId="1A6A01F8">
            <w:pPr>
              <w:rPr>
                <w:rFonts w:cs="仿宋"/>
                <w:sz w:val="24"/>
                <w:szCs w:val="28"/>
              </w:rPr>
            </w:pPr>
          </w:p>
          <w:p w14:paraId="6FDA4EA6">
            <w:pPr>
              <w:rPr>
                <w:rFonts w:cs="仿宋"/>
                <w:sz w:val="24"/>
                <w:szCs w:val="28"/>
              </w:rPr>
            </w:pPr>
          </w:p>
          <w:p w14:paraId="2508220E">
            <w:pPr>
              <w:rPr>
                <w:rFonts w:cs="仿宋"/>
                <w:sz w:val="24"/>
                <w:szCs w:val="28"/>
              </w:rPr>
            </w:pPr>
          </w:p>
          <w:p w14:paraId="440F2E5B">
            <w:pPr>
              <w:rPr>
                <w:rFonts w:cs="仿宋"/>
                <w:sz w:val="24"/>
                <w:szCs w:val="28"/>
              </w:rPr>
            </w:pPr>
          </w:p>
          <w:p w14:paraId="1572268A">
            <w:pPr>
              <w:rPr>
                <w:rFonts w:cs="仿宋"/>
                <w:sz w:val="24"/>
                <w:szCs w:val="28"/>
              </w:rPr>
            </w:pPr>
          </w:p>
          <w:p w14:paraId="573D2890">
            <w:pPr>
              <w:rPr>
                <w:rFonts w:cs="仿宋"/>
                <w:sz w:val="24"/>
                <w:szCs w:val="28"/>
              </w:rPr>
            </w:pPr>
          </w:p>
          <w:p w14:paraId="604A1180">
            <w:pPr>
              <w:rPr>
                <w:rFonts w:cs="仿宋"/>
                <w:sz w:val="24"/>
                <w:szCs w:val="28"/>
              </w:rPr>
            </w:pPr>
          </w:p>
          <w:p w14:paraId="148E38A4">
            <w:pPr>
              <w:rPr>
                <w:rFonts w:cs="仿宋"/>
                <w:sz w:val="24"/>
                <w:szCs w:val="28"/>
              </w:rPr>
            </w:pPr>
          </w:p>
          <w:p w14:paraId="2F1F9697">
            <w:pPr>
              <w:rPr>
                <w:rFonts w:cs="仿宋"/>
                <w:sz w:val="24"/>
                <w:szCs w:val="28"/>
              </w:rPr>
            </w:pPr>
          </w:p>
          <w:p w14:paraId="69E0DC5F">
            <w:pPr>
              <w:rPr>
                <w:rFonts w:cs="仿宋"/>
                <w:sz w:val="24"/>
                <w:szCs w:val="28"/>
              </w:rPr>
            </w:pPr>
          </w:p>
          <w:p w14:paraId="72730738">
            <w:pPr>
              <w:rPr>
                <w:rFonts w:cs="仿宋"/>
                <w:sz w:val="24"/>
                <w:szCs w:val="28"/>
              </w:rPr>
            </w:pPr>
          </w:p>
          <w:p w14:paraId="41E8DFF6">
            <w:pPr>
              <w:rPr>
                <w:rFonts w:cs="仿宋"/>
                <w:sz w:val="24"/>
                <w:szCs w:val="28"/>
              </w:rPr>
            </w:pPr>
          </w:p>
          <w:p w14:paraId="1DE4BA82">
            <w:pPr>
              <w:rPr>
                <w:rFonts w:cs="仿宋"/>
                <w:sz w:val="24"/>
                <w:szCs w:val="28"/>
              </w:rPr>
            </w:pPr>
          </w:p>
          <w:p w14:paraId="6AD3D468">
            <w:pPr>
              <w:rPr>
                <w:rFonts w:cs="仿宋"/>
                <w:sz w:val="24"/>
                <w:szCs w:val="28"/>
              </w:rPr>
            </w:pPr>
          </w:p>
          <w:p w14:paraId="5B88890C">
            <w:pPr>
              <w:rPr>
                <w:rFonts w:cs="仿宋"/>
                <w:sz w:val="24"/>
                <w:szCs w:val="28"/>
              </w:rPr>
            </w:pPr>
          </w:p>
          <w:p w14:paraId="1FFE8786">
            <w:pPr>
              <w:rPr>
                <w:rFonts w:cs="仿宋"/>
                <w:sz w:val="24"/>
                <w:szCs w:val="28"/>
              </w:rPr>
            </w:pPr>
          </w:p>
          <w:p w14:paraId="02A1E451">
            <w:pPr>
              <w:rPr>
                <w:rFonts w:cs="仿宋"/>
                <w:sz w:val="24"/>
                <w:szCs w:val="28"/>
              </w:rPr>
            </w:pPr>
          </w:p>
          <w:p w14:paraId="17C0B997">
            <w:pPr>
              <w:rPr>
                <w:rFonts w:cs="仿宋"/>
                <w:sz w:val="24"/>
                <w:szCs w:val="28"/>
              </w:rPr>
            </w:pPr>
          </w:p>
          <w:p w14:paraId="579C983E">
            <w:pPr>
              <w:rPr>
                <w:rFonts w:cs="仿宋"/>
                <w:sz w:val="24"/>
                <w:szCs w:val="28"/>
              </w:rPr>
            </w:pPr>
          </w:p>
          <w:p w14:paraId="2D8970D2">
            <w:pPr>
              <w:rPr>
                <w:rFonts w:cs="仿宋"/>
                <w:sz w:val="24"/>
                <w:szCs w:val="28"/>
              </w:rPr>
            </w:pPr>
          </w:p>
          <w:p w14:paraId="0CB9EA28">
            <w:pPr>
              <w:rPr>
                <w:rFonts w:cs="仿宋"/>
                <w:sz w:val="24"/>
                <w:szCs w:val="28"/>
              </w:rPr>
            </w:pPr>
          </w:p>
          <w:p w14:paraId="5358A70B">
            <w:pPr>
              <w:rPr>
                <w:rFonts w:cs="仿宋"/>
                <w:sz w:val="24"/>
                <w:szCs w:val="28"/>
              </w:rPr>
            </w:pPr>
          </w:p>
          <w:p w14:paraId="0B0D38C6">
            <w:pPr>
              <w:rPr>
                <w:rFonts w:cs="仿宋"/>
                <w:sz w:val="24"/>
                <w:szCs w:val="28"/>
              </w:rPr>
            </w:pPr>
          </w:p>
          <w:p w14:paraId="1547CD5D">
            <w:pPr>
              <w:rPr>
                <w:rFonts w:cs="仿宋"/>
                <w:sz w:val="24"/>
                <w:szCs w:val="28"/>
              </w:rPr>
            </w:pPr>
          </w:p>
          <w:p w14:paraId="7E9E1C8F">
            <w:pPr>
              <w:rPr>
                <w:rFonts w:cs="仿宋"/>
                <w:sz w:val="24"/>
                <w:szCs w:val="28"/>
              </w:rPr>
            </w:pPr>
          </w:p>
          <w:p w14:paraId="12BA877F">
            <w:pPr>
              <w:rPr>
                <w:rFonts w:cs="仿宋"/>
                <w:sz w:val="24"/>
                <w:szCs w:val="28"/>
              </w:rPr>
            </w:pPr>
          </w:p>
        </w:tc>
      </w:tr>
      <w:tr w14:paraId="5BC97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gridSpan w:val="5"/>
          </w:tcPr>
          <w:p w14:paraId="51C82176">
            <w:pPr>
              <w:pStyle w:val="7"/>
              <w:spacing w:line="360" w:lineRule="auto"/>
              <w:rPr>
                <w:rFonts w:ascii="仿宋" w:hAnsi="仿宋" w:eastAsia="仿宋" w:cs="仿宋"/>
                <w:sz w:val="28"/>
                <w:szCs w:val="28"/>
              </w:rPr>
            </w:pPr>
            <w:r>
              <w:rPr>
                <w:rFonts w:ascii="仿宋" w:hAnsi="仿宋" w:eastAsia="仿宋" w:cs="仿宋"/>
                <w:sz w:val="28"/>
                <w:szCs w:val="28"/>
              </w:rPr>
              <w:t>导师意见：</w:t>
            </w:r>
          </w:p>
          <w:p w14:paraId="05B887A9">
            <w:pPr>
              <w:pStyle w:val="7"/>
              <w:spacing w:line="360" w:lineRule="auto"/>
              <w:rPr>
                <w:rFonts w:ascii="仿宋" w:hAnsi="仿宋" w:eastAsia="仿宋" w:cs="仿宋"/>
                <w:sz w:val="28"/>
                <w:szCs w:val="28"/>
              </w:rPr>
            </w:pPr>
          </w:p>
          <w:p w14:paraId="1338FF11">
            <w:pPr>
              <w:pStyle w:val="7"/>
              <w:spacing w:line="360" w:lineRule="auto"/>
              <w:rPr>
                <w:rFonts w:ascii="仿宋" w:hAnsi="仿宋" w:eastAsia="仿宋" w:cs="仿宋"/>
                <w:sz w:val="28"/>
                <w:szCs w:val="28"/>
              </w:rPr>
            </w:pPr>
          </w:p>
          <w:p w14:paraId="0C9DEA26">
            <w:pPr>
              <w:pStyle w:val="7"/>
              <w:spacing w:line="360" w:lineRule="auto"/>
              <w:rPr>
                <w:rFonts w:ascii="仿宋" w:hAnsi="仿宋" w:eastAsia="仿宋" w:cs="仿宋"/>
                <w:sz w:val="28"/>
                <w:szCs w:val="28"/>
              </w:rPr>
            </w:pPr>
          </w:p>
          <w:p w14:paraId="212C6569">
            <w:pPr>
              <w:pStyle w:val="7"/>
              <w:spacing w:line="360" w:lineRule="auto"/>
              <w:ind w:firstLine="6160" w:firstLineChars="2200"/>
              <w:rPr>
                <w:rFonts w:ascii="仿宋" w:hAnsi="仿宋" w:eastAsia="仿宋" w:cs="仿宋"/>
                <w:sz w:val="28"/>
                <w:szCs w:val="28"/>
              </w:rPr>
            </w:pPr>
            <w:r>
              <w:rPr>
                <w:rFonts w:ascii="仿宋" w:hAnsi="仿宋" w:eastAsia="仿宋" w:cs="仿宋"/>
                <w:sz w:val="28"/>
                <w:szCs w:val="28"/>
              </w:rPr>
              <w:t>导师签字：</w:t>
            </w:r>
          </w:p>
          <w:p w14:paraId="3F3B2A10">
            <w:pPr>
              <w:rPr>
                <w:rFonts w:cs="仿宋"/>
                <w:sz w:val="24"/>
                <w:szCs w:val="28"/>
              </w:rPr>
            </w:pPr>
            <w:r>
              <w:rPr>
                <w:rFonts w:hint="eastAsia" w:ascii="仿宋" w:hAnsi="仿宋" w:eastAsia="仿宋" w:cs="仿宋"/>
                <w:sz w:val="28"/>
                <w:szCs w:val="28"/>
              </w:rPr>
              <w:t xml:space="preserve">                                                        年   月   日</w:t>
            </w:r>
          </w:p>
        </w:tc>
      </w:tr>
    </w:tbl>
    <w:p w14:paraId="5A9FAAF0">
      <w:pPr>
        <w:rPr>
          <w:sz w:val="22"/>
        </w:rPr>
        <w:sectPr>
          <w:footerReference r:id="rId3" w:type="even"/>
          <w:pgSz w:w="11907" w:h="16840"/>
          <w:pgMar w:top="851" w:right="1077" w:bottom="1558" w:left="1191" w:header="851" w:footer="992" w:gutter="0"/>
          <w:pgNumType w:start="0"/>
          <w:cols w:space="720" w:num="1"/>
          <w:titlePg/>
          <w:docGrid w:type="lines" w:linePitch="312" w:charSpace="0"/>
        </w:sect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9"/>
        <w:gridCol w:w="3749"/>
        <w:gridCol w:w="1260"/>
        <w:gridCol w:w="2907"/>
      </w:tblGrid>
      <w:tr w14:paraId="1843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855" w:type="dxa"/>
            <w:gridSpan w:val="4"/>
            <w:tcBorders>
              <w:top w:val="nil"/>
              <w:left w:val="nil"/>
              <w:right w:val="nil"/>
            </w:tcBorders>
            <w:vAlign w:val="center"/>
          </w:tcPr>
          <w:p w14:paraId="3A6D9041">
            <w:pPr>
              <w:jc w:val="center"/>
              <w:rPr>
                <w:sz w:val="24"/>
              </w:rPr>
            </w:pPr>
            <w:r>
              <w:rPr>
                <w:rFonts w:hint="eastAsia" w:ascii="仿宋" w:hAnsi="仿宋" w:eastAsia="仿宋" w:cs="仿宋"/>
                <w:b/>
                <w:sz w:val="28"/>
                <w:szCs w:val="28"/>
              </w:rPr>
              <w:t>研究生学位论文开题报告记录</w:t>
            </w:r>
          </w:p>
        </w:tc>
      </w:tr>
      <w:tr w14:paraId="16588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939" w:type="dxa"/>
            <w:vAlign w:val="center"/>
          </w:tcPr>
          <w:p w14:paraId="0074DA6B">
            <w:pPr>
              <w:jc w:val="center"/>
              <w:rPr>
                <w:sz w:val="24"/>
              </w:rPr>
            </w:pPr>
            <w:r>
              <w:rPr>
                <w:rFonts w:hint="eastAsia" w:ascii="仿宋" w:hAnsi="仿宋" w:eastAsia="仿宋" w:cs="仿宋"/>
                <w:sz w:val="28"/>
                <w:szCs w:val="28"/>
              </w:rPr>
              <w:t>时  间</w:t>
            </w:r>
          </w:p>
        </w:tc>
        <w:tc>
          <w:tcPr>
            <w:tcW w:w="3749" w:type="dxa"/>
            <w:vAlign w:val="center"/>
          </w:tcPr>
          <w:p w14:paraId="1DEBFB3D">
            <w:pPr>
              <w:widowControl/>
              <w:jc w:val="center"/>
              <w:rPr>
                <w:sz w:val="24"/>
                <w:u w:val="single"/>
              </w:rPr>
            </w:pPr>
            <w:r>
              <w:rPr>
                <w:rFonts w:hint="eastAsia" w:ascii="仿宋" w:hAnsi="仿宋" w:eastAsia="仿宋" w:cs="仿宋"/>
                <w:sz w:val="28"/>
                <w:szCs w:val="28"/>
                <w:u w:val="single"/>
              </w:rPr>
              <w:t xml:space="preserve">  2025  </w:t>
            </w:r>
            <w:r>
              <w:rPr>
                <w:rFonts w:hint="eastAsia" w:ascii="仿宋" w:hAnsi="仿宋" w:eastAsia="仿宋" w:cs="仿宋"/>
                <w:sz w:val="28"/>
                <w:szCs w:val="28"/>
              </w:rPr>
              <w:t>年</w:t>
            </w:r>
            <w:r>
              <w:rPr>
                <w:rFonts w:hint="eastAsia" w:ascii="仿宋" w:hAnsi="仿宋" w:eastAsia="仿宋" w:cs="仿宋"/>
                <w:sz w:val="28"/>
                <w:szCs w:val="28"/>
                <w:u w:val="single"/>
              </w:rPr>
              <w:t xml:space="preserve">  6  </w:t>
            </w:r>
            <w:r>
              <w:rPr>
                <w:rFonts w:hint="eastAsia" w:ascii="仿宋" w:hAnsi="仿宋" w:eastAsia="仿宋" w:cs="仿宋"/>
                <w:sz w:val="28"/>
                <w:szCs w:val="28"/>
              </w:rPr>
              <w:t>月</w:t>
            </w:r>
            <w:r>
              <w:rPr>
                <w:rFonts w:hint="eastAsia" w:ascii="仿宋" w:hAnsi="仿宋" w:eastAsia="仿宋" w:cs="仿宋"/>
                <w:sz w:val="28"/>
                <w:szCs w:val="28"/>
                <w:u w:val="single"/>
              </w:rPr>
              <w:t xml:space="preserve">  29  </w:t>
            </w:r>
            <w:r>
              <w:rPr>
                <w:rFonts w:hint="eastAsia" w:ascii="仿宋" w:hAnsi="仿宋" w:eastAsia="仿宋" w:cs="仿宋"/>
                <w:sz w:val="28"/>
                <w:szCs w:val="28"/>
              </w:rPr>
              <w:t>日</w:t>
            </w:r>
          </w:p>
        </w:tc>
        <w:tc>
          <w:tcPr>
            <w:tcW w:w="1260" w:type="dxa"/>
            <w:vAlign w:val="center"/>
          </w:tcPr>
          <w:p w14:paraId="011207C4">
            <w:pPr>
              <w:widowControl/>
              <w:spacing w:line="400" w:lineRule="exact"/>
              <w:jc w:val="center"/>
              <w:rPr>
                <w:sz w:val="24"/>
              </w:rPr>
            </w:pPr>
            <w:r>
              <w:rPr>
                <w:rFonts w:hint="eastAsia" w:ascii="仿宋" w:hAnsi="仿宋" w:eastAsia="仿宋" w:cs="仿宋"/>
                <w:sz w:val="28"/>
                <w:szCs w:val="28"/>
              </w:rPr>
              <w:t>地  点</w:t>
            </w:r>
          </w:p>
        </w:tc>
        <w:tc>
          <w:tcPr>
            <w:tcW w:w="2907" w:type="dxa"/>
            <w:vAlign w:val="center"/>
          </w:tcPr>
          <w:p w14:paraId="2BC09673">
            <w:pPr>
              <w:widowControl/>
              <w:jc w:val="center"/>
              <w:rPr>
                <w:sz w:val="24"/>
              </w:rPr>
            </w:pPr>
            <w:r>
              <w:rPr>
                <w:rFonts w:hint="eastAsia" w:ascii="仿宋" w:hAnsi="仿宋" w:eastAsia="仿宋" w:cs="仿宋"/>
                <w:sz w:val="28"/>
                <w:szCs w:val="28"/>
              </w:rPr>
              <w:t>教2-203</w:t>
            </w:r>
          </w:p>
        </w:tc>
      </w:tr>
      <w:tr w14:paraId="09B4C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855" w:type="dxa"/>
            <w:gridSpan w:val="4"/>
          </w:tcPr>
          <w:p w14:paraId="5DC0F18B">
            <w:pPr>
              <w:spacing w:line="400" w:lineRule="exact"/>
              <w:rPr>
                <w:rFonts w:hint="eastAsia" w:ascii="仿宋" w:hAnsi="仿宋" w:eastAsia="仿宋" w:cs="仿宋"/>
                <w:sz w:val="28"/>
                <w:szCs w:val="28"/>
              </w:rPr>
            </w:pPr>
            <w:r>
              <w:rPr>
                <w:rFonts w:hint="eastAsia" w:ascii="仿宋" w:hAnsi="仿宋" w:eastAsia="仿宋" w:cs="仿宋"/>
                <w:sz w:val="28"/>
                <w:szCs w:val="28"/>
              </w:rPr>
              <w:t>记录内容：</w:t>
            </w:r>
          </w:p>
          <w:p w14:paraId="4DFF4094">
            <w:pPr>
              <w:spacing w:line="360" w:lineRule="auto"/>
              <w:rPr>
                <w:rFonts w:hint="eastAsia" w:ascii="仿宋" w:hAnsi="仿宋" w:eastAsia="仿宋" w:cs="仿宋"/>
                <w:b/>
                <w:bCs/>
                <w:sz w:val="28"/>
                <w:szCs w:val="28"/>
              </w:rPr>
            </w:pPr>
            <w:r>
              <w:rPr>
                <w:rFonts w:hint="eastAsia" w:ascii="仿宋" w:hAnsi="仿宋" w:eastAsia="仿宋" w:cs="仿宋"/>
                <w:b/>
                <w:bCs/>
                <w:sz w:val="28"/>
                <w:szCs w:val="28"/>
              </w:rPr>
              <w:t>1. 临近降水预报中使用的影响因素有哪些？这些数据（如风速、风向、温度等）的来源、获取方式和数据量是多少？</w:t>
            </w:r>
          </w:p>
          <w:p w14:paraId="545D5ADC">
            <w:pPr>
              <w:spacing w:after="60" w:line="400" w:lineRule="exact"/>
              <w:rPr>
                <w:rFonts w:hint="eastAsia" w:ascii="仿宋" w:hAnsi="仿宋" w:eastAsia="仿宋" w:cs="仿宋"/>
                <w:sz w:val="28"/>
                <w:szCs w:val="28"/>
              </w:rPr>
            </w:pPr>
            <w:r>
              <w:rPr>
                <w:rFonts w:hint="eastAsia" w:ascii="仿宋" w:hAnsi="仿宋" w:eastAsia="仿宋" w:cs="仿宋"/>
                <w:b/>
                <w:bCs/>
                <w:sz w:val="28"/>
                <w:szCs w:val="28"/>
              </w:rPr>
              <w:t>回答：</w:t>
            </w:r>
            <w:r>
              <w:rPr>
                <w:rFonts w:ascii="仿宋" w:hAnsi="仿宋" w:eastAsia="仿宋" w:cs="仿宋"/>
                <w:sz w:val="28"/>
                <w:szCs w:val="28"/>
              </w:rPr>
              <w:t>本研究构建预报模型所使用的影响因子主要包括以下几类：气象状态变量：风速、风向、温度、湿度、海平面气压。降水核心观测：历史降水序列、雷达组合反射率（反映降水微物理过程）。遥感信息：FY-4B静止气象卫星的多通道数据。地形数据：高分辨率地形高程数据（DEM）。数据来源与获取：主要合作数据源：本研究是与省气象局合作的重大项目，因此核心数据（尤其是高时空分辨率的地面自动站、雷达、卫星临近预报产品）直接来源于省气象局的业务观测网络。辅助公开数据：为补充和验证，我们也使用了公开数据集，如ERA5再分析资料和NASA的IMERG等卫星降水产品。这些公开数据的指标与气象局数据在物理意义上是一致的。数据量：在前期实验阶段，我们使用了2021-202</w:t>
            </w:r>
            <w:r>
              <w:rPr>
                <w:rFonts w:hint="eastAsia" w:ascii="仿宋" w:hAnsi="仿宋" w:eastAsia="仿宋" w:cs="仿宋"/>
                <w:sz w:val="28"/>
                <w:szCs w:val="28"/>
              </w:rPr>
              <w:t>5</w:t>
            </w:r>
            <w:r>
              <w:rPr>
                <w:rFonts w:ascii="仿宋" w:hAnsi="仿宋" w:eastAsia="仿宋" w:cs="仿宋"/>
                <w:sz w:val="28"/>
                <w:szCs w:val="28"/>
              </w:rPr>
              <w:t>年共</w:t>
            </w:r>
            <w:r>
              <w:rPr>
                <w:rFonts w:hint="eastAsia" w:ascii="仿宋" w:hAnsi="仿宋" w:eastAsia="仿宋" w:cs="仿宋"/>
                <w:sz w:val="28"/>
                <w:szCs w:val="28"/>
              </w:rPr>
              <w:t>5</w:t>
            </w:r>
            <w:r>
              <w:rPr>
                <w:rFonts w:ascii="仿宋" w:hAnsi="仿宋" w:eastAsia="仿宋" w:cs="仿宋"/>
                <w:sz w:val="28"/>
                <w:szCs w:val="28"/>
              </w:rPr>
              <w:t>年的历史数据进行模型训练和验证。考虑到降水事件本身的非均匀分布（例如，小雨或无雨情况在历史记录中占比高达70%-80%，而暴雨等极端事件相对稀少），我们在构建训练集时，会特别关注样本平衡策略。这包括对强降水事件（如大雨、暴雨等级）进行重点采样或数据增强，确保模型能有效学习关键天气过程，避免模型偏向于预测常见但预报价值较低的无雨/小雨状态。最终用于训练的有效样本量在几万条级别。</w:t>
            </w:r>
          </w:p>
          <w:p w14:paraId="1C7395BF">
            <w:pPr>
              <w:spacing w:line="360" w:lineRule="auto"/>
              <w:rPr>
                <w:rFonts w:hint="eastAsia" w:ascii="仿宋" w:hAnsi="仿宋" w:eastAsia="仿宋" w:cs="仿宋"/>
                <w:b/>
                <w:bCs/>
                <w:sz w:val="28"/>
                <w:szCs w:val="28"/>
              </w:rPr>
            </w:pPr>
            <w:r>
              <w:rPr>
                <w:rFonts w:hint="eastAsia" w:ascii="仿宋" w:hAnsi="仿宋" w:eastAsia="仿宋" w:cs="仿宋"/>
                <w:b/>
                <w:bCs/>
                <w:sz w:val="28"/>
                <w:szCs w:val="28"/>
              </w:rPr>
              <w:t>2.你的临近降水预报的时效是多长？选择生成对抗网络（GAN）的创新点体现在哪里？是否已进行初步实验，效果如何？</w:t>
            </w:r>
          </w:p>
          <w:p w14:paraId="1944827A">
            <w:pPr>
              <w:spacing w:after="60" w:line="400" w:lineRule="exact"/>
              <w:rPr>
                <w:rFonts w:hint="eastAsia" w:ascii="仿宋" w:hAnsi="仿宋" w:eastAsia="仿宋" w:cs="仿宋"/>
                <w:sz w:val="28"/>
                <w:szCs w:val="28"/>
              </w:rPr>
            </w:pPr>
            <w:r>
              <w:rPr>
                <w:rFonts w:hint="eastAsia" w:ascii="仿宋" w:hAnsi="仿宋" w:eastAsia="仿宋" w:cs="仿宋"/>
                <w:b/>
                <w:bCs/>
                <w:sz w:val="28"/>
                <w:szCs w:val="28"/>
              </w:rPr>
              <w:t>回答：</w:t>
            </w:r>
            <w:r>
              <w:rPr>
                <w:rFonts w:ascii="仿宋" w:hAnsi="仿宋" w:eastAsia="仿宋" w:cs="仿宋"/>
                <w:sz w:val="28"/>
                <w:szCs w:val="28"/>
              </w:rPr>
              <w:t>本研究主要聚焦于0-2小时的临近预报，目标是生成逐10分钟的高时空分辨率降水产品。同时，作为模型能力的探索和延伸，我们也计划进行0-6小时的短时预报尝试，输出逐小时的预报结果。选择GAN的创新点：选择生成对抗网络（GAN）框架，主要基于其在解决降水预报关键难点上的两个核心优势，这也是我们研究的主要创新方向：解决样本不平衡与极端事件建模：正如前面提到的，高影响降水事件（如暴雨）样本相对稀少。GAN（特别是WGAN-GP框架）在生成建模方面具有优势，能够通过学习数据分布，有效地生成符合物理规律的合成降水场，这有助于扩充对稀有极端降水模式的表征，改善模型对这类事件的预报能力。提升空间结构精细度与物理合理性：传统回归模型（如纯ConvLSTM）在进行降水外推时，常导致预测的降水区域边界模糊、结构失真（例如，锋面不清晰）。本研究提出的PhysGAN 和 WGAN-SPNet 模型，通过在GAN框架中显式嵌入物理约束（如在损失函数中加入基于Sobel算子的边缘损失强制锐化气象边界，加入平滑损失抑制非物理噪声点，在WGAN-SPNet中利用地形引导），能够提升生成降水场的空间结构细节和物理一致性，使预测的雨带形态、锋面位置等更接近真实观测。初步实验：目前，我们已经复现并测试了一些基础的</w:t>
            </w:r>
            <w:r>
              <w:rPr>
                <w:rFonts w:hint="eastAsia" w:ascii="仿宋" w:hAnsi="仿宋" w:eastAsia="仿宋" w:cs="仿宋"/>
                <w:sz w:val="28"/>
                <w:szCs w:val="28"/>
              </w:rPr>
              <w:t>回归</w:t>
            </w:r>
            <w:r>
              <w:rPr>
                <w:rFonts w:ascii="仿宋" w:hAnsi="仿宋" w:eastAsia="仿宋" w:cs="仿宋"/>
                <w:sz w:val="28"/>
                <w:szCs w:val="28"/>
              </w:rPr>
              <w:t>预报模型。这些基线模型的初步结果显示，它们在预报精度，特别是在捕捉强降水细节和维持长时间预报的物理合理性方面，效果尚不够理想，存在明显的模糊和失真现象。这进一步印证了引入GAN框架和物理约束的必要性。我们基于GAN架构的模型（PhysGAN, WGAN-SPNet）正在开发调试中，具体的量化对比实验结果将是下一阶段工作的重点。</w:t>
            </w:r>
          </w:p>
          <w:p w14:paraId="744E3DBC">
            <w:pPr>
              <w:spacing w:line="360" w:lineRule="auto"/>
              <w:rPr>
                <w:rFonts w:hint="eastAsia" w:ascii="仿宋" w:hAnsi="仿宋" w:eastAsia="仿宋" w:cs="仿宋"/>
                <w:b/>
                <w:bCs/>
                <w:sz w:val="28"/>
                <w:szCs w:val="28"/>
              </w:rPr>
            </w:pPr>
            <w:r>
              <w:rPr>
                <w:rFonts w:hint="eastAsia" w:ascii="仿宋" w:hAnsi="仿宋" w:eastAsia="仿宋" w:cs="仿宋"/>
                <w:b/>
                <w:bCs/>
                <w:sz w:val="28"/>
                <w:szCs w:val="28"/>
              </w:rPr>
              <w:t>3.你认为影响降水预报的主要因素是什么？地形因素在你的模型中是如何考虑的？你的两个模型（PhysGAN和WGAN-SPNet）主要差别在哪里？</w:t>
            </w:r>
          </w:p>
          <w:p w14:paraId="78A35712">
            <w:pPr>
              <w:spacing w:after="60" w:line="400" w:lineRule="exact"/>
              <w:rPr>
                <w:rFonts w:hint="eastAsia" w:ascii="仿宋" w:hAnsi="仿宋" w:eastAsia="仿宋" w:cs="仿宋"/>
                <w:sz w:val="28"/>
                <w:szCs w:val="28"/>
              </w:rPr>
            </w:pPr>
            <w:r>
              <w:rPr>
                <w:rFonts w:hint="eastAsia" w:ascii="仿宋" w:hAnsi="仿宋" w:eastAsia="仿宋" w:cs="仿宋"/>
                <w:b/>
                <w:bCs/>
                <w:sz w:val="28"/>
                <w:szCs w:val="28"/>
              </w:rPr>
              <w:t>回答：</w:t>
            </w:r>
            <w:r>
              <w:rPr>
                <w:rFonts w:ascii="仿宋" w:hAnsi="仿宋" w:eastAsia="仿宋" w:cs="仿宋"/>
                <w:sz w:val="28"/>
                <w:szCs w:val="28"/>
              </w:rPr>
              <w:t>浙江地区的降水预报挑战主要源于其独特的地理和气候背景：复杂地形：研究区域（覆盖浙西北天目山脉、浙中金衢盆地、浙东南沿海丘陵）地形起伏显著。山脉（如天目山）的动力抬升作用对水汽输送和降水分布有决定性影响，盆地和沿海地形也调制着局地环流和对流触发。多尺度天气系统：既受梅雨锋系持续性降水影响，又频繁遭遇台风引发的突发性强对流系统。模型中地形因素的考量：地形因素是本研究的关键输入和约束点之一：数据输入：我们已将高分辨率地形高程数据（DEM）作为核心输入特征之一，输入模型。模型设计：特别是在WGAN-SPNet 模型中，我们设计了地形引导插值模块和物理约束注意力机制（AttenConvGRU）。这些模块旨在显式地让模型学习地形（如坡度、坡向）与气象要素（如风场辐合抬升）的相互作用，动态聚焦于地形强迫效应显著的区域（如迎风坡），以改善地形降水的预报准确性。两个模型的差别：PhysGAN 和 WGAN-SPNet 是本研究的两个核心模型，侧重点不同：PhysGAN：核心创新在于直接在GAN的损失函数层面嵌入物理约束（如拉普拉斯平滑损失 ∇² Loss 强制空间连续性，Sobel边缘损失锐化气象边界）。它侧重于提升生成降水场的整体物理合理性和基础时空建模能力。WGAN-SPNet：在PhysGAN基础上更进一步，其核心创新在于：1) 采用双分辨率判别器架构（高分辨率分支抓细节，低分辨率分支控整体），显著提升降水空间结构细节（特别是地形相关降水）的生成精度；2) 引入了更强大的时序建模模块（AttenConvGRU）并结合物理引导的时空注意力，旨在更好地捕捉复杂地形下降水系统的演变规律，并缓解长时序预报（如0-6小时）中的物理一致性衰减问题。</w:t>
            </w:r>
          </w:p>
          <w:p w14:paraId="2D503E75">
            <w:pPr>
              <w:spacing w:after="60" w:line="400" w:lineRule="exact"/>
              <w:rPr>
                <w:rFonts w:hint="eastAsia" w:ascii="仿宋" w:hAnsi="仿宋" w:eastAsia="仿宋" w:cs="仿宋"/>
                <w:sz w:val="28"/>
                <w:szCs w:val="28"/>
              </w:rPr>
            </w:pPr>
          </w:p>
          <w:p w14:paraId="7A78DE26">
            <w:pPr>
              <w:spacing w:line="360" w:lineRule="auto"/>
              <w:rPr>
                <w:rFonts w:hint="eastAsia" w:ascii="仿宋" w:hAnsi="仿宋" w:eastAsia="仿宋" w:cs="仿宋"/>
                <w:b/>
                <w:bCs/>
                <w:sz w:val="28"/>
                <w:szCs w:val="28"/>
              </w:rPr>
            </w:pPr>
            <w:r>
              <w:rPr>
                <w:rFonts w:hint="eastAsia" w:ascii="仿宋" w:hAnsi="仿宋" w:eastAsia="仿宋" w:cs="仿宋"/>
                <w:b/>
                <w:bCs/>
                <w:sz w:val="28"/>
                <w:szCs w:val="28"/>
              </w:rPr>
              <w:t>4.报告中提到的“地形降水相关系数&lt;0.45”，这个相关系数具体是如何计算或得出的？</w:t>
            </w:r>
          </w:p>
          <w:p w14:paraId="09EF5B3C">
            <w:pPr>
              <w:spacing w:after="60" w:line="400" w:lineRule="exact"/>
              <w:rPr>
                <w:rFonts w:hint="eastAsia" w:ascii="仿宋" w:hAnsi="仿宋" w:eastAsia="仿宋" w:cs="仿宋"/>
                <w:sz w:val="28"/>
                <w:szCs w:val="28"/>
              </w:rPr>
            </w:pPr>
            <w:r>
              <w:rPr>
                <w:rFonts w:hint="eastAsia" w:ascii="仿宋" w:hAnsi="仿宋" w:eastAsia="仿宋" w:cs="仿宋"/>
                <w:b/>
                <w:bCs/>
                <w:sz w:val="28"/>
                <w:szCs w:val="28"/>
              </w:rPr>
              <w:t>回答：</w:t>
            </w:r>
            <w:r>
              <w:rPr>
                <w:rFonts w:ascii="仿宋" w:hAnsi="仿宋" w:eastAsia="仿宋" w:cs="仿宋"/>
                <w:sz w:val="28"/>
                <w:szCs w:val="28"/>
              </w:rPr>
              <w:t>报告中提到的“地形降水相关系数&lt;0.45”这个数值，主要来源于我们前期的文献调研</w:t>
            </w:r>
            <w:r>
              <w:rPr>
                <w:rFonts w:hint="eastAsia" w:ascii="仿宋" w:hAnsi="仿宋" w:eastAsia="仿宋" w:cs="仿宋"/>
                <w:sz w:val="28"/>
                <w:szCs w:val="28"/>
              </w:rPr>
              <w:t>内容</w:t>
            </w:r>
            <w:r>
              <w:rPr>
                <w:rFonts w:ascii="仿宋" w:hAnsi="仿宋" w:eastAsia="仿宋" w:cs="仿宋"/>
                <w:sz w:val="28"/>
                <w:szCs w:val="28"/>
              </w:rPr>
              <w:t>。在降水临近预报领域，尤其是在复杂地形区域（如我们的研究区包含的天目山、沿海丘陵），评估模型预报的降水空间分布与实际观测之间的空间相关性（如皮尔逊相关系数）是一个常用指标。多篇评估研究（例如针对传统光流法、统计外推法甚至早期深度学习模型在类似复杂地形区的检验结果）表明，这类模型在地形抬升区、背风坡等关键区域的降水空间分布预报相关系数往往较低，普遍低于0.45。这反映了传统方法在表征地形-降水非线性相互作用方面的显著不足。这个数值为我们模型的研发设定了一个重要的性能基准。我们将在后续的模型训练和验证中，严格计算并报告我们自己模型在相同或类似指标上的表现（例如，计算模型预测的降水场与验证集真实降水场在空间格点上的相关系数），以定量评估我们所提出的物理约束GAN模型（特别是WGAN-SPNet中的地形引导模块）在克服这一挑战、提升地形降水预报精度方面的实际效果。</w:t>
            </w:r>
          </w:p>
          <w:p w14:paraId="3E8BB0FD">
            <w:pPr>
              <w:spacing w:line="360" w:lineRule="auto"/>
              <w:rPr>
                <w:rFonts w:hint="eastAsia" w:ascii="仿宋" w:hAnsi="仿宋" w:eastAsia="仿宋" w:cs="仿宋"/>
                <w:b/>
                <w:bCs/>
                <w:sz w:val="28"/>
                <w:szCs w:val="28"/>
              </w:rPr>
            </w:pPr>
            <w:r>
              <w:rPr>
                <w:rFonts w:hint="eastAsia" w:ascii="仿宋" w:hAnsi="仿宋" w:eastAsia="仿宋" w:cs="仿宋"/>
                <w:b/>
                <w:bCs/>
                <w:sz w:val="28"/>
                <w:szCs w:val="28"/>
              </w:rPr>
              <w:t>5.你当前的研究主要是数值（数据）驱动的方法吗？是否考虑了物理驱动？题目是“生成对抗网络”，看起来偏数值驱动，物理方法体现在哪里？</w:t>
            </w:r>
          </w:p>
          <w:p w14:paraId="1011A97D">
            <w:pPr>
              <w:spacing w:line="400" w:lineRule="exact"/>
              <w:rPr>
                <w:sz w:val="24"/>
              </w:rPr>
            </w:pPr>
            <w:r>
              <w:rPr>
                <w:rFonts w:hint="eastAsia" w:ascii="仿宋" w:hAnsi="仿宋" w:eastAsia="仿宋" w:cs="仿宋"/>
                <w:b/>
                <w:bCs/>
                <w:sz w:val="28"/>
                <w:szCs w:val="28"/>
              </w:rPr>
              <w:t>回答：</w:t>
            </w:r>
            <w:r>
              <w:rPr>
                <w:rFonts w:ascii="仿宋" w:hAnsi="仿宋" w:eastAsia="仿宋" w:cs="仿宋"/>
                <w:sz w:val="28"/>
                <w:szCs w:val="28"/>
              </w:rPr>
              <w:t>深度学习模型（包括GAN）本质上是数据驱动的。然而，本研究的一个核心创新点和重点，正是致力于弥合纯数据驱动与物理机理之间的鸿沟，探索“物理约束的数据驱动”范式在降水临近预报中的应用。物理方法并非缺席，而是深度融入了模型的设计：物理先验作为输入：模型输入不仅包含观测数据（数值），也包含直接反映物理状态的变量（如风场、湿度、气压梯度）以及地形高程这一关键物理环境因子。物理约束嵌入损失函数：这是PhysGAN 的核心。我们显式地在GAN的训练目标中加入了：∇² 平滑损失：强制生成的降水场在空间上满足一定的连续性（近似满足拉普拉斯方程），抑制非物理的孤立噪声点，这隐含地关联着质量守恒的思想。Sobel 边缘损失：通过计算并匹配生成降水场与真实降水场的空间梯度（边缘），锐化关键的气象边界（如锋面、雨带边缘），这直接针对传统模型预测模糊的问题，增强突变特征的物理合理性。物理引导的模型结构：在WGAN-SPNet 中更进一步：设计了地形引导插值模块，利用地形信息直接影响特征生成。在关键的AttenConvGRU 时序建模模块中引入了物理约束的注意力机制。该机制旨在动态聚焦于由物理知识（如高对流有效位能CAPE区、地形抬升触发区）指示的关键气象敏感区域，引导模型学习符合物理规律的演变过程。双分辨率判别器的设计也隐含了物理动机：天气尺度系统（宏观）与对流尺度过程（微观）需要不同的视角来评估其物理合理性。本研究题目虽聚焦“生成对抗网络”这一数据驱动工具，但内核是“物理约束的生成对抗网络”。我们不是构建纯物理方程模型，而是将关键物理知识（连续性、突变性、地形强迫）转化为可嵌入深度学习框架的数学约束（损失函数项）或结构设计（注意力引导），目标是让数据驱动模型学习到的规律更符合已知的大气物理原理，从而提高预报的可解释性、泛化性和在复杂场景的鲁棒性。</w:t>
            </w:r>
          </w:p>
          <w:p w14:paraId="109FD025">
            <w:pPr>
              <w:widowControl/>
              <w:spacing w:line="400" w:lineRule="exact"/>
              <w:rPr>
                <w:sz w:val="24"/>
              </w:rPr>
            </w:pPr>
          </w:p>
          <w:p w14:paraId="5E00C39A">
            <w:pPr>
              <w:spacing w:line="400" w:lineRule="exact"/>
              <w:rPr>
                <w:sz w:val="24"/>
              </w:rPr>
            </w:pPr>
          </w:p>
          <w:p w14:paraId="5E5CD292">
            <w:pPr>
              <w:spacing w:line="400" w:lineRule="exact"/>
              <w:rPr>
                <w:sz w:val="24"/>
              </w:rPr>
            </w:pPr>
          </w:p>
          <w:p w14:paraId="2A070CE6">
            <w:pPr>
              <w:spacing w:line="400" w:lineRule="exact"/>
              <w:rPr>
                <w:sz w:val="24"/>
              </w:rPr>
            </w:pPr>
          </w:p>
          <w:p w14:paraId="6B868F92">
            <w:pPr>
              <w:spacing w:line="400" w:lineRule="exact"/>
              <w:rPr>
                <w:sz w:val="24"/>
              </w:rPr>
            </w:pPr>
          </w:p>
          <w:p w14:paraId="243EC0D6">
            <w:pPr>
              <w:spacing w:line="400" w:lineRule="exact"/>
              <w:rPr>
                <w:sz w:val="24"/>
              </w:rPr>
            </w:pPr>
          </w:p>
          <w:p w14:paraId="1678A1B2">
            <w:pPr>
              <w:spacing w:line="400" w:lineRule="exact"/>
              <w:rPr>
                <w:sz w:val="24"/>
              </w:rPr>
            </w:pPr>
          </w:p>
          <w:p w14:paraId="2CDFD5E0">
            <w:pPr>
              <w:spacing w:line="400" w:lineRule="exact"/>
              <w:rPr>
                <w:sz w:val="24"/>
              </w:rPr>
            </w:pPr>
          </w:p>
          <w:p w14:paraId="221CAC4C">
            <w:pPr>
              <w:spacing w:line="400" w:lineRule="exact"/>
              <w:rPr>
                <w:sz w:val="24"/>
              </w:rPr>
            </w:pPr>
          </w:p>
          <w:p w14:paraId="410AA2BF">
            <w:pPr>
              <w:spacing w:line="400" w:lineRule="exact"/>
              <w:rPr>
                <w:sz w:val="24"/>
              </w:rPr>
            </w:pPr>
          </w:p>
          <w:p w14:paraId="501249A2">
            <w:pPr>
              <w:spacing w:line="400" w:lineRule="exact"/>
              <w:rPr>
                <w:sz w:val="24"/>
              </w:rPr>
            </w:pPr>
          </w:p>
          <w:p w14:paraId="689FBA4B">
            <w:pPr>
              <w:spacing w:line="400" w:lineRule="exact"/>
              <w:rPr>
                <w:sz w:val="24"/>
              </w:rPr>
            </w:pPr>
          </w:p>
          <w:p w14:paraId="52BAC568">
            <w:pPr>
              <w:spacing w:line="400" w:lineRule="exact"/>
              <w:rPr>
                <w:sz w:val="24"/>
              </w:rPr>
            </w:pPr>
          </w:p>
          <w:p w14:paraId="623411C7">
            <w:pPr>
              <w:spacing w:line="400" w:lineRule="exact"/>
              <w:rPr>
                <w:sz w:val="24"/>
              </w:rPr>
            </w:pPr>
          </w:p>
          <w:p w14:paraId="029AE7D2">
            <w:pPr>
              <w:spacing w:line="400" w:lineRule="exact"/>
              <w:rPr>
                <w:sz w:val="24"/>
              </w:rPr>
            </w:pPr>
          </w:p>
          <w:p w14:paraId="0BBC25AE">
            <w:pPr>
              <w:spacing w:line="400" w:lineRule="exact"/>
              <w:rPr>
                <w:sz w:val="24"/>
              </w:rPr>
            </w:pPr>
          </w:p>
          <w:p w14:paraId="4BFE3524">
            <w:pPr>
              <w:spacing w:line="400" w:lineRule="exact"/>
              <w:rPr>
                <w:sz w:val="24"/>
              </w:rPr>
            </w:pPr>
          </w:p>
          <w:p w14:paraId="724987FF">
            <w:pPr>
              <w:spacing w:line="400" w:lineRule="exact"/>
              <w:rPr>
                <w:sz w:val="24"/>
              </w:rPr>
            </w:pPr>
          </w:p>
          <w:p w14:paraId="09F34211">
            <w:pPr>
              <w:spacing w:line="400" w:lineRule="exact"/>
              <w:rPr>
                <w:sz w:val="24"/>
              </w:rPr>
            </w:pPr>
          </w:p>
          <w:p w14:paraId="543A468A">
            <w:pPr>
              <w:spacing w:line="400" w:lineRule="exact"/>
              <w:rPr>
                <w:sz w:val="24"/>
              </w:rPr>
            </w:pPr>
          </w:p>
          <w:p w14:paraId="5AB0F718">
            <w:pPr>
              <w:spacing w:line="400" w:lineRule="exact"/>
              <w:rPr>
                <w:sz w:val="24"/>
              </w:rPr>
            </w:pPr>
          </w:p>
          <w:p w14:paraId="52044130">
            <w:pPr>
              <w:spacing w:line="400" w:lineRule="exact"/>
              <w:rPr>
                <w:sz w:val="24"/>
              </w:rPr>
            </w:pPr>
          </w:p>
          <w:p w14:paraId="0845B6BE">
            <w:pPr>
              <w:spacing w:line="400" w:lineRule="exact"/>
              <w:rPr>
                <w:sz w:val="24"/>
              </w:rPr>
            </w:pPr>
          </w:p>
          <w:p w14:paraId="75804481">
            <w:pPr>
              <w:spacing w:line="400" w:lineRule="exact"/>
              <w:rPr>
                <w:sz w:val="24"/>
              </w:rPr>
            </w:pPr>
          </w:p>
          <w:p w14:paraId="54D0EC84">
            <w:pPr>
              <w:spacing w:line="400" w:lineRule="exact"/>
              <w:rPr>
                <w:sz w:val="24"/>
              </w:rPr>
            </w:pPr>
          </w:p>
          <w:p w14:paraId="6E0E7445">
            <w:pPr>
              <w:spacing w:line="400" w:lineRule="exact"/>
              <w:rPr>
                <w:sz w:val="24"/>
              </w:rPr>
            </w:pPr>
          </w:p>
          <w:p w14:paraId="3B8F5F9F">
            <w:pPr>
              <w:spacing w:line="400" w:lineRule="exact"/>
              <w:rPr>
                <w:sz w:val="24"/>
              </w:rPr>
            </w:pPr>
          </w:p>
          <w:p w14:paraId="0654279D">
            <w:pPr>
              <w:spacing w:line="400" w:lineRule="exact"/>
              <w:ind w:firstLine="6240" w:firstLineChars="2600"/>
              <w:rPr>
                <w:sz w:val="24"/>
              </w:rPr>
            </w:pPr>
            <w:r>
              <w:rPr>
                <w:rFonts w:hint="eastAsia"/>
                <w:sz w:val="24"/>
              </w:rPr>
              <w:t>记录人签名：</w:t>
            </w:r>
          </w:p>
          <w:p w14:paraId="65806522">
            <w:pPr>
              <w:widowControl/>
              <w:spacing w:line="400" w:lineRule="exact"/>
              <w:rPr>
                <w:sz w:val="24"/>
              </w:rPr>
            </w:pPr>
          </w:p>
        </w:tc>
      </w:tr>
    </w:tbl>
    <w:p w14:paraId="76F2E646">
      <w:pPr>
        <w:rPr>
          <w:sz w:val="22"/>
        </w:rPr>
      </w:pPr>
    </w:p>
    <w:sectPr>
      <w:pgSz w:w="11907" w:h="16840"/>
      <w:pgMar w:top="851" w:right="1077" w:bottom="1558" w:left="1191"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22C0C">
    <w:pPr>
      <w:pStyle w:val="9"/>
      <w:framePr w:wrap="around" w:vAnchor="text" w:hAnchor="margin" w:xAlign="center" w:y="1"/>
      <w:rPr>
        <w:rStyle w:val="17"/>
      </w:rPr>
    </w:pPr>
    <w:r>
      <w:fldChar w:fldCharType="begin"/>
    </w:r>
    <w:r>
      <w:rPr>
        <w:rStyle w:val="17"/>
      </w:rPr>
      <w:instrText xml:space="preserve">PAGE  </w:instrText>
    </w:r>
    <w:r>
      <w:fldChar w:fldCharType="end"/>
    </w:r>
  </w:p>
  <w:p w14:paraId="2BC080C8">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18A78C"/>
    <w:multiLevelType w:val="singleLevel"/>
    <w:tmpl w:val="CF18A78C"/>
    <w:lvl w:ilvl="0" w:tentative="0">
      <w:start w:val="1"/>
      <w:numFmt w:val="chineseCounting"/>
      <w:suff w:val="nothing"/>
      <w:lvlText w:val="%1、"/>
      <w:lvlJc w:val="left"/>
      <w:rPr>
        <w:rFonts w:hint="eastAsia"/>
      </w:rPr>
    </w:lvl>
  </w:abstractNum>
  <w:abstractNum w:abstractNumId="1">
    <w:nsid w:val="FBF9D5DE"/>
    <w:multiLevelType w:val="singleLevel"/>
    <w:tmpl w:val="FBF9D5DE"/>
    <w:lvl w:ilvl="0" w:tentative="0">
      <w:start w:val="4"/>
      <w:numFmt w:val="chineseCounting"/>
      <w:suff w:val="nothing"/>
      <w:lvlText w:val="%1、"/>
      <w:lvlJc w:val="left"/>
      <w:rPr>
        <w:rFonts w:hint="eastAsia"/>
      </w:rPr>
    </w:lvl>
  </w:abstractNum>
  <w:abstractNum w:abstractNumId="2">
    <w:nsid w:val="3077C3BB"/>
    <w:multiLevelType w:val="singleLevel"/>
    <w:tmpl w:val="3077C3BB"/>
    <w:lvl w:ilvl="0" w:tentative="0">
      <w:start w:val="2"/>
      <w:numFmt w:val="decimal"/>
      <w:suff w:val="nothing"/>
      <w:lvlText w:val="（%1）"/>
      <w:lvlJc w:val="left"/>
    </w:lvl>
  </w:abstractNum>
  <w:abstractNum w:abstractNumId="3">
    <w:nsid w:val="605859C6"/>
    <w:multiLevelType w:val="singleLevel"/>
    <w:tmpl w:val="605859C6"/>
    <w:lvl w:ilvl="0" w:tentative="0">
      <w:start w:val="3"/>
      <w:numFmt w:val="chineseCounting"/>
      <w:suff w:val="nothing"/>
      <w:lvlText w:val="第%1，"/>
      <w:lvlJc w:val="left"/>
      <w:rPr>
        <w:rFonts w:hint="eastAsia"/>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5DC4"/>
    <w:rsid w:val="00172A27"/>
    <w:rsid w:val="002817AC"/>
    <w:rsid w:val="00724028"/>
    <w:rsid w:val="008B5568"/>
    <w:rsid w:val="00974576"/>
    <w:rsid w:val="00AF3298"/>
    <w:rsid w:val="00C50A86"/>
    <w:rsid w:val="00CF1C45"/>
    <w:rsid w:val="00D958B4"/>
    <w:rsid w:val="00F03BF1"/>
    <w:rsid w:val="023F0464"/>
    <w:rsid w:val="03127926"/>
    <w:rsid w:val="03726617"/>
    <w:rsid w:val="04CB4231"/>
    <w:rsid w:val="068647B9"/>
    <w:rsid w:val="06F5681E"/>
    <w:rsid w:val="07E31891"/>
    <w:rsid w:val="083940E9"/>
    <w:rsid w:val="08A74FB5"/>
    <w:rsid w:val="08F10805"/>
    <w:rsid w:val="091647BE"/>
    <w:rsid w:val="09523172"/>
    <w:rsid w:val="0A193C90"/>
    <w:rsid w:val="0AFF2E86"/>
    <w:rsid w:val="0B307789"/>
    <w:rsid w:val="0C264442"/>
    <w:rsid w:val="0C815336"/>
    <w:rsid w:val="0F900551"/>
    <w:rsid w:val="1025693D"/>
    <w:rsid w:val="118A4D78"/>
    <w:rsid w:val="13851C48"/>
    <w:rsid w:val="13E76BAD"/>
    <w:rsid w:val="15755493"/>
    <w:rsid w:val="15D12754"/>
    <w:rsid w:val="16381081"/>
    <w:rsid w:val="16897AA8"/>
    <w:rsid w:val="175D54EB"/>
    <w:rsid w:val="17915F58"/>
    <w:rsid w:val="17D912A0"/>
    <w:rsid w:val="18422604"/>
    <w:rsid w:val="1ABC3857"/>
    <w:rsid w:val="1B485C9B"/>
    <w:rsid w:val="1C7A236C"/>
    <w:rsid w:val="1CC730D8"/>
    <w:rsid w:val="1D4D14B8"/>
    <w:rsid w:val="20EB5EB9"/>
    <w:rsid w:val="212C216C"/>
    <w:rsid w:val="213751C3"/>
    <w:rsid w:val="21B25C12"/>
    <w:rsid w:val="228026A7"/>
    <w:rsid w:val="229D0F77"/>
    <w:rsid w:val="230961F8"/>
    <w:rsid w:val="231352C9"/>
    <w:rsid w:val="23767606"/>
    <w:rsid w:val="243E0D86"/>
    <w:rsid w:val="250749B9"/>
    <w:rsid w:val="25910727"/>
    <w:rsid w:val="259869A0"/>
    <w:rsid w:val="25E35426"/>
    <w:rsid w:val="260D1F7D"/>
    <w:rsid w:val="26357304"/>
    <w:rsid w:val="289E694D"/>
    <w:rsid w:val="29235136"/>
    <w:rsid w:val="2A0E4A0F"/>
    <w:rsid w:val="2AC95817"/>
    <w:rsid w:val="2B18296B"/>
    <w:rsid w:val="2B6366C1"/>
    <w:rsid w:val="2C2E1F7D"/>
    <w:rsid w:val="2DB07BDC"/>
    <w:rsid w:val="2E525C7A"/>
    <w:rsid w:val="2EB3170E"/>
    <w:rsid w:val="2F3334E4"/>
    <w:rsid w:val="30D23BA6"/>
    <w:rsid w:val="31EC541C"/>
    <w:rsid w:val="31FE0EF2"/>
    <w:rsid w:val="32F4328A"/>
    <w:rsid w:val="34711E4F"/>
    <w:rsid w:val="34C226AB"/>
    <w:rsid w:val="369A12F2"/>
    <w:rsid w:val="36DB0394"/>
    <w:rsid w:val="395F0516"/>
    <w:rsid w:val="395F496C"/>
    <w:rsid w:val="39B051C8"/>
    <w:rsid w:val="39B210B9"/>
    <w:rsid w:val="39E906DA"/>
    <w:rsid w:val="3B4C75B5"/>
    <w:rsid w:val="3B7E6550"/>
    <w:rsid w:val="3C5B2FD3"/>
    <w:rsid w:val="3D75042F"/>
    <w:rsid w:val="3E06185A"/>
    <w:rsid w:val="3E7A3A51"/>
    <w:rsid w:val="3ECF4342"/>
    <w:rsid w:val="403D3616"/>
    <w:rsid w:val="40DC4AF4"/>
    <w:rsid w:val="42883F4D"/>
    <w:rsid w:val="42AA66E1"/>
    <w:rsid w:val="43140575"/>
    <w:rsid w:val="43193DDE"/>
    <w:rsid w:val="439044A5"/>
    <w:rsid w:val="43E03378"/>
    <w:rsid w:val="469859D9"/>
    <w:rsid w:val="46F30DEA"/>
    <w:rsid w:val="48E82B89"/>
    <w:rsid w:val="493020B6"/>
    <w:rsid w:val="4BC468B1"/>
    <w:rsid w:val="4BF2341E"/>
    <w:rsid w:val="4D6F0C1C"/>
    <w:rsid w:val="4DA75835"/>
    <w:rsid w:val="4ED70EB8"/>
    <w:rsid w:val="4F2411C2"/>
    <w:rsid w:val="50504BB7"/>
    <w:rsid w:val="508036EE"/>
    <w:rsid w:val="50DC7E7F"/>
    <w:rsid w:val="51AC406F"/>
    <w:rsid w:val="5230507C"/>
    <w:rsid w:val="555250C2"/>
    <w:rsid w:val="56BD0B46"/>
    <w:rsid w:val="57CA524F"/>
    <w:rsid w:val="57D86BE3"/>
    <w:rsid w:val="59B34546"/>
    <w:rsid w:val="59BA594E"/>
    <w:rsid w:val="5A5C3D75"/>
    <w:rsid w:val="5A7140A7"/>
    <w:rsid w:val="5B607711"/>
    <w:rsid w:val="5BFA3B05"/>
    <w:rsid w:val="5C543399"/>
    <w:rsid w:val="5D924A61"/>
    <w:rsid w:val="5DE74E3C"/>
    <w:rsid w:val="5E1436C8"/>
    <w:rsid w:val="5F1D0C80"/>
    <w:rsid w:val="5F210735"/>
    <w:rsid w:val="5F7D704B"/>
    <w:rsid w:val="5FC04B62"/>
    <w:rsid w:val="60C53E4A"/>
    <w:rsid w:val="626F35C2"/>
    <w:rsid w:val="63755EBC"/>
    <w:rsid w:val="64A20F32"/>
    <w:rsid w:val="64EC64EC"/>
    <w:rsid w:val="65366619"/>
    <w:rsid w:val="658B0713"/>
    <w:rsid w:val="659077A3"/>
    <w:rsid w:val="65CE23AE"/>
    <w:rsid w:val="66BB5605"/>
    <w:rsid w:val="66D97709"/>
    <w:rsid w:val="66F61840"/>
    <w:rsid w:val="680D249C"/>
    <w:rsid w:val="681E591C"/>
    <w:rsid w:val="68E85E7D"/>
    <w:rsid w:val="69123E71"/>
    <w:rsid w:val="6A004737"/>
    <w:rsid w:val="6A2C58F8"/>
    <w:rsid w:val="6B225676"/>
    <w:rsid w:val="6BDF13BD"/>
    <w:rsid w:val="6D0E6A01"/>
    <w:rsid w:val="6D2C7256"/>
    <w:rsid w:val="6E805B45"/>
    <w:rsid w:val="6ED50C51"/>
    <w:rsid w:val="6FC54822"/>
    <w:rsid w:val="702D3015"/>
    <w:rsid w:val="70A74064"/>
    <w:rsid w:val="70DD57CC"/>
    <w:rsid w:val="72C30157"/>
    <w:rsid w:val="72CC3862"/>
    <w:rsid w:val="73373C88"/>
    <w:rsid w:val="74786307"/>
    <w:rsid w:val="74E4004F"/>
    <w:rsid w:val="76C22733"/>
    <w:rsid w:val="775972A4"/>
    <w:rsid w:val="78E33F6B"/>
    <w:rsid w:val="79A951B4"/>
    <w:rsid w:val="79B37DE1"/>
    <w:rsid w:val="7A7C01D3"/>
    <w:rsid w:val="7B5667DE"/>
    <w:rsid w:val="7C690A14"/>
    <w:rsid w:val="7D384885"/>
    <w:rsid w:val="7DE77D27"/>
    <w:rsid w:val="7E2D0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2"/>
    <w:qFormat/>
    <w:uiPriority w:val="0"/>
    <w:pPr>
      <w:keepNext/>
      <w:keepLines/>
      <w:spacing w:before="312" w:beforeLines="100" w:after="312" w:afterLines="100"/>
      <w:outlineLvl w:val="0"/>
    </w:pPr>
    <w:rPr>
      <w:rFonts w:eastAsia="黑体"/>
      <w:b/>
      <w:bCs/>
      <w:kern w:val="44"/>
      <w:sz w:val="28"/>
      <w:szCs w:val="44"/>
    </w:rPr>
  </w:style>
  <w:style w:type="paragraph" w:styleId="3">
    <w:name w:val="heading 2"/>
    <w:basedOn w:val="1"/>
    <w:next w:val="1"/>
    <w:unhideWhenUsed/>
    <w:qFormat/>
    <w:uiPriority w:val="0"/>
    <w:pPr>
      <w:spacing w:before="100" w:beforeAutospacing="1" w:after="100" w:afterAutospacing="1"/>
      <w:jc w:val="left"/>
      <w:outlineLvl w:val="1"/>
    </w:pPr>
    <w:rPr>
      <w:rFonts w:hint="eastAsia" w:ascii="宋体" w:hAnsi="宋体"/>
      <w:b/>
      <w:bCs/>
      <w:kern w:val="0"/>
      <w:sz w:val="36"/>
      <w:szCs w:val="36"/>
    </w:rPr>
  </w:style>
  <w:style w:type="paragraph" w:styleId="4">
    <w:name w:val="heading 3"/>
    <w:basedOn w:val="1"/>
    <w:next w:val="1"/>
    <w:unhideWhenUsed/>
    <w:qFormat/>
    <w:uiPriority w:val="0"/>
    <w:pPr>
      <w:spacing w:before="100" w:beforeAutospacing="1" w:after="100" w:afterAutospacing="1"/>
      <w:jc w:val="left"/>
      <w:outlineLvl w:val="2"/>
    </w:pPr>
    <w:rPr>
      <w:rFonts w:hint="eastAsia" w:ascii="宋体" w:hAnsi="宋体"/>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b/>
      <w:bCs/>
      <w:kern w:val="0"/>
      <w:sz w:val="24"/>
    </w:rPr>
  </w:style>
  <w:style w:type="character" w:default="1" w:styleId="15">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0"/>
    <w:pPr>
      <w:jc w:val="center"/>
    </w:pPr>
    <w:rPr>
      <w:sz w:val="24"/>
    </w:rPr>
  </w:style>
  <w:style w:type="paragraph" w:styleId="7">
    <w:name w:val="Plain Text"/>
    <w:basedOn w:val="1"/>
    <w:link w:val="23"/>
    <w:qFormat/>
    <w:uiPriority w:val="0"/>
    <w:rPr>
      <w:rFonts w:hint="eastAsia" w:ascii="宋体" w:hAnsi="Courier New" w:cs="Courier New"/>
      <w:szCs w:val="21"/>
    </w:rPr>
  </w:style>
  <w:style w:type="paragraph" w:styleId="8">
    <w:name w:val="Balloon Text"/>
    <w:basedOn w:val="1"/>
    <w:semiHidden/>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2">
    <w:name w:val="Normal (Web)"/>
    <w:basedOn w:val="1"/>
    <w:qFormat/>
    <w:uiPriority w:val="0"/>
    <w:pPr>
      <w:spacing w:beforeAutospacing="1" w:afterAutospacing="1"/>
      <w:jc w:val="left"/>
    </w:pPr>
    <w:rPr>
      <w:kern w:val="0"/>
      <w:sz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page number"/>
    <w:basedOn w:val="15"/>
    <w:qFormat/>
    <w:uiPriority w:val="0"/>
  </w:style>
  <w:style w:type="character" w:styleId="18">
    <w:name w:val="FollowedHyperlink"/>
    <w:qFormat/>
    <w:uiPriority w:val="0"/>
    <w:rPr>
      <w:color w:val="800080"/>
      <w:u w:val="single"/>
    </w:rPr>
  </w:style>
  <w:style w:type="character" w:styleId="19">
    <w:name w:val="Emphasis"/>
    <w:basedOn w:val="15"/>
    <w:qFormat/>
    <w:uiPriority w:val="0"/>
    <w:rPr>
      <w:i/>
    </w:rPr>
  </w:style>
  <w:style w:type="character" w:styleId="20">
    <w:name w:val="Hyperlink"/>
    <w:qFormat/>
    <w:uiPriority w:val="0"/>
    <w:rPr>
      <w:color w:val="0000FF"/>
      <w:u w:val="single"/>
    </w:rPr>
  </w:style>
  <w:style w:type="character" w:styleId="21">
    <w:name w:val="HTML Code"/>
    <w:basedOn w:val="15"/>
    <w:qFormat/>
    <w:uiPriority w:val="0"/>
    <w:rPr>
      <w:rFonts w:ascii="Courier New" w:hAnsi="Courier New"/>
      <w:sz w:val="20"/>
    </w:rPr>
  </w:style>
  <w:style w:type="character" w:customStyle="1" w:styleId="22">
    <w:name w:val="标题 1 字符"/>
    <w:link w:val="2"/>
    <w:qFormat/>
    <w:uiPriority w:val="0"/>
    <w:rPr>
      <w:rFonts w:eastAsia="黑体"/>
      <w:b/>
      <w:bCs/>
      <w:kern w:val="44"/>
      <w:sz w:val="28"/>
      <w:szCs w:val="44"/>
    </w:rPr>
  </w:style>
  <w:style w:type="character" w:customStyle="1" w:styleId="23">
    <w:name w:val="纯文本 字符"/>
    <w:link w:val="7"/>
    <w:qFormat/>
    <w:uiPriority w:val="0"/>
    <w:rPr>
      <w:rFonts w:ascii="宋体" w:hAnsi="Courier New" w:cs="Courier New"/>
      <w:kern w:val="2"/>
      <w:sz w:val="21"/>
      <w:szCs w:val="21"/>
    </w:rPr>
  </w:style>
  <w:style w:type="paragraph" w:customStyle="1" w:styleId="24">
    <w:name w:val="书目1"/>
    <w:basedOn w:val="1"/>
    <w:qFormat/>
    <w:uiPriority w:val="0"/>
    <w:pPr>
      <w:tabs>
        <w:tab w:val="left" w:pos="504"/>
      </w:tabs>
      <w:ind w:left="504" w:hanging="504"/>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hd</Company>
  <Pages>35</Pages>
  <Words>12356</Words>
  <Characters>14178</Characters>
  <Lines>1013</Lines>
  <Paragraphs>285</Paragraphs>
  <TotalTime>2</TotalTime>
  <ScaleCrop>false</ScaleCrop>
  <LinksUpToDate>false</LinksUpToDate>
  <CharactersWithSpaces>14287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2026-06-30T01:20:00Z</dcterms:created>
  <dc:creator>yjc</dc:creator>
  <cp:lastModifiedBy>平安</cp:lastModifiedBy>
  <cp:lastPrinted>2025-10-20T07:26:00Z</cp:lastPrinted>
  <dcterms:modified xsi:type="dcterms:W3CDTF">2026-07-06T09:48:42Z</dcterms:modified>
  <dc:title>华侨大学研究生学位论文开题报告申请表</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E1742DAB9741492282DE5274A5488D71_13</vt:lpwstr>
  </property>
  <property fmtid="{D5CDD505-2E9C-101B-9397-08002B2CF9AE}" pid="3" name="KSOProductBuildVer">
    <vt:lpwstr>2052-12.1.0.26895</vt:lpwstr>
  </property>
  <property fmtid="{D5CDD505-2E9C-101B-9397-08002B2CF9AE}" pid="4" name="KSOTemplateDocerSaveRecord">
    <vt:lpwstr>eyJoZGlkIjoiYWQwNjk3ZDNhY2EyMzA1NTlmMjQ5N2NlOWI5YjRhYjAiLCJ1c2VySWQiOiIxNjQ4NjEwNjIxIn0=</vt:lpwstr>
  </property>
  <property fmtid="{D5CDD505-2E9C-101B-9397-08002B2CF9AE}" pid="5" name="ZOTERO_PREF_1">
    <vt:lpwstr>&lt;data data-version="3" zotero-version="7.0.16"&gt;&lt;session id="7pdVPBP2"/&gt;&lt;style id="https://www.zotero-chinese.com/styles/北京航空航天大学" hasBibliography="1" bibliographyStyleHasBeenSet="1"/&gt;&lt;prefs&gt;&lt;pref name="fieldType" value="Field"/&gt;&lt;/prefs&gt;&lt;/data&gt;</vt:lpwstr>
  </property>
</Properties>
</file>