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50"/>
        <w:gridCol w:w="3250"/>
        <w:gridCol w:w="3250"/>
      </w:tblGrid>
      <w:tr>
        <w:tc>
          <w:tcPr>
            <w:tcW w:type="dxa" w:w="3250"/>
            <w:vAlign w:val="top"/>
            <w:shd w:fill="F7FAFA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160" w:line="276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7"/>
              </w:rPr>
              <w:t>鞋厂生产执行 ERP</w:t>
            </w:r>
          </w:p>
          <w:p>
            <w:pPr>
              <w:spacing w:before="0" w:after="160" w:line="240" w:lineRule="auto"/>
            </w:pPr>
            <w:r>
              <w:rPr>
                <w:rFonts w:ascii="Hiragino Sans GB" w:hAnsi="Hiragino Sans GB" w:eastAsia="Hiragino Sans GB"/>
                <w:b/>
                <w:color w:val="102A43"/>
                <w:sz w:val="32"/>
              </w:rPr>
              <w:t>让每一张单</w:t>
              <w:br/>
              <w:t>都能跑到交付</w:t>
            </w:r>
          </w:p>
          <w:p>
            <w:pPr>
              <w:spacing w:before="0" w:after="220" w:line="300" w:lineRule="auto"/>
            </w:pPr>
            <w:r>
              <w:rPr>
                <w:rFonts w:ascii="Hiragino Sans GB" w:hAnsi="Hiragino Sans GB" w:eastAsia="Hiragino Sans GB"/>
                <w:b w:val="0"/>
                <w:color w:val="102A43"/>
                <w:sz w:val="20"/>
              </w:rPr>
              <w:t>从接单、齐套、开裁、报工计件，到排产、装箱、出货与追溯，系统把鞋厂每天最容易失控的环节接成一条可确认的链路。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8"/>
              </w:rPr>
              <w:t xml:space="preserve">适用对象  </w:t>
            </w: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鞋类 OEM / 外贸工厂 / 多订单快反生产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8"/>
              </w:rPr>
              <w:t xml:space="preserve">部署方式  </w:t>
            </w: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支持按工厂业务流程配置；企微机器人接入可按权限范围评估</w:t>
            </w:r>
          </w:p>
          <w:p>
            <w:pPr>
              <w:spacing w:before="0" w:after="100" w:line="276" w:lineRule="auto"/>
            </w:pPr>
            <w:r>
              <w:rPr>
                <w:rFonts w:ascii="Hiragino Sans GB" w:hAnsi="Hiragino Sans GB" w:eastAsia="Hiragino Sans GB"/>
                <w:b/>
                <w:color w:val="102A43"/>
                <w:sz w:val="24"/>
              </w:rPr>
              <w:t>预约产品演示</w:t>
            </w:r>
          </w:p>
          <w:p>
            <w:pPr>
              <w:spacing w:before="0"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5E6B76"/>
                <w:sz w:val="18"/>
              </w:rPr>
              <w:t>请联系您的产品顾问，获取行业方案与现场演示。</w:t>
            </w:r>
          </w:p>
          <w:p>
            <w:pPr>
              <w:spacing w:before="200" w:after="0"/>
              <w:jc w:val="center"/>
            </w:pPr>
            <w:r>
              <w:rPr>
                <w:rFonts w:ascii="Hiragino Sans GB" w:hAnsi="Hiragino Sans GB" w:eastAsia="Hiragino Sans GB"/>
                <w:b w:val="0"/>
                <w:color w:val="5E6B76"/>
                <w:sz w:val="15"/>
              </w:rPr>
              <w:t>外侧 · 背封</w:t>
            </w:r>
          </w:p>
        </w:tc>
        <w:tc>
          <w:tcPr>
            <w:tcW w:type="dxa" w:w="3250"/>
            <w:vAlign w:val="top"/>
            <w:shd w:fill="EFF6F7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160" w:line="276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7"/>
              </w:rPr>
              <w:t>一套账本 · 一组提醒</w:t>
            </w:r>
          </w:p>
          <w:p>
            <w:pPr>
              <w:spacing w:before="0" w:after="160" w:line="240" w:lineRule="auto"/>
            </w:pPr>
            <w:r>
              <w:rPr>
                <w:rFonts w:ascii="Hiragino Sans GB" w:hAnsi="Hiragino Sans GB" w:eastAsia="Hiragino Sans GB"/>
                <w:b/>
                <w:color w:val="102A43"/>
                <w:sz w:val="32"/>
              </w:rPr>
              <w:t>把问题推到</w:t>
              <w:br/>
              <w:t>该看的人手上</w:t>
            </w:r>
          </w:p>
          <w:p>
            <w:pPr>
              <w:spacing w:before="0" w:after="180" w:line="300" w:lineRule="auto"/>
            </w:pPr>
            <w:r>
              <w:rPr>
                <w:rFonts w:ascii="Hiragino Sans GB" w:hAnsi="Hiragino Sans GB" w:eastAsia="Hiragino Sans GB"/>
                <w:b w:val="0"/>
                <w:color w:val="102A43"/>
                <w:sz w:val="20"/>
              </w:rPr>
              <w:t>不必天天守着系统：缺料、交期风险与进度日报可按租户配置推进企微群机器人。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8"/>
              </w:rPr>
              <w:t xml:space="preserve">缺料预警  </w:t>
            </w: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按订单、物料、预计齐套日组织摘要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8"/>
              </w:rPr>
              <w:t xml:space="preserve">交期风险  </w:t>
            </w: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提前暴露受影响订单与风险等级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8"/>
              </w:rPr>
              <w:t xml:space="preserve">进度日报  </w:t>
            </w: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产量 KPI + 重点订单，作为每日生产心跳</w:t>
            </w:r>
          </w:p>
          <w:p>
            <w:pPr>
              <w:spacing w:before="180" w:after="0" w:line="276" w:lineRule="auto"/>
            </w:pPr>
            <w:r>
              <w:rPr>
                <w:rFonts w:ascii="Hiragino Sans GB" w:hAnsi="Hiragino Sans GB" w:eastAsia="Hiragino Sans GB"/>
                <w:b w:val="0"/>
                <w:color w:val="5E6B76"/>
                <w:sz w:val="17"/>
              </w:rPr>
              <w:t>预警只推不改；发送失败不阻断业务；群里与系统使用同一套数据口径。</w:t>
            </w:r>
          </w:p>
          <w:p>
            <w:pPr>
              <w:spacing w:before="200" w:after="0"/>
              <w:jc w:val="center"/>
            </w:pPr>
            <w:r>
              <w:rPr>
                <w:rFonts w:ascii="Hiragino Sans GB" w:hAnsi="Hiragino Sans GB" w:eastAsia="Hiragino Sans GB"/>
                <w:b w:val="0"/>
                <w:color w:val="5E6B76"/>
                <w:sz w:val="15"/>
              </w:rPr>
              <w:t>外侧 · 折页</w:t>
            </w:r>
          </w:p>
        </w:tc>
        <w:tc>
          <w:tcPr>
            <w:tcW w:type="dxa" w:w="3250"/>
            <w:vAlign w:val="top"/>
            <w:shd w:fill="102A4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160" w:line="276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7"/>
              </w:rPr>
              <w:t>鞋厂定制 ERP + AI Agent + 企业微信</w:t>
            </w:r>
          </w:p>
          <w:p>
            <w:pPr>
              <w:spacing w:before="0" w:after="160" w:line="240" w:lineRule="auto"/>
            </w:pPr>
            <w:r>
              <w:rPr>
                <w:rFonts w:ascii="Hiragino Sans GB" w:hAnsi="Hiragino Sans GB" w:eastAsia="Hiragino Sans GB"/>
                <w:b/>
                <w:color w:val="102A43"/>
                <w:sz w:val="32"/>
              </w:rPr>
              <w:t>少靠吼，</w:t>
              <w:br/>
              <w:t>少对 Excel</w:t>
            </w:r>
          </w:p>
          <w:p>
            <w:pPr>
              <w:spacing w:before="0" w:after="320" w:line="293" w:lineRule="auto"/>
            </w:pPr>
            <w:r>
              <w:rPr>
                <w:rFonts w:ascii="Hiragino Sans GB" w:hAnsi="Hiragino Sans GB" w:eastAsia="Hiragino Sans GB"/>
                <w:b w:val="0"/>
                <w:color w:val="FFFFFF"/>
                <w:sz w:val="24"/>
              </w:rPr>
              <w:t>鞋厂每天吵的事，系统先算清；该预警的，推到企微；需要拍板的，人再确认。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E7B74B"/>
                <w:sz w:val="18"/>
              </w:rPr>
              <w:t xml:space="preserve">鞋厂定制  </w:t>
            </w:r>
            <w:r>
              <w:rPr>
                <w:rFonts w:ascii="Hiragino Sans GB" w:hAnsi="Hiragino Sans GB" w:eastAsia="Hiragino Sans GB"/>
                <w:b w:val="0"/>
                <w:color w:val="FFFFFF"/>
                <w:sz w:val="18"/>
              </w:rPr>
              <w:t>按码算料 · 齐套争料 · 流转卡 · 报工计件 · 排产 · 齐码出货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E7B74B"/>
                <w:sz w:val="18"/>
              </w:rPr>
              <w:t xml:space="preserve">AI Agent  </w:t>
            </w:r>
            <w:r>
              <w:rPr>
                <w:rFonts w:ascii="Hiragino Sans GB" w:hAnsi="Hiragino Sans GB" w:eastAsia="Hiragino Sans GB"/>
                <w:b w:val="0"/>
                <w:color w:val="FFFFFF"/>
                <w:sz w:val="18"/>
              </w:rPr>
              <w:t>把风险、数据与建议组织成可追溯的行动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E7B74B"/>
                <w:sz w:val="18"/>
              </w:rPr>
              <w:t xml:space="preserve">企微联动  </w:t>
            </w:r>
            <w:r>
              <w:rPr>
                <w:rFonts w:ascii="Hiragino Sans GB" w:hAnsi="Hiragino Sans GB" w:eastAsia="Hiragino Sans GB"/>
                <w:b w:val="0"/>
                <w:color w:val="FFFFFF"/>
                <w:sz w:val="18"/>
              </w:rPr>
              <w:t>预警 / 日报通知 · MCP 机器人只读问数</w:t>
            </w:r>
          </w:p>
          <w:p>
            <w:pPr>
              <w:spacing w:before="260" w:after="0" w:line="276" w:lineRule="auto"/>
            </w:pPr>
            <w:r>
              <w:rPr>
                <w:rFonts w:ascii="Hiragino Sans GB" w:hAnsi="Hiragino Sans GB" w:eastAsia="Hiragino Sans GB"/>
                <w:b/>
                <w:color w:val="E7B74B"/>
                <w:sz w:val="20"/>
              </w:rPr>
              <w:t>AI 给建议，账本听人的。</w:t>
            </w:r>
          </w:p>
          <w:p>
            <w:pPr>
              <w:spacing w:before="200" w:after="0"/>
              <w:jc w:val="center"/>
            </w:pPr>
            <w:r>
              <w:rPr>
                <w:rFonts w:ascii="Hiragino Sans GB" w:hAnsi="Hiragino Sans GB" w:eastAsia="Hiragino Sans GB"/>
                <w:b w:val="0"/>
                <w:color w:val="C9D7DA"/>
                <w:sz w:val="15"/>
              </w:rPr>
              <w:t>外侧 · 封面</w:t>
            </w:r>
          </w:p>
        </w:tc>
      </w:tr>
    </w:tbl>
    <w:p>
      <w:r>
        <w:br w:type="page"/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50"/>
        <w:gridCol w:w="3250"/>
        <w:gridCol w:w="3250"/>
      </w:tblGrid>
      <w:tr>
        <w:tc>
          <w:tcPr>
            <w:tcW w:type="dxa" w:w="3250"/>
            <w:vAlign w:val="top"/>
            <w:shd w:fill="FFFFFF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160" w:line="276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7"/>
              </w:rPr>
              <w:t>01 · 先像鞋厂</w:t>
            </w:r>
          </w:p>
          <w:p>
            <w:pPr>
              <w:spacing w:before="0" w:after="160" w:line="240" w:lineRule="auto"/>
            </w:pPr>
            <w:r>
              <w:rPr>
                <w:rFonts w:ascii="Hiragino Sans GB" w:hAnsi="Hiragino Sans GB" w:eastAsia="Hiragino Sans GB"/>
                <w:b/>
                <w:color w:val="102A43"/>
                <w:sz w:val="32"/>
              </w:rPr>
              <w:t>一条从接单</w:t>
              <w:br/>
              <w:t>到交付的执行链</w:t>
            </w:r>
          </w:p>
          <w:p>
            <w:pPr>
              <w:spacing w:before="0" w:after="160" w:line="288" w:lineRule="auto"/>
            </w:pPr>
            <w:r>
              <w:rPr>
                <w:rFonts w:ascii="Hiragino Sans GB" w:hAnsi="Hiragino Sans GB" w:eastAsia="Hiragino Sans GB"/>
                <w:b w:val="0"/>
                <w:color w:val="102A43"/>
                <w:sz w:val="20"/>
              </w:rPr>
              <w:t>不是通用进销存拼出来的生产页，而是围绕鞋厂色码、流转、计件与齐码交付的日常。</w:t>
            </w:r>
          </w:p>
          <w:p>
            <w:pPr>
              <w:pStyle w:val="ListBullet"/>
              <w:spacing w:after="60" w:line="264" w:lineRule="auto"/>
            </w:pP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接单先看毛利粗估、缺料、交期冲击与争料</w:t>
            </w:r>
          </w:p>
          <w:p>
            <w:pPr>
              <w:pStyle w:val="ListBullet"/>
              <w:spacing w:after="60" w:line="264" w:lineRule="auto"/>
            </w:pP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按码算料，库存分配互斥，避免两单同时“假齐套”</w:t>
            </w:r>
          </w:p>
          <w:p>
            <w:pPr>
              <w:pStyle w:val="ListBullet"/>
              <w:spacing w:after="60" w:line="264" w:lineRule="auto"/>
            </w:pP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流转卡扫码报工，计件单价锁定，工资可核对</w:t>
            </w:r>
          </w:p>
          <w:p>
            <w:pPr>
              <w:pStyle w:val="ListBullet"/>
              <w:spacing w:after="60" w:line="264" w:lineRule="auto"/>
            </w:pP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正排 / 倒排出方案；插单先看影响，再由 PMC 确认</w:t>
            </w:r>
          </w:p>
          <w:p>
            <w:pPr>
              <w:pStyle w:val="ListBullet"/>
              <w:spacing w:after="60" w:line="264" w:lineRule="auto"/>
            </w:pP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齐码出货、装箱箱唛、来料 IQC、返修与追溯</w:t>
            </w:r>
          </w:p>
          <w:p>
            <w:pPr>
              <w:spacing w:before="140"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5E6B76"/>
                <w:sz w:val="17"/>
              </w:rPr>
              <w:t>核心原则：主业务不依赖 AI；即使关闭 AI，订单、生产与交付闭环仍照常运行。</w:t>
            </w:r>
          </w:p>
          <w:p>
            <w:pPr>
              <w:spacing w:before="200" w:after="0"/>
              <w:jc w:val="center"/>
            </w:pPr>
            <w:r>
              <w:rPr>
                <w:rFonts w:ascii="Hiragino Sans GB" w:hAnsi="Hiragino Sans GB" w:eastAsia="Hiragino Sans GB"/>
                <w:b w:val="0"/>
                <w:color w:val="5E6B76"/>
                <w:sz w:val="15"/>
              </w:rPr>
              <w:t>内侧 · 鞋厂业务闭环</w:t>
            </w:r>
          </w:p>
        </w:tc>
        <w:tc>
          <w:tcPr>
            <w:tcW w:type="dxa" w:w="3250"/>
            <w:vAlign w:val="top"/>
            <w:shd w:fill="F7FAFA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160" w:line="276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7"/>
              </w:rPr>
              <w:t>02 · AI 是参谋，不是第二套账</w:t>
            </w:r>
          </w:p>
          <w:p>
            <w:pPr>
              <w:spacing w:before="0" w:after="160" w:line="240" w:lineRule="auto"/>
            </w:pPr>
            <w:r>
              <w:rPr>
                <w:rFonts w:ascii="Hiragino Sans GB" w:hAnsi="Hiragino Sans GB" w:eastAsia="Hiragino Sans GB"/>
                <w:b/>
                <w:color w:val="102A43"/>
                <w:sz w:val="32"/>
              </w:rPr>
              <w:t>把“该问谁”</w:t>
              <w:br/>
              <w:t>变成“先做什么”</w:t>
            </w:r>
          </w:p>
          <w:p>
            <w:pPr>
              <w:spacing w:before="0" w:after="160" w:line="288" w:lineRule="auto"/>
            </w:pPr>
            <w:r>
              <w:rPr>
                <w:rFonts w:ascii="Hiragino Sans GB" w:hAnsi="Hiragino Sans GB" w:eastAsia="Hiragino Sans GB"/>
                <w:b w:val="0"/>
                <w:color w:val="102A43"/>
                <w:sz w:val="20"/>
              </w:rPr>
              <w:t>AI Agent 在规则、权限、证据与审批边界内工作：理解问题、编排只读分析、解释风险、生成建议或草稿。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8"/>
              </w:rPr>
              <w:t xml:space="preserve">今日行动  </w:t>
            </w: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把缺料、交期、进度等风险收敛成优先处理事项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8"/>
              </w:rPr>
              <w:t xml:space="preserve">自然语言问数  </w:t>
            </w: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用业务语言查回款、利润、订单进度、产能与风险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8"/>
              </w:rPr>
              <w:t xml:space="preserve">质量 / 损耗预警  </w:t>
            </w: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从工序异常、返修和用料差异中给出抽检或核对建议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8"/>
              </w:rPr>
              <w:t xml:space="preserve">排产方案辅助  </w:t>
            </w: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比较插单、加班、外协等方案影响，人工确认后落库</w:t>
            </w:r>
          </w:p>
          <w:p>
            <w:pPr>
              <w:spacing w:before="160" w:after="0" w:line="269" w:lineRule="auto"/>
            </w:pPr>
            <w:r>
              <w:rPr>
                <w:rFonts w:ascii="Hiragino Sans GB" w:hAnsi="Hiragino Sans GB" w:eastAsia="Hiragino Sans GB"/>
                <w:b w:val="0"/>
                <w:color w:val="5E6B76"/>
                <w:sz w:val="17"/>
              </w:rPr>
              <w:t>所有数值可追溯至指标与证据；AI 不直接改数量、交期、排产、账款或工资。</w:t>
            </w:r>
          </w:p>
          <w:p>
            <w:pPr>
              <w:spacing w:before="200" w:after="0"/>
              <w:jc w:val="center"/>
            </w:pPr>
            <w:r>
              <w:rPr>
                <w:rFonts w:ascii="Hiragino Sans GB" w:hAnsi="Hiragino Sans GB" w:eastAsia="Hiragino Sans GB"/>
                <w:b w:val="0"/>
                <w:color w:val="5E6B76"/>
                <w:sz w:val="15"/>
              </w:rPr>
              <w:t>内侧 · AI Agent 能力</w:t>
            </w:r>
          </w:p>
        </w:tc>
        <w:tc>
          <w:tcPr>
            <w:tcW w:type="dxa" w:w="3250"/>
            <w:vAlign w:val="top"/>
            <w:shd w:fill="EFF6F7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160" w:line="276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7"/>
              </w:rPr>
              <w:t>03 · 企业微信成为生产入口</w:t>
            </w:r>
          </w:p>
          <w:p>
            <w:pPr>
              <w:spacing w:before="0" w:after="160" w:line="240" w:lineRule="auto"/>
            </w:pPr>
            <w:r>
              <w:rPr>
                <w:rFonts w:ascii="Hiragino Sans GB" w:hAnsi="Hiragino Sans GB" w:eastAsia="Hiragino Sans GB"/>
                <w:b/>
                <w:color w:val="102A43"/>
                <w:sz w:val="32"/>
              </w:rPr>
              <w:t>群里收预警，</w:t>
              <w:br/>
              <w:t>对话拿结论</w:t>
            </w:r>
          </w:p>
          <w:p>
            <w:pPr>
              <w:spacing w:before="0" w:after="160" w:line="288" w:lineRule="auto"/>
            </w:pPr>
            <w:r>
              <w:rPr>
                <w:rFonts w:ascii="Hiragino Sans GB" w:hAnsi="Hiragino Sans GB" w:eastAsia="Hiragino Sans GB"/>
                <w:b w:val="0"/>
                <w:color w:val="102A43"/>
                <w:sz w:val="20"/>
              </w:rPr>
              <w:t>让老板、PMC、采购与车间主管在企业微信里更快得到同一套事实，而不是在群里反复催问、手工导表。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8"/>
              </w:rPr>
              <w:t xml:space="preserve">预警 / 日报通知  </w:t>
            </w: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企微群机器人接收缺料、交期风险与进度日报；消息可回到 ERP 查看上下文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8"/>
              </w:rPr>
              <w:t xml:space="preserve">AI 对话接入企微  </w:t>
            </w: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企微智能机器人可经 MCP 调用 ERP 的受限只读工具，以自然语言查询授权数据</w:t>
            </w:r>
          </w:p>
          <w:p>
            <w:pPr>
              <w:spacing w:before="100" w:after="80" w:line="252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8"/>
              </w:rPr>
              <w:t xml:space="preserve">可控的安全边界  </w:t>
            </w:r>
            <w:r>
              <w:rPr>
                <w:rFonts w:ascii="Hiragino Sans GB" w:hAnsi="Hiragino Sans GB" w:eastAsia="Hiragino Sans GB"/>
                <w:b w:val="0"/>
                <w:color w:val="102A43"/>
                <w:sz w:val="18"/>
              </w:rPr>
              <w:t>MCP 密钥、权限范围与租户隔离；白名单指标；不开放任意 SQL、不让机器人直接写账</w:t>
            </w:r>
          </w:p>
          <w:p>
            <w:pPr>
              <w:spacing w:before="160" w:after="0" w:line="276" w:lineRule="auto"/>
            </w:pPr>
            <w:r>
              <w:rPr>
                <w:rFonts w:ascii="Hiragino Sans GB" w:hAnsi="Hiragino Sans GB" w:eastAsia="Hiragino Sans GB"/>
                <w:b/>
                <w:color w:val="1D8B8A"/>
                <w:sz w:val="18"/>
              </w:rPr>
              <w:t>企业微信连接的是受控服务，而不是把生产数据交给一个无边界的聊天机器人。</w:t>
            </w:r>
          </w:p>
          <w:p>
            <w:pPr>
              <w:spacing w:before="200" w:after="0"/>
              <w:jc w:val="center"/>
            </w:pPr>
            <w:r>
              <w:rPr>
                <w:rFonts w:ascii="Hiragino Sans GB" w:hAnsi="Hiragino Sans GB" w:eastAsia="Hiragino Sans GB"/>
                <w:b w:val="0"/>
                <w:color w:val="5E6B76"/>
                <w:sz w:val="15"/>
              </w:rPr>
              <w:t>内侧 · 企微通知与 AI 对话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