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63655" w14:textId="77777777" w:rsidR="00970DFA" w:rsidRPr="00970DFA" w:rsidRDefault="00970DFA" w:rsidP="00970DFA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  <w14:ligatures w14:val="none"/>
        </w:rPr>
      </w:pPr>
      <w:r w:rsidRPr="00970DFA"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  <w14:ligatures w14:val="none"/>
        </w:rPr>
        <w:t>Analysis of Initial Motion and Context Data (Test Run)</w:t>
      </w:r>
    </w:p>
    <w:p w14:paraId="6C1F432D" w14:textId="77777777" w:rsidR="00970DFA" w:rsidRPr="00970DFA" w:rsidRDefault="00970DFA" w:rsidP="00970DFA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970DFA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This document provides a comprehensive analysis of the initial data captured by the ESP32 multi-sensor device. The findings confirm that the decoupled logging architecture has produced a </w:t>
      </w:r>
      <w:r w:rsidRPr="00970DF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high-quality, highly consistent dataset</w:t>
      </w:r>
      <w:r w:rsidRPr="00970DFA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that is perfectly structured for both traditional Machine Learning (ML) and Deep Learning (DL) applications.</w:t>
      </w:r>
    </w:p>
    <w:p w14:paraId="06610F8F" w14:textId="77777777" w:rsidR="00970DFA" w:rsidRPr="00970DFA" w:rsidRDefault="00970DFA" w:rsidP="00970DFA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970DF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FBD0AF2">
          <v:rect id="_x0000_i1025" style="width:0;height:1.5pt" o:hralign="center" o:hrstd="t" o:hr="t" fillcolor="#a0a0a0" stroked="f"/>
        </w:pict>
      </w:r>
    </w:p>
    <w:p w14:paraId="549E9E51" w14:textId="77777777" w:rsidR="00970DFA" w:rsidRPr="00970DFA" w:rsidRDefault="00970DFA" w:rsidP="00970DF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970DFA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1. Executive Summary: Why This Dataset is Excellent</w:t>
      </w:r>
    </w:p>
    <w:p w14:paraId="642C5A32" w14:textId="77777777" w:rsidR="00970DFA" w:rsidRPr="00970DFA" w:rsidRDefault="00970DFA" w:rsidP="00970DFA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970DFA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The data is of research-grade quality due to its </w:t>
      </w:r>
      <w:r w:rsidRPr="00970DF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synchronised, multi-modal structure</w:t>
      </w:r>
      <w:r w:rsidRPr="00970DFA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and built-in quality control.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3398"/>
        <w:gridCol w:w="4285"/>
      </w:tblGrid>
      <w:tr w:rsidR="00032BC2" w:rsidRPr="00970DFA" w14:paraId="0CFBE9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8D2907" w14:textId="77777777" w:rsidR="00970DFA" w:rsidRPr="00970DFA" w:rsidRDefault="00970DFA" w:rsidP="00970DF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70DF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BA480" w14:textId="77777777" w:rsidR="00970DFA" w:rsidRPr="00970DFA" w:rsidRDefault="00970DFA" w:rsidP="00970DF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70DF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Finding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26364" w14:textId="77777777" w:rsidR="00970DFA" w:rsidRPr="00970DFA" w:rsidRDefault="00970DFA" w:rsidP="00970DF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70DF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Significance</w:t>
            </w:r>
          </w:p>
        </w:tc>
      </w:tr>
      <w:tr w:rsidR="00032BC2" w:rsidRPr="00970DFA" w14:paraId="1C71F4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C2B47" w14:textId="77777777" w:rsidR="00970DFA" w:rsidRPr="00970DFA" w:rsidRDefault="00970DFA" w:rsidP="00970DF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70DF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Data Integrity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552733" w14:textId="6F84920A" w:rsidR="00970DFA" w:rsidRPr="00970DFA" w:rsidRDefault="00970DFA" w:rsidP="00970DF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70DFA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100</w:t>
            </w:r>
            <w:r w:rsidR="00032BC2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r w:rsidRPr="00970DFA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%</w:t>
            </w:r>
            <w:r w:rsidR="00032BC2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r w:rsidRPr="00970DFA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complete data in both files.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D924A" w14:textId="77777777" w:rsidR="00970DFA" w:rsidRPr="00970DFA" w:rsidRDefault="00970DFA" w:rsidP="00970DF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70DFA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No pre-processing required for missing values.</w:t>
            </w:r>
          </w:p>
        </w:tc>
      </w:tr>
      <w:tr w:rsidR="00032BC2" w:rsidRPr="00970DFA" w14:paraId="27FE49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3875A" w14:textId="77777777" w:rsidR="00970DFA" w:rsidRPr="00970DFA" w:rsidRDefault="00970DFA" w:rsidP="00970DF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70DF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Sensor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2C7BFD" w14:textId="30CD0DBC" w:rsidR="00970DFA" w:rsidRPr="00970DFA" w:rsidRDefault="00970DFA" w:rsidP="00970DF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70DFA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a</w:t>
            </w:r>
            <w:r w:rsidR="00032BC2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 xml:space="preserve">pprox. </w:t>
            </w:r>
            <w:r w:rsidRPr="00970DFA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50 Hz IMU/Magnetometer.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D48CA" w14:textId="77777777" w:rsidR="00970DFA" w:rsidRPr="00970DFA" w:rsidRDefault="00970DFA" w:rsidP="00970DF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70DFA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Sufficiently high frequency to capture subtle human gait patterns.</w:t>
            </w:r>
          </w:p>
        </w:tc>
      </w:tr>
      <w:tr w:rsidR="00032BC2" w:rsidRPr="00970DFA" w14:paraId="5931D5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63C2DA" w14:textId="77777777" w:rsidR="00970DFA" w:rsidRPr="00970DFA" w:rsidRDefault="00970DFA" w:rsidP="00970DF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70DF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Label Quality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707CD" w14:textId="77777777" w:rsidR="00970DFA" w:rsidRPr="00970DFA" w:rsidRDefault="00970DFA" w:rsidP="00970DF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70DF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Excellent Consistency</w:t>
            </w:r>
            <w:r w:rsidRPr="00970DFA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 xml:space="preserve"> (Median sample step of 49)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31ED0" w14:textId="7A489287" w:rsidR="00970DFA" w:rsidRPr="00970DFA" w:rsidRDefault="00970DFA" w:rsidP="00970DF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70DFA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Perfect alignment of high-frequency sensor data with the low-frequency 1</w:t>
            </w:r>
            <w:r w:rsidR="001B6F83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r w:rsidRPr="00970DFA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Hz GPS label.</w:t>
            </w:r>
          </w:p>
        </w:tc>
      </w:tr>
      <w:tr w:rsidR="00032BC2" w:rsidRPr="00970DFA" w14:paraId="1F9212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AE67F" w14:textId="77777777" w:rsidR="00970DFA" w:rsidRPr="00970DFA" w:rsidRDefault="00970DFA" w:rsidP="00970DF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70DF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Quality 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99237" w14:textId="77777777" w:rsidR="00970DFA" w:rsidRPr="00970DFA" w:rsidRDefault="00970DFA" w:rsidP="00970DF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70DFA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Minimum Satellites (</w:t>
            </w:r>
            <w:r w:rsidRPr="00970DF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5</w:t>
            </w:r>
            <w:r w:rsidRPr="00970DFA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) confirmed.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B4065" w14:textId="77777777" w:rsidR="00970DFA" w:rsidRPr="00970DFA" w:rsidRDefault="00970DFA" w:rsidP="00970DF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70DFA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The GPS fix-gate logic successfully prevented the logging of unreliable positional data.</w:t>
            </w:r>
          </w:p>
        </w:tc>
      </w:tr>
    </w:tbl>
    <w:p w14:paraId="41D3C805" w14:textId="77777777" w:rsidR="00970DFA" w:rsidRPr="00970DFA" w:rsidRDefault="00970DFA" w:rsidP="00970DFA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970DF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259E4B2">
          <v:rect id="_x0000_i1026" style="width:0;height:1.5pt" o:hralign="center" o:hrstd="t" o:hr="t" fillcolor="#a0a0a0" stroked="f"/>
        </w:pict>
      </w:r>
    </w:p>
    <w:p w14:paraId="74AD3151" w14:textId="77777777" w:rsidR="00970DFA" w:rsidRPr="00970DFA" w:rsidRDefault="00970DFA" w:rsidP="00970DF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970DFA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2. Data Structure and Quality Control</w:t>
      </w:r>
    </w:p>
    <w:p w14:paraId="3349F7E6" w14:textId="77777777" w:rsidR="00970DFA" w:rsidRPr="00970DFA" w:rsidRDefault="00970DFA" w:rsidP="00970DF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970DFA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Sensor Data (</w:t>
      </w:r>
      <w:r w:rsidRPr="00970DFA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sensor.csv</w:t>
      </w:r>
      <w:r w:rsidRPr="00970DFA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37B7F59E" w14:textId="5699825A" w:rsidR="00970DFA" w:rsidRPr="00970DFA" w:rsidRDefault="00970DFA" w:rsidP="00970DFA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970DFA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This file contains </w:t>
      </w:r>
      <w:r w:rsidRPr="00970DF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19,864 samples</w:t>
      </w:r>
      <w:r w:rsidRPr="00970DFA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of high-frequency time-series data, recorded over 6.62 minutes. It provides the raw inputs for a movement model:</w:t>
      </w:r>
    </w:p>
    <w:p w14:paraId="275677AE" w14:textId="30DFA81B" w:rsidR="00970DFA" w:rsidRPr="00970DFA" w:rsidRDefault="00970DFA" w:rsidP="00970DFA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970DF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Inertial Measurement Unit (IMU):</w:t>
      </w:r>
      <w:r w:rsidRPr="00970DFA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AccX/Y/Z and GyroX/Y/Z.</w:t>
      </w:r>
    </w:p>
    <w:p w14:paraId="3B3A1A6A" w14:textId="77C0B1A6" w:rsidR="00970DFA" w:rsidRPr="00970DFA" w:rsidRDefault="00970DFA" w:rsidP="00970DFA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970DF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Magnetometer:</w:t>
      </w:r>
      <w:r w:rsidRPr="00970DFA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MagX/Y/Z.</w:t>
      </w:r>
    </w:p>
    <w:p w14:paraId="3F1423EF" w14:textId="77777777" w:rsidR="00970DFA" w:rsidRPr="00970DFA" w:rsidRDefault="00970DFA" w:rsidP="00970DF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970DFA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GPS Label Data (</w:t>
      </w:r>
      <w:r w:rsidRPr="00970DFA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gps_label.csv</w:t>
      </w:r>
      <w:r w:rsidRPr="00970DFA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02B34FFC" w14:textId="7083F4AE" w:rsidR="00970DFA" w:rsidRPr="00970DFA" w:rsidRDefault="00970DFA" w:rsidP="00970DFA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970DFA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This file contains </w:t>
      </w:r>
      <w:r w:rsidRPr="00970DF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420 entries</w:t>
      </w:r>
      <w:r w:rsidRPr="00970DFA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of low-frequency, contextual ground-truth labels. Critically, it contains the StartSampleID which acts as the </w:t>
      </w:r>
      <w:r w:rsidRPr="00970DF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synchronisation key</w:t>
      </w:r>
      <w:r w:rsidRPr="00970DFA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to link the GPS data with the continuous sensor stream.</w:t>
      </w:r>
    </w:p>
    <w:p w14:paraId="341026F4" w14:textId="77777777" w:rsidR="00970DFA" w:rsidRPr="00970DFA" w:rsidRDefault="00970DFA" w:rsidP="00970DF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970DFA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lastRenderedPageBreak/>
        <w:t>Consistency Check: Decoupled Sampling Success</w:t>
      </w:r>
    </w:p>
    <w:p w14:paraId="6AB31F27" w14:textId="538A16DB" w:rsidR="00970DFA" w:rsidRPr="00970DFA" w:rsidRDefault="00970DFA" w:rsidP="00970DFA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970DFA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The core technical success of the system lies in the stable coupling of the 50 Hz</w:t>
      </w:r>
      <w:r w:rsidR="00BB3A09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</w:t>
      </w:r>
      <w:r w:rsidRPr="00970DFA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sensor data with the 1 Hz GPS data. The difference between consecutive StartSampleID values should be exactly 50 (representing 1 second</w:t>
      </w:r>
      <w:r w:rsidR="00BB3A09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</w:t>
      </w:r>
      <w:r w:rsidRPr="00970DFA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times 50 samples/second).</w:t>
      </w:r>
    </w:p>
    <w:p w14:paraId="74BF1B11" w14:textId="77777777" w:rsidR="00970DFA" w:rsidRPr="00970DFA" w:rsidRDefault="00970DFA" w:rsidP="00970DFA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970DFA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The statistics below confirm near-perfect, stable timing: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2529"/>
        <w:gridCol w:w="5442"/>
      </w:tblGrid>
      <w:tr w:rsidR="00970DFA" w:rsidRPr="00970DFA" w14:paraId="19C6569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7E5DB3" w14:textId="77777777" w:rsidR="00970DFA" w:rsidRPr="00970DFA" w:rsidRDefault="00970DFA" w:rsidP="00970DF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70DF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Statistic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D860E" w14:textId="77777777" w:rsidR="00970DFA" w:rsidRPr="00970DFA" w:rsidRDefault="00970DFA" w:rsidP="00970DF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70DF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GPS StartSampleID 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6C7B62" w14:textId="77777777" w:rsidR="00970DFA" w:rsidRPr="00970DFA" w:rsidRDefault="00970DFA" w:rsidP="00970DF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70DF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Interpretation</w:t>
            </w:r>
          </w:p>
        </w:tc>
      </w:tr>
      <w:tr w:rsidR="00970DFA" w:rsidRPr="00970DFA" w14:paraId="33100C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3A4BB" w14:textId="77777777" w:rsidR="00970DFA" w:rsidRPr="00970DFA" w:rsidRDefault="00970DFA" w:rsidP="00970DF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70DF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392A4" w14:textId="77777777" w:rsidR="00970DFA" w:rsidRPr="00970DFA" w:rsidRDefault="00970DFA" w:rsidP="00970DF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70DFA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420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D8F52" w14:textId="77777777" w:rsidR="00970DFA" w:rsidRPr="00970DFA" w:rsidRDefault="00970DFA" w:rsidP="00970DF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70DFA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Total number of 1-second windows captured.</w:t>
            </w:r>
          </w:p>
        </w:tc>
      </w:tr>
      <w:tr w:rsidR="00970DFA" w:rsidRPr="00970DFA" w14:paraId="737D76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44203" w14:textId="77777777" w:rsidR="00970DFA" w:rsidRPr="00970DFA" w:rsidRDefault="00970DFA" w:rsidP="00970DF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70DF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Median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55195F" w14:textId="77777777" w:rsidR="00970DFA" w:rsidRPr="00970DFA" w:rsidRDefault="00970DFA" w:rsidP="00970DF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70DFA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BB38C3" w14:textId="77777777" w:rsidR="00970DFA" w:rsidRPr="00970DFA" w:rsidRDefault="00970DFA" w:rsidP="00970DF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70DFA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The most common number of sensor samples between GPS fixes.</w:t>
            </w:r>
          </w:p>
        </w:tc>
      </w:tr>
      <w:tr w:rsidR="00970DFA" w:rsidRPr="00970DFA" w14:paraId="5925F7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D12F8" w14:textId="77777777" w:rsidR="00970DFA" w:rsidRPr="00970DFA" w:rsidRDefault="00970DFA" w:rsidP="00970DF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70DF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Max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D78A7" w14:textId="77777777" w:rsidR="00970DFA" w:rsidRPr="00970DFA" w:rsidRDefault="00970DFA" w:rsidP="00970DF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70DFA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A803A" w14:textId="77777777" w:rsidR="00970DFA" w:rsidRPr="00970DFA" w:rsidRDefault="00970DFA" w:rsidP="00970DF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70DFA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Maximum samples recorded in a window.</w:t>
            </w:r>
          </w:p>
        </w:tc>
      </w:tr>
      <w:tr w:rsidR="00970DFA" w:rsidRPr="00970DFA" w14:paraId="3F8F97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D7F6D" w14:textId="77777777" w:rsidR="00970DFA" w:rsidRPr="00970DFA" w:rsidRDefault="00970DFA" w:rsidP="00970DF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70DF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Mean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E3ECE" w14:textId="77777777" w:rsidR="00970DFA" w:rsidRPr="00970DFA" w:rsidRDefault="00970DFA" w:rsidP="00970DF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70DFA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47.29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C463E" w14:textId="77777777" w:rsidR="00970DFA" w:rsidRPr="00970DFA" w:rsidRDefault="00970DFA" w:rsidP="00970DF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970DFA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The average number of samples per window.</w:t>
            </w:r>
          </w:p>
        </w:tc>
      </w:tr>
    </w:tbl>
    <w:p w14:paraId="02B242AB" w14:textId="77777777" w:rsidR="00970DFA" w:rsidRPr="00970DFA" w:rsidRDefault="00970DFA" w:rsidP="00970DFA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970DFA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This high consistency means the data requires minimal preparation for </w:t>
      </w:r>
      <w:r w:rsidRPr="00970DF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Windowing and Label Alignment</w:t>
      </w:r>
      <w:r w:rsidRPr="00970DFA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, which is the fundamental process for creating the final ML dataset.</w:t>
      </w:r>
    </w:p>
    <w:p w14:paraId="0BB44176" w14:textId="77777777" w:rsidR="00970DFA" w:rsidRPr="00970DFA" w:rsidRDefault="00970DFA" w:rsidP="00970DFA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970DF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DA74108">
          <v:rect id="_x0000_i1027" style="width:0;height:1.5pt" o:hralign="center" o:hrstd="t" o:hr="t" fillcolor="#a0a0a0" stroked="f"/>
        </w:pict>
      </w:r>
    </w:p>
    <w:p w14:paraId="1D400D36" w14:textId="77777777" w:rsidR="00970DFA" w:rsidRPr="00970DFA" w:rsidRDefault="00970DFA" w:rsidP="00970DF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970DFA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3. Deep Learning (DL) Suitability</w:t>
      </w:r>
    </w:p>
    <w:p w14:paraId="3D4783B6" w14:textId="77777777" w:rsidR="00970DFA" w:rsidRPr="00970DFA" w:rsidRDefault="00970DFA" w:rsidP="00970DFA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970DFA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This dataset is </w:t>
      </w:r>
      <w:r w:rsidRPr="00970DF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exceptionally well-suited</w:t>
      </w:r>
      <w:r w:rsidRPr="00970DFA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for advanced DL architectures, specifically </w:t>
      </w:r>
      <w:r w:rsidRPr="00970DF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Convolutional Neural Networks (CNNs)</w:t>
      </w:r>
      <w:r w:rsidRPr="00970DFA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and </w:t>
      </w:r>
      <w:r w:rsidRPr="00970DF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Long Short-Term Memory (LSTMs)</w:t>
      </w:r>
      <w:r w:rsidRPr="00970DFA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.</w:t>
      </w:r>
    </w:p>
    <w:p w14:paraId="7B94A30F" w14:textId="77777777" w:rsidR="00970DFA" w:rsidRPr="00970DFA" w:rsidRDefault="00970DFA" w:rsidP="00970DF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970DFA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A. High-Frequency Input for CNN/LSTM</w:t>
      </w:r>
    </w:p>
    <w:p w14:paraId="104078FA" w14:textId="3AD6826D" w:rsidR="00970DFA" w:rsidRPr="00970DFA" w:rsidRDefault="00970DFA" w:rsidP="00970DFA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970DFA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The 50 Hz sampling rate is ideal for DL models. Instead of relying on hand-engineered statistical features (mean, variance), the models can be fed the </w:t>
      </w:r>
      <w:r w:rsidRPr="00970DF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 xml:space="preserve">raw </w:t>
      </w:r>
      <w:r w:rsidR="00BB198E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approx.</w:t>
      </w:r>
      <w:r w:rsidRPr="00970DF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 xml:space="preserve"> 50 samples</w:t>
      </w:r>
      <w:r w:rsidRPr="00970DFA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within each 1-second window.</w:t>
      </w:r>
    </w:p>
    <w:p w14:paraId="146DD27C" w14:textId="77777777" w:rsidR="00970DFA" w:rsidRPr="00970DFA" w:rsidRDefault="00970DFA" w:rsidP="00970DFA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970DF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CNNs</w:t>
      </w:r>
      <w:r w:rsidRPr="00970DFA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can learn subtle </w:t>
      </w:r>
      <w:r w:rsidRPr="00970DF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local patterns</w:t>
      </w:r>
      <w:r w:rsidRPr="00970DFA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in the signal (e.g., the precise impact signature of a footstep).</w:t>
      </w:r>
    </w:p>
    <w:p w14:paraId="54309359" w14:textId="77777777" w:rsidR="00970DFA" w:rsidRPr="00970DFA" w:rsidRDefault="00970DFA" w:rsidP="00970DFA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970DF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LSTMs</w:t>
      </w:r>
      <w:r w:rsidRPr="00970DFA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can model the </w:t>
      </w:r>
      <w:r w:rsidRPr="00970DF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temporal sequence</w:t>
      </w:r>
      <w:r w:rsidRPr="00970DFA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of motion (e.g., the evolution of acceleration during a step cycle).</w:t>
      </w:r>
    </w:p>
    <w:p w14:paraId="66918EED" w14:textId="77777777" w:rsidR="00970DFA" w:rsidRPr="00970DFA" w:rsidRDefault="00970DFA" w:rsidP="00970DF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970DFA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B. High-Fidelity Labelling</w:t>
      </w:r>
    </w:p>
    <w:p w14:paraId="792512E1" w14:textId="77777777" w:rsidR="00970DFA" w:rsidRPr="00970DFA" w:rsidRDefault="00970DFA" w:rsidP="00970DFA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970DFA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The GPS data provides a rich, automatically derived </w:t>
      </w:r>
      <w:r w:rsidRPr="00970DF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ground-truth label</w:t>
      </w:r>
      <w:r w:rsidRPr="00970DFA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for every 1-second window of motion.</w:t>
      </w:r>
    </w:p>
    <w:p w14:paraId="1E523A73" w14:textId="63600EEA" w:rsidR="00970DFA" w:rsidRPr="00970DFA" w:rsidRDefault="00970DFA" w:rsidP="00970DFA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970DF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Regression Labels:</w:t>
      </w:r>
      <w:r w:rsidRPr="00970DFA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The model can be trained to predict the continuous value of Speed</w:t>
      </w:r>
      <w:r w:rsidR="004F5707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</w:t>
      </w:r>
      <w:r w:rsidRPr="00970DFA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kph from the IMU data alone.</w:t>
      </w:r>
    </w:p>
    <w:p w14:paraId="5399193B" w14:textId="4DC4A536" w:rsidR="00970DFA" w:rsidRPr="00970DFA" w:rsidRDefault="00970DFA" w:rsidP="00970DFA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970DF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Classification Labels:</w:t>
      </w:r>
      <w:r w:rsidRPr="00970DFA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Derived labels like</w:t>
      </w:r>
      <w:r w:rsidR="004F5707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</w:t>
      </w:r>
      <w:r w:rsidRPr="00970DFA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Walking,</w:t>
      </w:r>
      <w:r w:rsidR="004F5707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</w:t>
      </w:r>
      <w:r w:rsidRPr="00970DFA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Jogging, or</w:t>
      </w:r>
      <w:r w:rsidR="004F5707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</w:t>
      </w:r>
      <w:r w:rsidRPr="00970DFA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Uphill (derived from Alt change) can be applied directly to the time-synchronised sensor windows.</w:t>
      </w:r>
    </w:p>
    <w:p w14:paraId="3369C2E7" w14:textId="77777777" w:rsidR="00970DFA" w:rsidRPr="00970DFA" w:rsidRDefault="00970DFA" w:rsidP="00970DF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970DFA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lastRenderedPageBreak/>
        <w:t>C. Multi-Modal Context</w:t>
      </w:r>
    </w:p>
    <w:p w14:paraId="7B66E2EB" w14:textId="77777777" w:rsidR="00970DFA" w:rsidRPr="00970DFA" w:rsidRDefault="00970DFA" w:rsidP="00970DFA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970DFA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The inclusion of </w:t>
      </w:r>
      <w:r w:rsidRPr="00970DF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Magnetometer</w:t>
      </w:r>
      <w:r w:rsidRPr="00970DFA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data adds environmental context, allowing the model to distinguish between geometrically similar movements in different environments (e.g., distinguishing smooth open-field motion from jittery urban movement).</w:t>
      </w:r>
    </w:p>
    <w:p w14:paraId="351C4AC2" w14:textId="77777777" w:rsidR="00970DFA" w:rsidRPr="00970DFA" w:rsidRDefault="00970DFA" w:rsidP="00970DFA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970DF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4768482">
          <v:rect id="_x0000_i1028" style="width:0;height:1.5pt" o:hralign="center" o:hrstd="t" o:hr="t" fillcolor="#a0a0a0" stroked="f"/>
        </w:pict>
      </w:r>
    </w:p>
    <w:p w14:paraId="196CB1D8" w14:textId="77777777" w:rsidR="00970DFA" w:rsidRPr="00970DFA" w:rsidRDefault="00970DFA" w:rsidP="00970DF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970DFA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4. Visual Inspection of Activity</w:t>
      </w:r>
    </w:p>
    <w:p w14:paraId="79EF7C3D" w14:textId="77777777" w:rsidR="00970DFA" w:rsidRPr="00970DFA" w:rsidRDefault="00970DFA" w:rsidP="00970DFA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970DFA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The plots generated during the initial analysis clearly demonstrate real-world, dynamic activity:</w:t>
      </w:r>
    </w:p>
    <w:p w14:paraId="737E2904" w14:textId="77777777" w:rsidR="00970DFA" w:rsidRPr="00970DFA" w:rsidRDefault="00970DFA" w:rsidP="00970DF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970DFA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Accelerometer Data (Example Window)</w:t>
      </w:r>
    </w:p>
    <w:p w14:paraId="49F87E35" w14:textId="77777777" w:rsidR="00970DFA" w:rsidRPr="00970DFA" w:rsidRDefault="00970DFA" w:rsidP="00970DFA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970DFA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The raw accelerometer plot exhibits clear, high-frequency oscillations consistent with cyclical human motion, such as walking or jogging, providing the characteristic patterns needed for accurate </w:t>
      </w:r>
      <w:r w:rsidRPr="00970DF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Human Activity Recognition (HAR)</w:t>
      </w:r>
      <w:r w:rsidRPr="00970DFA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.</w:t>
      </w:r>
    </w:p>
    <w:p w14:paraId="5D0E858D" w14:textId="77777777" w:rsidR="00970DFA" w:rsidRPr="00970DFA" w:rsidRDefault="00970DFA" w:rsidP="00970DF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970DFA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GPS Context (Speed and Altitude)</w:t>
      </w:r>
    </w:p>
    <w:p w14:paraId="11266B4F" w14:textId="77777777" w:rsidR="00970DFA" w:rsidRPr="00970DFA" w:rsidRDefault="00970DFA" w:rsidP="00970DFA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970DFA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The GPS plot provides the ground-truth context:</w:t>
      </w:r>
    </w:p>
    <w:p w14:paraId="09EF7D8F" w14:textId="68F5DCE4" w:rsidR="00970DFA" w:rsidRPr="00970DFA" w:rsidRDefault="00970DFA" w:rsidP="00970DFA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970DF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Speed:</w:t>
      </w:r>
      <w:r w:rsidRPr="00970DFA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Shows activity consistently in the 4</w:t>
      </w:r>
      <w:r w:rsidR="004F5707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</w:t>
      </w:r>
      <w:r w:rsidRPr="00970DFA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to 8 km/h range, confirming a period of sustained movement (e.g., walking/jogging).</w:t>
      </w:r>
    </w:p>
    <w:p w14:paraId="43B091D8" w14:textId="77777777" w:rsidR="00970DFA" w:rsidRPr="00970DFA" w:rsidRDefault="00970DFA" w:rsidP="00970DFA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970DF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Altitude:</w:t>
      </w:r>
      <w:r w:rsidRPr="00970DFA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Reveals a steady upward trend, meaning the entire period can be labelled as </w:t>
      </w:r>
      <w:r w:rsidRPr="00970DF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Uphill</w:t>
      </w:r>
      <w:r w:rsidRPr="00970DFA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, adding a critical context label to the dataset.</w:t>
      </w:r>
    </w:p>
    <w:p w14:paraId="47473660" w14:textId="59851459" w:rsidR="00967F14" w:rsidRDefault="00970DFA">
      <w:r>
        <w:rPr>
          <w:noProof/>
        </w:rPr>
        <mc:AlternateContent>
          <mc:Choice Requires="wps">
            <w:drawing>
              <wp:inline distT="0" distB="0" distL="0" distR="0" wp14:anchorId="0788F561" wp14:editId="2C3A4668">
                <wp:extent cx="304800" cy="304800"/>
                <wp:effectExtent l="0" t="0" r="0" b="0"/>
                <wp:docPr id="269444665" name="AutoShap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6F09F2" id="AutoShap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FFD4E0E" wp14:editId="625CDA37">
            <wp:extent cx="5734050" cy="2867025"/>
            <wp:effectExtent l="0" t="0" r="0" b="9525"/>
            <wp:docPr id="187444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330" cy="2871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E74320" w14:textId="002BDF2C" w:rsidR="00970DFA" w:rsidRDefault="00970DFA">
      <w:r w:rsidRPr="00970DFA">
        <w:lastRenderedPageBreak/>
        <w:drawing>
          <wp:inline distT="0" distB="0" distL="0" distR="0" wp14:anchorId="2E1D4D43" wp14:editId="0F13164C">
            <wp:extent cx="5731510" cy="4363720"/>
            <wp:effectExtent l="0" t="0" r="2540" b="0"/>
            <wp:docPr id="728850906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50906" name="Picture 1" descr="A graph with blue and orange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0D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94490"/>
    <w:multiLevelType w:val="multilevel"/>
    <w:tmpl w:val="0574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58562B"/>
    <w:multiLevelType w:val="multilevel"/>
    <w:tmpl w:val="38A6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8213B"/>
    <w:multiLevelType w:val="multilevel"/>
    <w:tmpl w:val="0818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035D17"/>
    <w:multiLevelType w:val="multilevel"/>
    <w:tmpl w:val="F960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535656">
    <w:abstractNumId w:val="1"/>
  </w:num>
  <w:num w:numId="2" w16cid:durableId="508907310">
    <w:abstractNumId w:val="0"/>
  </w:num>
  <w:num w:numId="3" w16cid:durableId="874081232">
    <w:abstractNumId w:val="3"/>
  </w:num>
  <w:num w:numId="4" w16cid:durableId="11044981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DFA"/>
    <w:rsid w:val="00032BC2"/>
    <w:rsid w:val="001B6F83"/>
    <w:rsid w:val="004F5707"/>
    <w:rsid w:val="007B6A1D"/>
    <w:rsid w:val="00967F14"/>
    <w:rsid w:val="00970DFA"/>
    <w:rsid w:val="00A50352"/>
    <w:rsid w:val="00BB198E"/>
    <w:rsid w:val="00BB3A09"/>
    <w:rsid w:val="00C75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E71DB"/>
  <w15:chartTrackingRefBased/>
  <w15:docId w15:val="{89F70894-50F2-4F72-9B46-45F04F333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D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D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D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D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610</Words>
  <Characters>3886</Characters>
  <Application>Microsoft Office Word</Application>
  <DocSecurity>0</DocSecurity>
  <Lines>114</Lines>
  <Paragraphs>70</Paragraphs>
  <ScaleCrop>false</ScaleCrop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Seunarine</dc:creator>
  <cp:keywords/>
  <dc:description/>
  <cp:lastModifiedBy>Kris Seunarine</cp:lastModifiedBy>
  <cp:revision>6</cp:revision>
  <dcterms:created xsi:type="dcterms:W3CDTF">2025-12-04T11:46:00Z</dcterms:created>
  <dcterms:modified xsi:type="dcterms:W3CDTF">2025-12-04T11:52:00Z</dcterms:modified>
</cp:coreProperties>
</file>