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4D141" w14:textId="77777777" w:rsidR="002E7B50" w:rsidRDefault="002E7B50" w:rsidP="00313C71">
      <w:pPr>
        <w:pStyle w:val="Ttulo1"/>
        <w:jc w:val="center"/>
      </w:pPr>
    </w:p>
    <w:p w14:paraId="28445D3E" w14:textId="77777777" w:rsidR="00313C71" w:rsidRPr="00313C71" w:rsidRDefault="00313C71" w:rsidP="00313C71"/>
    <w:p w14:paraId="34A2FCA8" w14:textId="77777777" w:rsidR="00313C71" w:rsidRPr="00313C71" w:rsidRDefault="00313C71" w:rsidP="00313C71"/>
    <w:p w14:paraId="47D532F8" w14:textId="77777777" w:rsidR="00313C71" w:rsidRPr="00313C71" w:rsidRDefault="00313C71" w:rsidP="00313C71"/>
    <w:p w14:paraId="043B6E91" w14:textId="77777777" w:rsidR="00313C71" w:rsidRPr="00313C71" w:rsidRDefault="00313C71" w:rsidP="00313C71"/>
    <w:p w14:paraId="59322D8B" w14:textId="77777777" w:rsidR="00313C71" w:rsidRPr="00313C71" w:rsidRDefault="00313C71" w:rsidP="00313C71"/>
    <w:p w14:paraId="1F6321EA" w14:textId="77777777" w:rsidR="00313C71" w:rsidRPr="00313C71" w:rsidRDefault="00313C71" w:rsidP="00313C71"/>
    <w:p w14:paraId="062AFF11" w14:textId="77777777" w:rsidR="00313C71" w:rsidRPr="00313C71" w:rsidRDefault="00313C71" w:rsidP="00313C71"/>
    <w:p w14:paraId="0AC12A53" w14:textId="77777777" w:rsidR="00313C71" w:rsidRDefault="00313C71" w:rsidP="00313C71">
      <w:pPr>
        <w:rPr>
          <w:rFonts w:asciiTheme="majorHAnsi" w:eastAsiaTheme="majorEastAsia" w:hAnsiTheme="majorHAnsi" w:cstheme="majorBidi"/>
          <w:color w:val="0F4761" w:themeColor="accent1" w:themeShade="BF"/>
          <w:sz w:val="40"/>
          <w:szCs w:val="40"/>
        </w:rPr>
      </w:pPr>
    </w:p>
    <w:p w14:paraId="78C72BCB" w14:textId="10018200" w:rsidR="00D36D5D" w:rsidRDefault="00313C71" w:rsidP="00313C71">
      <w:pPr>
        <w:pStyle w:val="Ttulo1"/>
        <w:jc w:val="center"/>
      </w:pPr>
      <w:bookmarkStart w:id="0" w:name="_Toc186749671"/>
      <w:bookmarkStart w:id="1" w:name="_Toc186755299"/>
      <w:r>
        <w:t xml:space="preserve">MANUAL DE USUARIO  </w:t>
      </w:r>
      <w:r>
        <w:br/>
        <w:t>DEL SISTEMA DE COANDES</w:t>
      </w:r>
      <w:bookmarkEnd w:id="0"/>
      <w:bookmarkEnd w:id="1"/>
    </w:p>
    <w:p w14:paraId="739AE703" w14:textId="77777777" w:rsidR="00D36D5D" w:rsidRPr="00D36D5D" w:rsidRDefault="00D36D5D" w:rsidP="00D36D5D">
      <w:pPr>
        <w:rPr>
          <w:rFonts w:asciiTheme="majorHAnsi" w:eastAsiaTheme="majorEastAsia" w:hAnsiTheme="majorHAnsi" w:cstheme="majorBidi"/>
          <w:color w:val="0F4761" w:themeColor="accent1" w:themeShade="BF"/>
          <w:sz w:val="40"/>
          <w:szCs w:val="40"/>
        </w:rPr>
      </w:pPr>
      <w:r>
        <w:br w:type="page"/>
      </w:r>
      <w:bookmarkStart w:id="2" w:name="_Toc186749672"/>
    </w:p>
    <w:sdt>
      <w:sdtPr>
        <w:id w:val="110260932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89D4D96" w14:textId="0EA9BD9F" w:rsidR="00D36D5D" w:rsidRDefault="00D36D5D">
          <w:pPr>
            <w:pStyle w:val="TtuloTDC"/>
          </w:pPr>
          <w:r>
            <w:t>Contenido</w:t>
          </w:r>
        </w:p>
        <w:p w14:paraId="4DB4526E" w14:textId="67E68184" w:rsidR="00B81DA8" w:rsidRDefault="00D36D5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6755299" w:history="1">
            <w:r w:rsidR="00B81DA8" w:rsidRPr="00A10955">
              <w:rPr>
                <w:rStyle w:val="Hipervnculo"/>
                <w:noProof/>
              </w:rPr>
              <w:t>MANUAL DE USUARIO   DEL SISTEMA DE COANDES</w:t>
            </w:r>
            <w:r w:rsidR="00B81DA8">
              <w:rPr>
                <w:noProof/>
                <w:webHidden/>
              </w:rPr>
              <w:tab/>
            </w:r>
            <w:r w:rsidR="00B81DA8">
              <w:rPr>
                <w:noProof/>
                <w:webHidden/>
              </w:rPr>
              <w:fldChar w:fldCharType="begin"/>
            </w:r>
            <w:r w:rsidR="00B81DA8">
              <w:rPr>
                <w:noProof/>
                <w:webHidden/>
              </w:rPr>
              <w:instrText xml:space="preserve"> PAGEREF _Toc186755299 \h </w:instrText>
            </w:r>
            <w:r w:rsidR="00B81DA8">
              <w:rPr>
                <w:noProof/>
                <w:webHidden/>
              </w:rPr>
            </w:r>
            <w:r w:rsidR="00B81DA8">
              <w:rPr>
                <w:noProof/>
                <w:webHidden/>
              </w:rPr>
              <w:fldChar w:fldCharType="separate"/>
            </w:r>
            <w:r w:rsidR="00B81DA8">
              <w:rPr>
                <w:noProof/>
                <w:webHidden/>
              </w:rPr>
              <w:t>1</w:t>
            </w:r>
            <w:r w:rsidR="00B81DA8">
              <w:rPr>
                <w:noProof/>
                <w:webHidden/>
              </w:rPr>
              <w:fldChar w:fldCharType="end"/>
            </w:r>
          </w:hyperlink>
        </w:p>
        <w:p w14:paraId="19CB1B4F" w14:textId="5E5EA69F" w:rsidR="00B81DA8" w:rsidRDefault="00B81DA8">
          <w:pPr>
            <w:pStyle w:val="TDC2"/>
            <w:tabs>
              <w:tab w:val="left" w:pos="720"/>
              <w:tab w:val="right" w:leader="dot" w:pos="8494"/>
            </w:tabs>
            <w:rPr>
              <w:rFonts w:eastAsiaTheme="minorEastAsia"/>
              <w:noProof/>
              <w:lang w:eastAsia="es-ES"/>
            </w:rPr>
          </w:pPr>
          <w:hyperlink w:anchor="_Toc186755300" w:history="1">
            <w:r w:rsidRPr="00A10955">
              <w:rPr>
                <w:rStyle w:val="Hipervnculo"/>
                <w:noProof/>
              </w:rPr>
              <w:t>1.</w:t>
            </w:r>
            <w:r>
              <w:rPr>
                <w:rFonts w:eastAsiaTheme="minorEastAsia"/>
                <w:noProof/>
                <w:lang w:eastAsia="es-ES"/>
              </w:rPr>
              <w:tab/>
            </w:r>
            <w:r w:rsidRPr="00A10955">
              <w:rPr>
                <w:rStyle w:val="Hipervnculo"/>
                <w:noProof/>
              </w:rPr>
              <w:t>Introducción</w:t>
            </w:r>
            <w:r>
              <w:rPr>
                <w:noProof/>
                <w:webHidden/>
              </w:rPr>
              <w:tab/>
            </w:r>
            <w:r>
              <w:rPr>
                <w:noProof/>
                <w:webHidden/>
              </w:rPr>
              <w:fldChar w:fldCharType="begin"/>
            </w:r>
            <w:r>
              <w:rPr>
                <w:noProof/>
                <w:webHidden/>
              </w:rPr>
              <w:instrText xml:space="preserve"> PAGEREF _Toc186755300 \h </w:instrText>
            </w:r>
            <w:r>
              <w:rPr>
                <w:noProof/>
                <w:webHidden/>
              </w:rPr>
            </w:r>
            <w:r>
              <w:rPr>
                <w:noProof/>
                <w:webHidden/>
              </w:rPr>
              <w:fldChar w:fldCharType="separate"/>
            </w:r>
            <w:r>
              <w:rPr>
                <w:noProof/>
                <w:webHidden/>
              </w:rPr>
              <w:t>3</w:t>
            </w:r>
            <w:r>
              <w:rPr>
                <w:noProof/>
                <w:webHidden/>
              </w:rPr>
              <w:fldChar w:fldCharType="end"/>
            </w:r>
          </w:hyperlink>
        </w:p>
        <w:p w14:paraId="1FE354E8" w14:textId="3F3E10B3" w:rsidR="00B81DA8" w:rsidRDefault="00B81DA8">
          <w:pPr>
            <w:pStyle w:val="TDC2"/>
            <w:tabs>
              <w:tab w:val="left" w:pos="720"/>
              <w:tab w:val="right" w:leader="dot" w:pos="8494"/>
            </w:tabs>
            <w:rPr>
              <w:rFonts w:eastAsiaTheme="minorEastAsia"/>
              <w:noProof/>
              <w:lang w:eastAsia="es-ES"/>
            </w:rPr>
          </w:pPr>
          <w:hyperlink w:anchor="_Toc186755301" w:history="1">
            <w:r w:rsidRPr="00A10955">
              <w:rPr>
                <w:rStyle w:val="Hipervnculo"/>
                <w:noProof/>
              </w:rPr>
              <w:t>2.</w:t>
            </w:r>
            <w:r>
              <w:rPr>
                <w:rFonts w:eastAsiaTheme="minorEastAsia"/>
                <w:noProof/>
                <w:lang w:eastAsia="es-ES"/>
              </w:rPr>
              <w:tab/>
            </w:r>
            <w:r w:rsidRPr="00A10955">
              <w:rPr>
                <w:rStyle w:val="Hipervnculo"/>
                <w:noProof/>
              </w:rPr>
              <w:t>Modificar elemento</w:t>
            </w:r>
            <w:r>
              <w:rPr>
                <w:noProof/>
                <w:webHidden/>
              </w:rPr>
              <w:tab/>
            </w:r>
            <w:r>
              <w:rPr>
                <w:noProof/>
                <w:webHidden/>
              </w:rPr>
              <w:fldChar w:fldCharType="begin"/>
            </w:r>
            <w:r>
              <w:rPr>
                <w:noProof/>
                <w:webHidden/>
              </w:rPr>
              <w:instrText xml:space="preserve"> PAGEREF _Toc186755301 \h </w:instrText>
            </w:r>
            <w:r>
              <w:rPr>
                <w:noProof/>
                <w:webHidden/>
              </w:rPr>
            </w:r>
            <w:r>
              <w:rPr>
                <w:noProof/>
                <w:webHidden/>
              </w:rPr>
              <w:fldChar w:fldCharType="separate"/>
            </w:r>
            <w:r>
              <w:rPr>
                <w:noProof/>
                <w:webHidden/>
              </w:rPr>
              <w:t>3</w:t>
            </w:r>
            <w:r>
              <w:rPr>
                <w:noProof/>
                <w:webHidden/>
              </w:rPr>
              <w:fldChar w:fldCharType="end"/>
            </w:r>
          </w:hyperlink>
        </w:p>
        <w:p w14:paraId="6F3D0C63" w14:textId="490F5487" w:rsidR="00B81DA8" w:rsidRDefault="00B81DA8">
          <w:pPr>
            <w:pStyle w:val="TDC2"/>
            <w:tabs>
              <w:tab w:val="left" w:pos="960"/>
              <w:tab w:val="right" w:leader="dot" w:pos="8494"/>
            </w:tabs>
            <w:rPr>
              <w:rFonts w:eastAsiaTheme="minorEastAsia"/>
              <w:noProof/>
              <w:lang w:eastAsia="es-ES"/>
            </w:rPr>
          </w:pPr>
          <w:hyperlink w:anchor="_Toc186755302" w:history="1">
            <w:r w:rsidRPr="00A10955">
              <w:rPr>
                <w:rStyle w:val="Hipervnculo"/>
                <w:noProof/>
              </w:rPr>
              <w:t>2.1</w:t>
            </w:r>
            <w:r>
              <w:rPr>
                <w:rFonts w:eastAsiaTheme="minorEastAsia"/>
                <w:noProof/>
                <w:lang w:eastAsia="es-ES"/>
              </w:rPr>
              <w:tab/>
            </w:r>
            <w:r w:rsidRPr="00A10955">
              <w:rPr>
                <w:rStyle w:val="Hipervnculo"/>
                <w:noProof/>
              </w:rPr>
              <w:t>Selección de la opción consultar elementos</w:t>
            </w:r>
            <w:r>
              <w:rPr>
                <w:noProof/>
                <w:webHidden/>
              </w:rPr>
              <w:tab/>
            </w:r>
            <w:r>
              <w:rPr>
                <w:noProof/>
                <w:webHidden/>
              </w:rPr>
              <w:fldChar w:fldCharType="begin"/>
            </w:r>
            <w:r>
              <w:rPr>
                <w:noProof/>
                <w:webHidden/>
              </w:rPr>
              <w:instrText xml:space="preserve"> PAGEREF _Toc186755302 \h </w:instrText>
            </w:r>
            <w:r>
              <w:rPr>
                <w:noProof/>
                <w:webHidden/>
              </w:rPr>
            </w:r>
            <w:r>
              <w:rPr>
                <w:noProof/>
                <w:webHidden/>
              </w:rPr>
              <w:fldChar w:fldCharType="separate"/>
            </w:r>
            <w:r>
              <w:rPr>
                <w:noProof/>
                <w:webHidden/>
              </w:rPr>
              <w:t>3</w:t>
            </w:r>
            <w:r>
              <w:rPr>
                <w:noProof/>
                <w:webHidden/>
              </w:rPr>
              <w:fldChar w:fldCharType="end"/>
            </w:r>
          </w:hyperlink>
        </w:p>
        <w:p w14:paraId="14113671" w14:textId="2927E037" w:rsidR="00B81DA8" w:rsidRDefault="00B81DA8">
          <w:pPr>
            <w:pStyle w:val="TDC2"/>
            <w:tabs>
              <w:tab w:val="left" w:pos="960"/>
              <w:tab w:val="right" w:leader="dot" w:pos="8494"/>
            </w:tabs>
            <w:rPr>
              <w:rFonts w:eastAsiaTheme="minorEastAsia"/>
              <w:noProof/>
              <w:lang w:eastAsia="es-ES"/>
            </w:rPr>
          </w:pPr>
          <w:hyperlink w:anchor="_Toc186755303" w:history="1">
            <w:r w:rsidRPr="00A10955">
              <w:rPr>
                <w:rStyle w:val="Hipervnculo"/>
                <w:noProof/>
              </w:rPr>
              <w:t>2.2</w:t>
            </w:r>
            <w:r>
              <w:rPr>
                <w:rFonts w:eastAsiaTheme="minorEastAsia"/>
                <w:noProof/>
                <w:lang w:eastAsia="es-ES"/>
              </w:rPr>
              <w:tab/>
            </w:r>
            <w:r w:rsidRPr="00A10955">
              <w:rPr>
                <w:rStyle w:val="Hipervnculo"/>
                <w:noProof/>
              </w:rPr>
              <w:t>Modificación del elemento</w:t>
            </w:r>
            <w:r>
              <w:rPr>
                <w:noProof/>
                <w:webHidden/>
              </w:rPr>
              <w:tab/>
            </w:r>
            <w:r>
              <w:rPr>
                <w:noProof/>
                <w:webHidden/>
              </w:rPr>
              <w:fldChar w:fldCharType="begin"/>
            </w:r>
            <w:r>
              <w:rPr>
                <w:noProof/>
                <w:webHidden/>
              </w:rPr>
              <w:instrText xml:space="preserve"> PAGEREF _Toc186755303 \h </w:instrText>
            </w:r>
            <w:r>
              <w:rPr>
                <w:noProof/>
                <w:webHidden/>
              </w:rPr>
            </w:r>
            <w:r>
              <w:rPr>
                <w:noProof/>
                <w:webHidden/>
              </w:rPr>
              <w:fldChar w:fldCharType="separate"/>
            </w:r>
            <w:r>
              <w:rPr>
                <w:noProof/>
                <w:webHidden/>
              </w:rPr>
              <w:t>4</w:t>
            </w:r>
            <w:r>
              <w:rPr>
                <w:noProof/>
                <w:webHidden/>
              </w:rPr>
              <w:fldChar w:fldCharType="end"/>
            </w:r>
          </w:hyperlink>
        </w:p>
        <w:p w14:paraId="736245EB" w14:textId="61C0742F" w:rsidR="00B81DA8" w:rsidRDefault="00B81DA8">
          <w:pPr>
            <w:pStyle w:val="TDC2"/>
            <w:tabs>
              <w:tab w:val="left" w:pos="960"/>
              <w:tab w:val="right" w:leader="dot" w:pos="8494"/>
            </w:tabs>
            <w:rPr>
              <w:rFonts w:eastAsiaTheme="minorEastAsia"/>
              <w:noProof/>
              <w:lang w:eastAsia="es-ES"/>
            </w:rPr>
          </w:pPr>
          <w:hyperlink w:anchor="_Toc186755304" w:history="1">
            <w:r w:rsidRPr="00A10955">
              <w:rPr>
                <w:rStyle w:val="Hipervnculo"/>
                <w:noProof/>
              </w:rPr>
              <w:t>2.3</w:t>
            </w:r>
            <w:r>
              <w:rPr>
                <w:rFonts w:eastAsiaTheme="minorEastAsia"/>
                <w:noProof/>
                <w:lang w:eastAsia="es-ES"/>
              </w:rPr>
              <w:tab/>
            </w:r>
            <w:r w:rsidRPr="00A10955">
              <w:rPr>
                <w:rStyle w:val="Hipervnculo"/>
                <w:noProof/>
              </w:rPr>
              <w:t>Confirmar los cambios</w:t>
            </w:r>
            <w:r>
              <w:rPr>
                <w:noProof/>
                <w:webHidden/>
              </w:rPr>
              <w:tab/>
            </w:r>
            <w:r>
              <w:rPr>
                <w:noProof/>
                <w:webHidden/>
              </w:rPr>
              <w:fldChar w:fldCharType="begin"/>
            </w:r>
            <w:r>
              <w:rPr>
                <w:noProof/>
                <w:webHidden/>
              </w:rPr>
              <w:instrText xml:space="preserve"> PAGEREF _Toc186755304 \h </w:instrText>
            </w:r>
            <w:r>
              <w:rPr>
                <w:noProof/>
                <w:webHidden/>
              </w:rPr>
            </w:r>
            <w:r>
              <w:rPr>
                <w:noProof/>
                <w:webHidden/>
              </w:rPr>
              <w:fldChar w:fldCharType="separate"/>
            </w:r>
            <w:r>
              <w:rPr>
                <w:noProof/>
                <w:webHidden/>
              </w:rPr>
              <w:t>4</w:t>
            </w:r>
            <w:r>
              <w:rPr>
                <w:noProof/>
                <w:webHidden/>
              </w:rPr>
              <w:fldChar w:fldCharType="end"/>
            </w:r>
          </w:hyperlink>
        </w:p>
        <w:p w14:paraId="1C214368" w14:textId="1DE09213" w:rsidR="00B81DA8" w:rsidRDefault="00B81DA8">
          <w:pPr>
            <w:pStyle w:val="TDC3"/>
            <w:tabs>
              <w:tab w:val="left" w:pos="1200"/>
              <w:tab w:val="right" w:leader="dot" w:pos="8494"/>
            </w:tabs>
            <w:rPr>
              <w:rFonts w:cstheme="minorBidi"/>
              <w:noProof/>
              <w:kern w:val="2"/>
              <w:sz w:val="24"/>
              <w:szCs w:val="24"/>
              <w14:ligatures w14:val="standardContextual"/>
            </w:rPr>
          </w:pPr>
          <w:hyperlink w:anchor="_Toc186755305" w:history="1">
            <w:r w:rsidRPr="00A10955">
              <w:rPr>
                <w:rStyle w:val="Hipervnculo"/>
                <w:rFonts w:eastAsiaTheme="minorHAnsi"/>
                <w:noProof/>
              </w:rPr>
              <w:t>2.3.1</w:t>
            </w:r>
            <w:r>
              <w:rPr>
                <w:rFonts w:cstheme="minorBidi"/>
                <w:noProof/>
                <w:kern w:val="2"/>
                <w:sz w:val="24"/>
                <w:szCs w:val="24"/>
                <w14:ligatures w14:val="standardContextual"/>
              </w:rPr>
              <w:tab/>
            </w:r>
            <w:r w:rsidRPr="00A10955">
              <w:rPr>
                <w:rStyle w:val="Hipervnculo"/>
                <w:noProof/>
              </w:rPr>
              <w:t>Modificar dependencias</w:t>
            </w:r>
            <w:r>
              <w:rPr>
                <w:noProof/>
                <w:webHidden/>
              </w:rPr>
              <w:tab/>
            </w:r>
            <w:r>
              <w:rPr>
                <w:noProof/>
                <w:webHidden/>
              </w:rPr>
              <w:fldChar w:fldCharType="begin"/>
            </w:r>
            <w:r>
              <w:rPr>
                <w:noProof/>
                <w:webHidden/>
              </w:rPr>
              <w:instrText xml:space="preserve"> PAGEREF _Toc186755305 \h </w:instrText>
            </w:r>
            <w:r>
              <w:rPr>
                <w:noProof/>
                <w:webHidden/>
              </w:rPr>
            </w:r>
            <w:r>
              <w:rPr>
                <w:noProof/>
                <w:webHidden/>
              </w:rPr>
              <w:fldChar w:fldCharType="separate"/>
            </w:r>
            <w:r>
              <w:rPr>
                <w:noProof/>
                <w:webHidden/>
              </w:rPr>
              <w:t>5</w:t>
            </w:r>
            <w:r>
              <w:rPr>
                <w:noProof/>
                <w:webHidden/>
              </w:rPr>
              <w:fldChar w:fldCharType="end"/>
            </w:r>
          </w:hyperlink>
        </w:p>
        <w:p w14:paraId="4323AA26" w14:textId="49227057" w:rsidR="00B81DA8" w:rsidRDefault="00B81DA8">
          <w:pPr>
            <w:pStyle w:val="TDC2"/>
            <w:tabs>
              <w:tab w:val="left" w:pos="960"/>
              <w:tab w:val="right" w:leader="dot" w:pos="8494"/>
            </w:tabs>
            <w:rPr>
              <w:rFonts w:eastAsiaTheme="minorEastAsia"/>
              <w:noProof/>
              <w:lang w:eastAsia="es-ES"/>
            </w:rPr>
          </w:pPr>
          <w:hyperlink w:anchor="_Toc186755306" w:history="1">
            <w:r w:rsidRPr="00A10955">
              <w:rPr>
                <w:rStyle w:val="Hipervnculo"/>
                <w:noProof/>
              </w:rPr>
              <w:t>2.4</w:t>
            </w:r>
            <w:r>
              <w:rPr>
                <w:rFonts w:eastAsiaTheme="minorEastAsia"/>
                <w:noProof/>
                <w:lang w:eastAsia="es-ES"/>
              </w:rPr>
              <w:tab/>
            </w:r>
            <w:r w:rsidRPr="00A10955">
              <w:rPr>
                <w:rStyle w:val="Hipervnculo"/>
                <w:noProof/>
              </w:rPr>
              <w:t>Elementos dependientes para eliminar</w:t>
            </w:r>
            <w:r>
              <w:rPr>
                <w:noProof/>
                <w:webHidden/>
              </w:rPr>
              <w:tab/>
            </w:r>
            <w:r>
              <w:rPr>
                <w:noProof/>
                <w:webHidden/>
              </w:rPr>
              <w:fldChar w:fldCharType="begin"/>
            </w:r>
            <w:r>
              <w:rPr>
                <w:noProof/>
                <w:webHidden/>
              </w:rPr>
              <w:instrText xml:space="preserve"> PAGEREF _Toc186755306 \h </w:instrText>
            </w:r>
            <w:r>
              <w:rPr>
                <w:noProof/>
                <w:webHidden/>
              </w:rPr>
            </w:r>
            <w:r>
              <w:rPr>
                <w:noProof/>
                <w:webHidden/>
              </w:rPr>
              <w:fldChar w:fldCharType="separate"/>
            </w:r>
            <w:r>
              <w:rPr>
                <w:noProof/>
                <w:webHidden/>
              </w:rPr>
              <w:t>6</w:t>
            </w:r>
            <w:r>
              <w:rPr>
                <w:noProof/>
                <w:webHidden/>
              </w:rPr>
              <w:fldChar w:fldCharType="end"/>
            </w:r>
          </w:hyperlink>
        </w:p>
        <w:p w14:paraId="4A434494" w14:textId="1233D3D2" w:rsidR="00B81DA8" w:rsidRDefault="00B81DA8">
          <w:pPr>
            <w:pStyle w:val="TDC2"/>
            <w:tabs>
              <w:tab w:val="left" w:pos="960"/>
              <w:tab w:val="right" w:leader="dot" w:pos="8494"/>
            </w:tabs>
            <w:rPr>
              <w:rFonts w:eastAsiaTheme="minorEastAsia"/>
              <w:noProof/>
              <w:lang w:eastAsia="es-ES"/>
            </w:rPr>
          </w:pPr>
          <w:hyperlink w:anchor="_Toc186755307" w:history="1">
            <w:r w:rsidRPr="00A10955">
              <w:rPr>
                <w:rStyle w:val="Hipervnculo"/>
                <w:noProof/>
              </w:rPr>
              <w:t>2.5</w:t>
            </w:r>
            <w:r>
              <w:rPr>
                <w:rFonts w:eastAsiaTheme="minorEastAsia"/>
                <w:noProof/>
                <w:lang w:eastAsia="es-ES"/>
              </w:rPr>
              <w:tab/>
            </w:r>
            <w:r w:rsidRPr="00A10955">
              <w:rPr>
                <w:rStyle w:val="Hipervnculo"/>
                <w:noProof/>
              </w:rPr>
              <w:t>Nueva lista de dependencias</w:t>
            </w:r>
            <w:r>
              <w:rPr>
                <w:noProof/>
                <w:webHidden/>
              </w:rPr>
              <w:tab/>
            </w:r>
            <w:r>
              <w:rPr>
                <w:noProof/>
                <w:webHidden/>
              </w:rPr>
              <w:fldChar w:fldCharType="begin"/>
            </w:r>
            <w:r>
              <w:rPr>
                <w:noProof/>
                <w:webHidden/>
              </w:rPr>
              <w:instrText xml:space="preserve"> PAGEREF _Toc186755307 \h </w:instrText>
            </w:r>
            <w:r>
              <w:rPr>
                <w:noProof/>
                <w:webHidden/>
              </w:rPr>
            </w:r>
            <w:r>
              <w:rPr>
                <w:noProof/>
                <w:webHidden/>
              </w:rPr>
              <w:fldChar w:fldCharType="separate"/>
            </w:r>
            <w:r>
              <w:rPr>
                <w:noProof/>
                <w:webHidden/>
              </w:rPr>
              <w:t>6</w:t>
            </w:r>
            <w:r>
              <w:rPr>
                <w:noProof/>
                <w:webHidden/>
              </w:rPr>
              <w:fldChar w:fldCharType="end"/>
            </w:r>
          </w:hyperlink>
        </w:p>
        <w:p w14:paraId="11AAB444" w14:textId="2E9B21EB" w:rsidR="00B81DA8" w:rsidRDefault="00B81DA8">
          <w:pPr>
            <w:pStyle w:val="TDC2"/>
            <w:tabs>
              <w:tab w:val="left" w:pos="960"/>
              <w:tab w:val="right" w:leader="dot" w:pos="8494"/>
            </w:tabs>
            <w:rPr>
              <w:rFonts w:eastAsiaTheme="minorEastAsia"/>
              <w:noProof/>
              <w:lang w:eastAsia="es-ES"/>
            </w:rPr>
          </w:pPr>
          <w:hyperlink w:anchor="_Toc186755308" w:history="1">
            <w:r w:rsidRPr="00A10955">
              <w:rPr>
                <w:rStyle w:val="Hipervnculo"/>
                <w:noProof/>
              </w:rPr>
              <w:t>2.6</w:t>
            </w:r>
            <w:r>
              <w:rPr>
                <w:rFonts w:eastAsiaTheme="minorEastAsia"/>
                <w:noProof/>
                <w:lang w:eastAsia="es-ES"/>
              </w:rPr>
              <w:tab/>
            </w:r>
            <w:r w:rsidRPr="00A10955">
              <w:rPr>
                <w:rStyle w:val="Hipervnculo"/>
                <w:noProof/>
              </w:rPr>
              <w:t>Cancelar el proceso</w:t>
            </w:r>
            <w:r>
              <w:rPr>
                <w:noProof/>
                <w:webHidden/>
              </w:rPr>
              <w:tab/>
            </w:r>
            <w:r>
              <w:rPr>
                <w:noProof/>
                <w:webHidden/>
              </w:rPr>
              <w:fldChar w:fldCharType="begin"/>
            </w:r>
            <w:r>
              <w:rPr>
                <w:noProof/>
                <w:webHidden/>
              </w:rPr>
              <w:instrText xml:space="preserve"> PAGEREF _Toc186755308 \h </w:instrText>
            </w:r>
            <w:r>
              <w:rPr>
                <w:noProof/>
                <w:webHidden/>
              </w:rPr>
            </w:r>
            <w:r>
              <w:rPr>
                <w:noProof/>
                <w:webHidden/>
              </w:rPr>
              <w:fldChar w:fldCharType="separate"/>
            </w:r>
            <w:r>
              <w:rPr>
                <w:noProof/>
                <w:webHidden/>
              </w:rPr>
              <w:t>7</w:t>
            </w:r>
            <w:r>
              <w:rPr>
                <w:noProof/>
                <w:webHidden/>
              </w:rPr>
              <w:fldChar w:fldCharType="end"/>
            </w:r>
          </w:hyperlink>
        </w:p>
        <w:p w14:paraId="65B631C1" w14:textId="5CD247A7" w:rsidR="00D36D5D" w:rsidRDefault="00D36D5D">
          <w:r>
            <w:rPr>
              <w:b/>
              <w:bCs/>
            </w:rPr>
            <w:fldChar w:fldCharType="end"/>
          </w:r>
        </w:p>
      </w:sdtContent>
    </w:sdt>
    <w:p w14:paraId="28F98ACC" w14:textId="64322AA5" w:rsidR="00D36D5D" w:rsidRPr="00D36D5D" w:rsidRDefault="00D36D5D" w:rsidP="00D36D5D">
      <w:pPr>
        <w:rPr>
          <w:rFonts w:asciiTheme="majorHAnsi" w:eastAsiaTheme="majorEastAsia" w:hAnsiTheme="majorHAnsi" w:cstheme="majorBidi"/>
          <w:color w:val="0F4761" w:themeColor="accent1" w:themeShade="BF"/>
          <w:sz w:val="40"/>
          <w:szCs w:val="40"/>
        </w:rPr>
      </w:pPr>
      <w:r>
        <w:br w:type="page"/>
      </w:r>
    </w:p>
    <w:p w14:paraId="6244EF60" w14:textId="397718A7" w:rsidR="00313C71" w:rsidRDefault="00313C71" w:rsidP="00313C71">
      <w:pPr>
        <w:pStyle w:val="Ttulo2"/>
        <w:numPr>
          <w:ilvl w:val="0"/>
          <w:numId w:val="1"/>
        </w:numPr>
      </w:pPr>
      <w:bookmarkStart w:id="3" w:name="_Toc186755300"/>
      <w:r>
        <w:lastRenderedPageBreak/>
        <w:t>Introducción</w:t>
      </w:r>
      <w:bookmarkEnd w:id="2"/>
      <w:bookmarkEnd w:id="3"/>
      <w:r>
        <w:t xml:space="preserve"> </w:t>
      </w:r>
    </w:p>
    <w:p w14:paraId="7EF7D4FF" w14:textId="6C46AC05" w:rsidR="00D36D5D" w:rsidRDefault="00313C71" w:rsidP="00313C71">
      <w:r>
        <w:t xml:space="preserve">Este documento </w:t>
      </w:r>
      <w:r w:rsidR="00D36D5D">
        <w:t>incluye la</w:t>
      </w:r>
      <w:r>
        <w:t xml:space="preserve"> </w:t>
      </w:r>
      <w:r w:rsidR="00D36D5D">
        <w:t>descripción de</w:t>
      </w:r>
      <w:r>
        <w:t xml:space="preserve"> los procedimientos </w:t>
      </w:r>
      <w:r w:rsidR="00D36D5D">
        <w:t xml:space="preserve">que hay que seguir para realizar ciertas funcionalidades en la aplicación de COANDES, ya sea la modificación de un elemento SW, la carga de un fichero XML o el borrado de un usuario cliente. </w:t>
      </w:r>
    </w:p>
    <w:p w14:paraId="7FDDFAF4" w14:textId="62C01BD0" w:rsidR="00313C71" w:rsidRDefault="00313C71" w:rsidP="00313C71">
      <w:r>
        <w:t xml:space="preserve">  </w:t>
      </w:r>
    </w:p>
    <w:p w14:paraId="246DA2DF" w14:textId="77777777" w:rsidR="00D36D5D" w:rsidRDefault="00D36D5D" w:rsidP="00D36D5D">
      <w:pPr>
        <w:pStyle w:val="Ttulo2"/>
        <w:numPr>
          <w:ilvl w:val="0"/>
          <w:numId w:val="1"/>
        </w:numPr>
      </w:pPr>
      <w:bookmarkStart w:id="4" w:name="_Toc186755301"/>
      <w:r>
        <w:t>Modificar elemento</w:t>
      </w:r>
      <w:bookmarkEnd w:id="4"/>
    </w:p>
    <w:p w14:paraId="604B55BF" w14:textId="77777777" w:rsidR="003C0B9F" w:rsidRDefault="003C0B9F" w:rsidP="003C0B9F">
      <w:pPr>
        <w:pStyle w:val="Ttulo2"/>
        <w:numPr>
          <w:ilvl w:val="1"/>
          <w:numId w:val="4"/>
        </w:numPr>
        <w:rPr>
          <w:rFonts w:eastAsiaTheme="minorHAnsi"/>
        </w:rPr>
      </w:pPr>
      <w:bookmarkStart w:id="5" w:name="_Toc186755302"/>
      <w:r>
        <w:rPr>
          <w:rFonts w:eastAsiaTheme="minorHAnsi"/>
        </w:rPr>
        <w:t>S</w:t>
      </w:r>
      <w:r w:rsidR="00D36D5D">
        <w:rPr>
          <w:rFonts w:eastAsiaTheme="minorHAnsi"/>
        </w:rPr>
        <w:t>elección de la opción consultar elementos</w:t>
      </w:r>
      <w:bookmarkEnd w:id="5"/>
      <w:r w:rsidR="00D36D5D">
        <w:rPr>
          <w:rFonts w:eastAsiaTheme="minorHAnsi"/>
        </w:rPr>
        <w:t xml:space="preserve"> </w:t>
      </w:r>
    </w:p>
    <w:p w14:paraId="607951BB" w14:textId="04E09A7D" w:rsidR="003C0B9F" w:rsidRDefault="003C0B9F" w:rsidP="003C0B9F">
      <w:r>
        <w:t xml:space="preserve">El usuario se encuentra en el menú principal una vez iniciado sesión como técnico, donde podrá elegir la opción “Elementos Software” que le aparecen en la barra de  la izquierda. </w:t>
      </w:r>
    </w:p>
    <w:p w14:paraId="2D462723" w14:textId="07602550" w:rsidR="003C0B9F" w:rsidRPr="003C0B9F" w:rsidRDefault="003C0B9F" w:rsidP="003C0B9F">
      <w:r>
        <w:t xml:space="preserve">Una vez elegida la opción, a la derecha le saldrán todos los elementos, con su correspondiente tipo, y para cada elemento se pueden modificar sus datos pulsando el botón “Modificar” que aparece al lado del elemento deseado.  </w:t>
      </w:r>
    </w:p>
    <w:p w14:paraId="4628678D" w14:textId="07D70248" w:rsidR="003C0B9F" w:rsidRDefault="003C0B9F" w:rsidP="003C0B9F">
      <w:r w:rsidRPr="003C0B9F">
        <w:drawing>
          <wp:inline distT="0" distB="0" distL="0" distR="0" wp14:anchorId="5E7F4B7D" wp14:editId="2B180000">
            <wp:extent cx="5400040" cy="2916555"/>
            <wp:effectExtent l="0" t="0" r="0" b="0"/>
            <wp:docPr id="2575512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1268" name="Imagen 1" descr="Interfaz de usuario gráfica, Texto, Aplicación, Correo electrónico&#10;&#10;Descripción generada automáticamente"/>
                    <pic:cNvPicPr/>
                  </pic:nvPicPr>
                  <pic:blipFill>
                    <a:blip r:embed="rId8"/>
                    <a:stretch>
                      <a:fillRect/>
                    </a:stretch>
                  </pic:blipFill>
                  <pic:spPr>
                    <a:xfrm>
                      <a:off x="0" y="0"/>
                      <a:ext cx="5400040" cy="2916555"/>
                    </a:xfrm>
                    <a:prstGeom prst="rect">
                      <a:avLst/>
                    </a:prstGeom>
                  </pic:spPr>
                </pic:pic>
              </a:graphicData>
            </a:graphic>
          </wp:inline>
        </w:drawing>
      </w:r>
    </w:p>
    <w:p w14:paraId="56CA8F7B" w14:textId="77777777" w:rsidR="003C0B9F" w:rsidRDefault="003C0B9F" w:rsidP="003C0B9F"/>
    <w:p w14:paraId="632B347C" w14:textId="77777777" w:rsidR="000F65E6" w:rsidRDefault="000F65E6" w:rsidP="003C0B9F"/>
    <w:p w14:paraId="31D296E2" w14:textId="77777777" w:rsidR="000F65E6" w:rsidRDefault="000F65E6" w:rsidP="003C0B9F"/>
    <w:p w14:paraId="69CE22B7" w14:textId="77777777" w:rsidR="000F65E6" w:rsidRDefault="000F65E6" w:rsidP="003C0B9F"/>
    <w:p w14:paraId="49E5003E" w14:textId="77777777" w:rsidR="003C0B9F" w:rsidRPr="003C0B9F" w:rsidRDefault="003C0B9F" w:rsidP="003C0B9F"/>
    <w:p w14:paraId="02242783" w14:textId="77777777" w:rsidR="00E07FAE" w:rsidRDefault="003C0B9F" w:rsidP="000F65E6">
      <w:pPr>
        <w:pStyle w:val="Ttulo2"/>
        <w:numPr>
          <w:ilvl w:val="1"/>
          <w:numId w:val="4"/>
        </w:numPr>
        <w:rPr>
          <w:rFonts w:eastAsiaTheme="minorHAnsi"/>
        </w:rPr>
      </w:pPr>
      <w:bookmarkStart w:id="6" w:name="_Toc186755303"/>
      <w:r>
        <w:rPr>
          <w:rFonts w:eastAsiaTheme="minorHAnsi"/>
        </w:rPr>
        <w:lastRenderedPageBreak/>
        <w:t xml:space="preserve">Modificación </w:t>
      </w:r>
      <w:r w:rsidR="000F65E6">
        <w:rPr>
          <w:rFonts w:eastAsiaTheme="minorHAnsi"/>
        </w:rPr>
        <w:t>del elemento</w:t>
      </w:r>
      <w:bookmarkEnd w:id="6"/>
    </w:p>
    <w:p w14:paraId="44D3F2EA" w14:textId="77777777" w:rsidR="00E07FAE" w:rsidRPr="000F65E6" w:rsidRDefault="00E07FAE" w:rsidP="00B81DA8">
      <w:r>
        <w:t xml:space="preserve">Al pulsar el botón “Modificar”, le saldrá una nueva pestaña donde podrá ver los datos del elemento a modificar, datos como el nombre y la dirección de almacenamiento, se puede modificar el dato, introduciendo la nueva información en la caja de texto que aparece al lado </w:t>
      </w:r>
      <w:proofErr w:type="gramStart"/>
      <w:r>
        <w:t>del datos</w:t>
      </w:r>
      <w:proofErr w:type="gramEnd"/>
      <w:r>
        <w:t xml:space="preserve"> que se desea modificar, </w:t>
      </w:r>
    </w:p>
    <w:p w14:paraId="121ACD0F" w14:textId="77777777" w:rsidR="00E07FAE" w:rsidRDefault="00E07FAE" w:rsidP="00B81DA8">
      <w:r w:rsidRPr="000F65E6">
        <w:drawing>
          <wp:inline distT="0" distB="0" distL="0" distR="0" wp14:anchorId="1A55DBA0" wp14:editId="6AD756C0">
            <wp:extent cx="5400040" cy="2912110"/>
            <wp:effectExtent l="0" t="0" r="0" b="2540"/>
            <wp:docPr id="1833670035"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0035" name="Imagen 1" descr="Interfaz de usuario gráfica, Aplicación, Correo electrónico&#10;&#10;Descripción generada automáticamente"/>
                    <pic:cNvPicPr/>
                  </pic:nvPicPr>
                  <pic:blipFill>
                    <a:blip r:embed="rId9"/>
                    <a:stretch>
                      <a:fillRect/>
                    </a:stretch>
                  </pic:blipFill>
                  <pic:spPr>
                    <a:xfrm>
                      <a:off x="0" y="0"/>
                      <a:ext cx="5400040" cy="2912110"/>
                    </a:xfrm>
                    <a:prstGeom prst="rect">
                      <a:avLst/>
                    </a:prstGeom>
                  </pic:spPr>
                </pic:pic>
              </a:graphicData>
            </a:graphic>
          </wp:inline>
        </w:drawing>
      </w:r>
    </w:p>
    <w:p w14:paraId="293967F5" w14:textId="77777777" w:rsidR="00E07FAE" w:rsidRDefault="00E07FAE" w:rsidP="00B81DA8">
      <w:r>
        <w:t xml:space="preserve">Una vez introducidos los cambios, deberá pulsar el botón “Confirmar” para guardar los cambios, o el botón “Cancelar” para descartar los cambios.  </w:t>
      </w:r>
    </w:p>
    <w:p w14:paraId="55D8EEE9" w14:textId="151F4F89" w:rsidR="00B81DA8" w:rsidRPr="00D36D5D" w:rsidRDefault="00B81DA8" w:rsidP="00B81DA8">
      <w:r>
        <w:t xml:space="preserve">Y para cancelar los cambios, pulse en “Cancelar” (Ver apartado 2.6). Al igual que puede volver al paso anterior, para volver a visualizar todos los elementos y elegir el que desea modificar, pulsando en la flecha que hay en la parte superior izquierda. </w:t>
      </w:r>
    </w:p>
    <w:p w14:paraId="05460386" w14:textId="77777777" w:rsidR="00E07FAE" w:rsidRPr="00E07FAE" w:rsidRDefault="00E07FAE" w:rsidP="00E07FAE"/>
    <w:p w14:paraId="5A7472DA" w14:textId="533B0B46" w:rsidR="00E07FAE" w:rsidRPr="00E07FAE" w:rsidRDefault="00E07FAE" w:rsidP="00E07FAE">
      <w:pPr>
        <w:pStyle w:val="Ttulo2"/>
        <w:numPr>
          <w:ilvl w:val="1"/>
          <w:numId w:val="4"/>
        </w:numPr>
        <w:rPr>
          <w:rFonts w:eastAsiaTheme="minorHAnsi"/>
        </w:rPr>
      </w:pPr>
      <w:bookmarkStart w:id="7" w:name="_Toc186755304"/>
      <w:r>
        <w:rPr>
          <w:rFonts w:eastAsiaTheme="minorHAnsi"/>
        </w:rPr>
        <w:t>Confirmar los cambios</w:t>
      </w:r>
      <w:bookmarkEnd w:id="7"/>
    </w:p>
    <w:p w14:paraId="0D8A7E00" w14:textId="77777777" w:rsidR="00D16AB4" w:rsidRDefault="00E07FAE" w:rsidP="00E07FAE">
      <w:r>
        <w:t>Al presionar el botón "Confirmar", se abrirá una nueva ventana que mostrará las peticiones en desarrollo, cuyas listas iniciales incluyen el elemento a modificar</w:t>
      </w:r>
      <w:r w:rsidR="00760DC0">
        <w:t xml:space="preserve">, donde podrá pulsar el botón “Confirmar” para seguir con el proceso o el botón “Modificar dependencias” </w:t>
      </w:r>
    </w:p>
    <w:p w14:paraId="10DC30E3" w14:textId="66A97215" w:rsidR="00E07FAE" w:rsidRDefault="00D16AB4" w:rsidP="00E07FAE">
      <w:r w:rsidRPr="00E07FAE">
        <w:lastRenderedPageBreak/>
        <w:drawing>
          <wp:inline distT="0" distB="0" distL="0" distR="0" wp14:anchorId="28A8ACF9" wp14:editId="1088AEE0">
            <wp:extent cx="5400040" cy="2923540"/>
            <wp:effectExtent l="0" t="0" r="0" b="0"/>
            <wp:docPr id="208552380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23803" name="Imagen 1" descr="Imagen que contiene Texto&#10;&#10;Descripción generada automáticamente"/>
                    <pic:cNvPicPr/>
                  </pic:nvPicPr>
                  <pic:blipFill>
                    <a:blip r:embed="rId10"/>
                    <a:stretch>
                      <a:fillRect/>
                    </a:stretch>
                  </pic:blipFill>
                  <pic:spPr>
                    <a:xfrm>
                      <a:off x="0" y="0"/>
                      <a:ext cx="5400040" cy="2923540"/>
                    </a:xfrm>
                    <a:prstGeom prst="rect">
                      <a:avLst/>
                    </a:prstGeom>
                  </pic:spPr>
                </pic:pic>
              </a:graphicData>
            </a:graphic>
          </wp:inline>
        </w:drawing>
      </w:r>
    </w:p>
    <w:p w14:paraId="37444A23" w14:textId="77777777" w:rsidR="00D16AB4" w:rsidRDefault="00D16AB4" w:rsidP="00E07FAE"/>
    <w:p w14:paraId="135FCDEC" w14:textId="629A81C8" w:rsidR="00D16AB4" w:rsidRDefault="00D16AB4" w:rsidP="00D16AB4">
      <w:pPr>
        <w:pStyle w:val="Ttulo3"/>
        <w:numPr>
          <w:ilvl w:val="2"/>
          <w:numId w:val="4"/>
        </w:numPr>
      </w:pPr>
      <w:bookmarkStart w:id="8" w:name="_Toc186755305"/>
      <w:r>
        <w:t>Modificar dependencias</w:t>
      </w:r>
      <w:bookmarkEnd w:id="8"/>
    </w:p>
    <w:p w14:paraId="1296F398" w14:textId="5BF8E053" w:rsidR="00D16AB4" w:rsidRDefault="00D16AB4" w:rsidP="00D16AB4">
      <w:r>
        <w:t>Una vez pulsado el botón “Modificar dependencias” aparecen los elementos dependientes del elemento a modificar</w:t>
      </w:r>
      <w:r w:rsidR="001502C2">
        <w:t xml:space="preserve"> en el lado izquierdo y el resto de los elementos, se podrá incluir un nuevo elemento como dependiente del elemento a modificar mediante la flecha hacia la izquierda que aparece al lado del elemento que se desea añadir al igual que se podrá quitar un elemento de las dependencias mediante la flecha hacia la derecha que aparece en el elemento que se desea eliminar. Una vez finalizada la modificación de dependencias, podrá continuar con el procedimiento pulsando el botón “Aceptar” que le llevará a una nueva pestaña para </w:t>
      </w:r>
      <w:r w:rsidR="009855C1">
        <w:t xml:space="preserve">ver si es posible eliminar las dependencias. </w:t>
      </w:r>
    </w:p>
    <w:p w14:paraId="092E8105" w14:textId="7DD9B12C" w:rsidR="00760DC0" w:rsidRDefault="00D16AB4" w:rsidP="00E07FAE">
      <w:r w:rsidRPr="00D16AB4">
        <w:drawing>
          <wp:inline distT="0" distB="0" distL="0" distR="0" wp14:anchorId="36CD23C2" wp14:editId="3E4490AF">
            <wp:extent cx="5400040" cy="2918460"/>
            <wp:effectExtent l="0" t="0" r="0" b="0"/>
            <wp:docPr id="157560744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07449" name="Imagen 1" descr="Imagen que contiene Interfaz de usuario gráfica&#10;&#10;Descripción generada automáticamente"/>
                    <pic:cNvPicPr/>
                  </pic:nvPicPr>
                  <pic:blipFill>
                    <a:blip r:embed="rId11"/>
                    <a:stretch>
                      <a:fillRect/>
                    </a:stretch>
                  </pic:blipFill>
                  <pic:spPr>
                    <a:xfrm>
                      <a:off x="0" y="0"/>
                      <a:ext cx="5400040" cy="2918460"/>
                    </a:xfrm>
                    <a:prstGeom prst="rect">
                      <a:avLst/>
                    </a:prstGeom>
                  </pic:spPr>
                </pic:pic>
              </a:graphicData>
            </a:graphic>
          </wp:inline>
        </w:drawing>
      </w:r>
    </w:p>
    <w:p w14:paraId="0C818E25" w14:textId="4C862043" w:rsidR="00B81DA8" w:rsidRPr="00E07FAE" w:rsidRDefault="00B81DA8" w:rsidP="00E07FAE">
      <w:r>
        <w:lastRenderedPageBreak/>
        <w:t>Para confirmar los cambios y las nuevas dependencias pulse en “Aceptar” que le llevará a la pestaña donde se le mostrarán los elementos dependientes a eliminar. Y para cancel y descartar los cambios que se han producido pulse en “Cancelar” donde se le pedirá si desea descartar los cambios, es decir, dejar las dependencias como estaban antes, o seguir haciendo cambios</w:t>
      </w:r>
      <w:r w:rsidR="00DA4101">
        <w:t xml:space="preserve"> </w:t>
      </w:r>
      <w:r>
        <w:t>(ver apartado 2.6)</w:t>
      </w:r>
      <w:r w:rsidR="00DA4101">
        <w:t xml:space="preserve">. </w:t>
      </w:r>
    </w:p>
    <w:p w14:paraId="0D781085" w14:textId="15B95F64" w:rsidR="0065631E" w:rsidRDefault="00E07FAE" w:rsidP="0065631E">
      <w:pPr>
        <w:pStyle w:val="Ttulo2"/>
        <w:numPr>
          <w:ilvl w:val="1"/>
          <w:numId w:val="4"/>
        </w:numPr>
        <w:rPr>
          <w:rFonts w:eastAsiaTheme="minorHAnsi"/>
        </w:rPr>
      </w:pPr>
      <w:r>
        <w:rPr>
          <w:rFonts w:eastAsiaTheme="minorHAnsi"/>
        </w:rPr>
        <w:t xml:space="preserve"> </w:t>
      </w:r>
      <w:r w:rsidR="000F65E6">
        <w:rPr>
          <w:rFonts w:eastAsiaTheme="minorHAnsi"/>
        </w:rPr>
        <w:t xml:space="preserve"> </w:t>
      </w:r>
      <w:bookmarkStart w:id="9" w:name="_Toc186755306"/>
      <w:r w:rsidR="009855C1">
        <w:rPr>
          <w:rFonts w:eastAsiaTheme="minorHAnsi"/>
        </w:rPr>
        <w:t>Elementos dependientes para elimin</w:t>
      </w:r>
      <w:r w:rsidR="0065631E">
        <w:rPr>
          <w:rFonts w:eastAsiaTheme="minorHAnsi"/>
        </w:rPr>
        <w:t>ar</w:t>
      </w:r>
      <w:bookmarkEnd w:id="9"/>
    </w:p>
    <w:p w14:paraId="59F9CC82" w14:textId="1DA54D95" w:rsidR="0065631E" w:rsidRDefault="0065631E" w:rsidP="0065631E">
      <w:r>
        <w:t xml:space="preserve">Una vez confirmada la modificación de los elementos dependientes, se muestra una nueva pestaña que mostrará si ese elemento que se ha quitado de las dependencias en el anterior apartado podrá ser eliminado o no, y esto dependerá de si está asociados a alguna tarea que no está cerrada y ya tiene horas cargas en cualquier petición con posibilidad de ver esas tareas con el botón “Tareas que no permiten su eliminación”, y en caso contrario no saldría nada al lado del elemento a eliminar, por lo que se podría eliminar sin ningún problema. </w:t>
      </w:r>
    </w:p>
    <w:p w14:paraId="5F2783B9" w14:textId="77777777" w:rsidR="0065631E" w:rsidRDefault="0065631E" w:rsidP="0065631E">
      <w:r w:rsidRPr="0065631E">
        <w:drawing>
          <wp:inline distT="0" distB="0" distL="0" distR="0" wp14:anchorId="1D71DF00" wp14:editId="05F29859">
            <wp:extent cx="5400040" cy="2912110"/>
            <wp:effectExtent l="0" t="0" r="0" b="2540"/>
            <wp:docPr id="104831454"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1454" name="Imagen 1" descr="Interfaz de usuario gráfica, Texto, Correo electrónico&#10;&#10;Descripción generada automáticamente"/>
                    <pic:cNvPicPr/>
                  </pic:nvPicPr>
                  <pic:blipFill>
                    <a:blip r:embed="rId12"/>
                    <a:stretch>
                      <a:fillRect/>
                    </a:stretch>
                  </pic:blipFill>
                  <pic:spPr>
                    <a:xfrm>
                      <a:off x="0" y="0"/>
                      <a:ext cx="5400040" cy="2912110"/>
                    </a:xfrm>
                    <a:prstGeom prst="rect">
                      <a:avLst/>
                    </a:prstGeom>
                  </pic:spPr>
                </pic:pic>
              </a:graphicData>
            </a:graphic>
          </wp:inline>
        </w:drawing>
      </w:r>
    </w:p>
    <w:p w14:paraId="3A066B8E" w14:textId="49B17DB0" w:rsidR="0065631E" w:rsidRDefault="0065631E" w:rsidP="0065631E">
      <w:r>
        <w:t>Para confirmar los cambios mostrados, pulse el botón “Confirmar”</w:t>
      </w:r>
      <w:r w:rsidR="00DA4101">
        <w:t xml:space="preserve">, que le llevará a una nueva pestaña donde se le mostrarán las nuevas dependencias que se han producido tras las modificaciones realizadas. Y para cancelar, pulse en el botón “Cancelar” que se le pedirá si desea descartar los cambios o seguir con los cambios (ver apartado 2.6). </w:t>
      </w:r>
    </w:p>
    <w:p w14:paraId="61522D91" w14:textId="77777777" w:rsidR="00B81DA8" w:rsidRPr="0065631E" w:rsidRDefault="00B81DA8" w:rsidP="0065631E"/>
    <w:p w14:paraId="358456DC" w14:textId="137EAE17" w:rsidR="0065631E" w:rsidRPr="0065631E" w:rsidRDefault="0065631E" w:rsidP="0065631E">
      <w:pPr>
        <w:pStyle w:val="Ttulo2"/>
        <w:numPr>
          <w:ilvl w:val="1"/>
          <w:numId w:val="4"/>
        </w:numPr>
        <w:rPr>
          <w:rFonts w:eastAsiaTheme="minorHAnsi"/>
        </w:rPr>
      </w:pPr>
      <w:bookmarkStart w:id="10" w:name="_Toc186755307"/>
      <w:r>
        <w:rPr>
          <w:rFonts w:eastAsiaTheme="minorHAnsi"/>
        </w:rPr>
        <w:t>Nueva lista de dependencias</w:t>
      </w:r>
      <w:bookmarkEnd w:id="10"/>
      <w:r>
        <w:rPr>
          <w:rFonts w:eastAsiaTheme="minorHAnsi"/>
        </w:rPr>
        <w:t xml:space="preserve"> </w:t>
      </w:r>
    </w:p>
    <w:p w14:paraId="6A01E60C" w14:textId="7F4F338A" w:rsidR="00E07FAE" w:rsidRDefault="0065631E">
      <w:r>
        <w:t>Una vez confirmados los cambios del apartado anterior, se muestra una nueva pestaña donde se listará las nuevas dependencias del elemento que se ha modificad</w:t>
      </w:r>
      <w:r w:rsidR="00B81DA8">
        <w:t xml:space="preserve">o, pudiendo visualizar las dependencias de cada elemento mostrado </w:t>
      </w:r>
      <w:r w:rsidR="00B81DA8">
        <w:lastRenderedPageBreak/>
        <w:t>dependiente del elemento modificado. Y para finalizar el procedimiento, pulse “Aceptar”.</w:t>
      </w:r>
    </w:p>
    <w:p w14:paraId="362620D4" w14:textId="7367A3DE" w:rsidR="0065631E" w:rsidRDefault="0065631E">
      <w:r w:rsidRPr="0065631E">
        <w:drawing>
          <wp:inline distT="0" distB="0" distL="0" distR="0" wp14:anchorId="6A0675B4" wp14:editId="3718F6C7">
            <wp:extent cx="5400040" cy="2919095"/>
            <wp:effectExtent l="0" t="0" r="0" b="0"/>
            <wp:docPr id="1279276765"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76765" name="Imagen 1" descr="Interfaz de usuario gráfica, Texto, Correo electrónico&#10;&#10;Descripción generada automáticamente"/>
                    <pic:cNvPicPr/>
                  </pic:nvPicPr>
                  <pic:blipFill>
                    <a:blip r:embed="rId13"/>
                    <a:stretch>
                      <a:fillRect/>
                    </a:stretch>
                  </pic:blipFill>
                  <pic:spPr>
                    <a:xfrm>
                      <a:off x="0" y="0"/>
                      <a:ext cx="5400040" cy="2919095"/>
                    </a:xfrm>
                    <a:prstGeom prst="rect">
                      <a:avLst/>
                    </a:prstGeom>
                  </pic:spPr>
                </pic:pic>
              </a:graphicData>
            </a:graphic>
          </wp:inline>
        </w:drawing>
      </w:r>
    </w:p>
    <w:p w14:paraId="45321B67" w14:textId="77777777" w:rsidR="00B81DA8" w:rsidRDefault="00B81DA8"/>
    <w:p w14:paraId="1F28C5C3" w14:textId="13A31E1A" w:rsidR="00B81DA8" w:rsidRDefault="00B81DA8" w:rsidP="00B81DA8">
      <w:pPr>
        <w:pStyle w:val="Ttulo2"/>
        <w:numPr>
          <w:ilvl w:val="1"/>
          <w:numId w:val="4"/>
        </w:numPr>
        <w:rPr>
          <w:rFonts w:eastAsiaTheme="minorHAnsi"/>
        </w:rPr>
      </w:pPr>
      <w:bookmarkStart w:id="11" w:name="_Toc186755308"/>
      <w:r w:rsidRPr="00B81DA8">
        <w:rPr>
          <w:rFonts w:eastAsiaTheme="minorHAnsi"/>
        </w:rPr>
        <w:t>Cancelar el proceso</w:t>
      </w:r>
      <w:bookmarkEnd w:id="11"/>
    </w:p>
    <w:p w14:paraId="3805C1B6" w14:textId="45E4631B" w:rsidR="00B81DA8" w:rsidRPr="00B81DA8" w:rsidRDefault="00B81DA8" w:rsidP="00B81DA8">
      <w:r>
        <w:t xml:space="preserve">En cualquier paso del procedimiento puede cancelar y descartar los cambios que ha hecho. </w:t>
      </w:r>
    </w:p>
    <w:p w14:paraId="22B7D8A0" w14:textId="4549CD79" w:rsidR="00B81DA8" w:rsidRDefault="00B81DA8" w:rsidP="00B81DA8">
      <w:r w:rsidRPr="00B81DA8">
        <w:drawing>
          <wp:inline distT="0" distB="0" distL="0" distR="0" wp14:anchorId="3B5C6E34" wp14:editId="059D0273">
            <wp:extent cx="5400040" cy="2911475"/>
            <wp:effectExtent l="0" t="0" r="0" b="3175"/>
            <wp:docPr id="98757084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70845" name="Imagen 1" descr="Interfaz de usuario gráfica, Texto, Aplicación, Correo electrónico&#10;&#10;Descripción generada automáticamente"/>
                    <pic:cNvPicPr/>
                  </pic:nvPicPr>
                  <pic:blipFill>
                    <a:blip r:embed="rId14"/>
                    <a:stretch>
                      <a:fillRect/>
                    </a:stretch>
                  </pic:blipFill>
                  <pic:spPr>
                    <a:xfrm>
                      <a:off x="0" y="0"/>
                      <a:ext cx="5400040" cy="2911475"/>
                    </a:xfrm>
                    <a:prstGeom prst="rect">
                      <a:avLst/>
                    </a:prstGeom>
                  </pic:spPr>
                </pic:pic>
              </a:graphicData>
            </a:graphic>
          </wp:inline>
        </w:drawing>
      </w:r>
    </w:p>
    <w:p w14:paraId="5957BC57" w14:textId="7C77937E" w:rsidR="00B81DA8" w:rsidRPr="00B81DA8" w:rsidRDefault="00B81DA8" w:rsidP="00B81DA8">
      <w:r>
        <w:t xml:space="preserve">Donde podrá seguir con los cambios que ha estado </w:t>
      </w:r>
      <w:proofErr w:type="gramStart"/>
      <w:r>
        <w:t>haciendo pulsando</w:t>
      </w:r>
      <w:proofErr w:type="gramEnd"/>
      <w:r>
        <w:t xml:space="preserve"> el botón “Cancelar” o descartar los cambios definitivamente pulsando el botón “Aceptar”. </w:t>
      </w:r>
    </w:p>
    <w:sectPr w:rsidR="00B81DA8" w:rsidRPr="00B81D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942ED" w14:textId="77777777" w:rsidR="0098214F" w:rsidRDefault="0098214F" w:rsidP="00313C71">
      <w:pPr>
        <w:spacing w:after="0" w:line="240" w:lineRule="auto"/>
      </w:pPr>
      <w:r>
        <w:separator/>
      </w:r>
    </w:p>
  </w:endnote>
  <w:endnote w:type="continuationSeparator" w:id="0">
    <w:p w14:paraId="21DBD61A" w14:textId="77777777" w:rsidR="0098214F" w:rsidRDefault="0098214F" w:rsidP="0031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898BC" w14:textId="77777777" w:rsidR="0098214F" w:rsidRDefault="0098214F" w:rsidP="00313C71">
      <w:pPr>
        <w:spacing w:after="0" w:line="240" w:lineRule="auto"/>
      </w:pPr>
      <w:r>
        <w:separator/>
      </w:r>
    </w:p>
  </w:footnote>
  <w:footnote w:type="continuationSeparator" w:id="0">
    <w:p w14:paraId="21B3D9B2" w14:textId="77777777" w:rsidR="0098214F" w:rsidRDefault="0098214F" w:rsidP="0031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24B6"/>
    <w:multiLevelType w:val="multilevel"/>
    <w:tmpl w:val="5D841D86"/>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 w15:restartNumberingAfterBreak="0">
    <w:nsid w:val="25BF581E"/>
    <w:multiLevelType w:val="multilevel"/>
    <w:tmpl w:val="5D841D86"/>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2BB45954"/>
    <w:multiLevelType w:val="hybridMultilevel"/>
    <w:tmpl w:val="9F7246B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62B2222D"/>
    <w:multiLevelType w:val="multilevel"/>
    <w:tmpl w:val="8A9ABD2E"/>
    <w:lvl w:ilvl="0">
      <w:start w:val="2"/>
      <w:numFmt w:val="decimal"/>
      <w:lvlText w:val="%1"/>
      <w:lvlJc w:val="left"/>
      <w:pPr>
        <w:ind w:left="420" w:hanging="420"/>
      </w:pPr>
      <w:rPr>
        <w:rFonts w:eastAsiaTheme="minorHAnsi" w:hint="default"/>
      </w:rPr>
    </w:lvl>
    <w:lvl w:ilvl="1">
      <w:start w:val="1"/>
      <w:numFmt w:val="decimal"/>
      <w:lvlText w:val="%1.%2"/>
      <w:lvlJc w:val="left"/>
      <w:pPr>
        <w:ind w:left="1145" w:hanging="720"/>
      </w:pPr>
      <w:rPr>
        <w:rFonts w:eastAsiaTheme="minorHAnsi" w:hint="default"/>
      </w:rPr>
    </w:lvl>
    <w:lvl w:ilvl="2">
      <w:start w:val="1"/>
      <w:numFmt w:val="decimal"/>
      <w:lvlText w:val="%1.%2.%3"/>
      <w:lvlJc w:val="left"/>
      <w:pPr>
        <w:ind w:left="1429" w:hanging="720"/>
      </w:pPr>
      <w:rPr>
        <w:rFonts w:eastAsiaTheme="minorHAnsi" w:hint="default"/>
      </w:rPr>
    </w:lvl>
    <w:lvl w:ilvl="3">
      <w:start w:val="1"/>
      <w:numFmt w:val="decimal"/>
      <w:lvlText w:val="%1.%2.%3.%4"/>
      <w:lvlJc w:val="left"/>
      <w:pPr>
        <w:ind w:left="7560" w:hanging="1080"/>
      </w:pPr>
      <w:rPr>
        <w:rFonts w:eastAsiaTheme="minorHAnsi" w:hint="default"/>
      </w:rPr>
    </w:lvl>
    <w:lvl w:ilvl="4">
      <w:start w:val="1"/>
      <w:numFmt w:val="decimal"/>
      <w:lvlText w:val="%1.%2.%3.%4.%5"/>
      <w:lvlJc w:val="left"/>
      <w:pPr>
        <w:ind w:left="10080" w:hanging="1440"/>
      </w:pPr>
      <w:rPr>
        <w:rFonts w:eastAsiaTheme="minorHAnsi" w:hint="default"/>
      </w:rPr>
    </w:lvl>
    <w:lvl w:ilvl="5">
      <w:start w:val="1"/>
      <w:numFmt w:val="decimal"/>
      <w:lvlText w:val="%1.%2.%3.%4.%5.%6"/>
      <w:lvlJc w:val="left"/>
      <w:pPr>
        <w:ind w:left="12240" w:hanging="1440"/>
      </w:pPr>
      <w:rPr>
        <w:rFonts w:eastAsiaTheme="minorHAnsi" w:hint="default"/>
      </w:rPr>
    </w:lvl>
    <w:lvl w:ilvl="6">
      <w:start w:val="1"/>
      <w:numFmt w:val="decimal"/>
      <w:lvlText w:val="%1.%2.%3.%4.%5.%6.%7"/>
      <w:lvlJc w:val="left"/>
      <w:pPr>
        <w:ind w:left="14760" w:hanging="1800"/>
      </w:pPr>
      <w:rPr>
        <w:rFonts w:eastAsiaTheme="minorHAnsi" w:hint="default"/>
      </w:rPr>
    </w:lvl>
    <w:lvl w:ilvl="7">
      <w:start w:val="1"/>
      <w:numFmt w:val="decimal"/>
      <w:lvlText w:val="%1.%2.%3.%4.%5.%6.%7.%8"/>
      <w:lvlJc w:val="left"/>
      <w:pPr>
        <w:ind w:left="17280" w:hanging="2160"/>
      </w:pPr>
      <w:rPr>
        <w:rFonts w:eastAsiaTheme="minorHAnsi" w:hint="default"/>
      </w:rPr>
    </w:lvl>
    <w:lvl w:ilvl="8">
      <w:start w:val="1"/>
      <w:numFmt w:val="decimal"/>
      <w:lvlText w:val="%1.%2.%3.%4.%5.%6.%7.%8.%9"/>
      <w:lvlJc w:val="left"/>
      <w:pPr>
        <w:ind w:left="19440" w:hanging="2160"/>
      </w:pPr>
      <w:rPr>
        <w:rFonts w:eastAsiaTheme="minorHAnsi" w:hint="default"/>
      </w:rPr>
    </w:lvl>
  </w:abstractNum>
  <w:num w:numId="1" w16cid:durableId="1293436711">
    <w:abstractNumId w:val="2"/>
  </w:num>
  <w:num w:numId="2" w16cid:durableId="40401401">
    <w:abstractNumId w:val="1"/>
  </w:num>
  <w:num w:numId="3" w16cid:durableId="385878149">
    <w:abstractNumId w:val="0"/>
  </w:num>
  <w:num w:numId="4" w16cid:durableId="332488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71"/>
    <w:rsid w:val="000F65E6"/>
    <w:rsid w:val="001502C2"/>
    <w:rsid w:val="002E7B50"/>
    <w:rsid w:val="00313C71"/>
    <w:rsid w:val="003C0B9F"/>
    <w:rsid w:val="0062332D"/>
    <w:rsid w:val="0065631E"/>
    <w:rsid w:val="00760DC0"/>
    <w:rsid w:val="0098214F"/>
    <w:rsid w:val="009855C1"/>
    <w:rsid w:val="00B81DA8"/>
    <w:rsid w:val="00C1168B"/>
    <w:rsid w:val="00D16AB4"/>
    <w:rsid w:val="00D36D5D"/>
    <w:rsid w:val="00DA4101"/>
    <w:rsid w:val="00E07FAE"/>
    <w:rsid w:val="00FA21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D0DF"/>
  <w15:chartTrackingRefBased/>
  <w15:docId w15:val="{8EA9A4C4-F5DF-45DD-AA0C-CD54CC03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3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3C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3C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3C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3C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3C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3C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3C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3C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3C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3C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3C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3C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3C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3C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3C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3C71"/>
    <w:rPr>
      <w:rFonts w:eastAsiaTheme="majorEastAsia" w:cstheme="majorBidi"/>
      <w:color w:val="272727" w:themeColor="text1" w:themeTint="D8"/>
    </w:rPr>
  </w:style>
  <w:style w:type="paragraph" w:styleId="Ttulo">
    <w:name w:val="Title"/>
    <w:basedOn w:val="Normal"/>
    <w:next w:val="Normal"/>
    <w:link w:val="TtuloCar"/>
    <w:uiPriority w:val="10"/>
    <w:qFormat/>
    <w:rsid w:val="00313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3C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3C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3C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3C71"/>
    <w:pPr>
      <w:spacing w:before="160"/>
      <w:jc w:val="center"/>
    </w:pPr>
    <w:rPr>
      <w:i/>
      <w:iCs/>
      <w:color w:val="404040" w:themeColor="text1" w:themeTint="BF"/>
    </w:rPr>
  </w:style>
  <w:style w:type="character" w:customStyle="1" w:styleId="CitaCar">
    <w:name w:val="Cita Car"/>
    <w:basedOn w:val="Fuentedeprrafopredeter"/>
    <w:link w:val="Cita"/>
    <w:uiPriority w:val="29"/>
    <w:rsid w:val="00313C71"/>
    <w:rPr>
      <w:i/>
      <w:iCs/>
      <w:color w:val="404040" w:themeColor="text1" w:themeTint="BF"/>
    </w:rPr>
  </w:style>
  <w:style w:type="paragraph" w:styleId="Prrafodelista">
    <w:name w:val="List Paragraph"/>
    <w:basedOn w:val="Normal"/>
    <w:uiPriority w:val="34"/>
    <w:qFormat/>
    <w:rsid w:val="00313C71"/>
    <w:pPr>
      <w:ind w:left="720"/>
      <w:contextualSpacing/>
    </w:pPr>
  </w:style>
  <w:style w:type="character" w:styleId="nfasisintenso">
    <w:name w:val="Intense Emphasis"/>
    <w:basedOn w:val="Fuentedeprrafopredeter"/>
    <w:uiPriority w:val="21"/>
    <w:qFormat/>
    <w:rsid w:val="00313C71"/>
    <w:rPr>
      <w:i/>
      <w:iCs/>
      <w:color w:val="0F4761" w:themeColor="accent1" w:themeShade="BF"/>
    </w:rPr>
  </w:style>
  <w:style w:type="paragraph" w:styleId="Citadestacada">
    <w:name w:val="Intense Quote"/>
    <w:basedOn w:val="Normal"/>
    <w:next w:val="Normal"/>
    <w:link w:val="CitadestacadaCar"/>
    <w:uiPriority w:val="30"/>
    <w:qFormat/>
    <w:rsid w:val="00313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3C71"/>
    <w:rPr>
      <w:i/>
      <w:iCs/>
      <w:color w:val="0F4761" w:themeColor="accent1" w:themeShade="BF"/>
    </w:rPr>
  </w:style>
  <w:style w:type="character" w:styleId="Referenciaintensa">
    <w:name w:val="Intense Reference"/>
    <w:basedOn w:val="Fuentedeprrafopredeter"/>
    <w:uiPriority w:val="32"/>
    <w:qFormat/>
    <w:rsid w:val="00313C71"/>
    <w:rPr>
      <w:b/>
      <w:bCs/>
      <w:smallCaps/>
      <w:color w:val="0F4761" w:themeColor="accent1" w:themeShade="BF"/>
      <w:spacing w:val="5"/>
    </w:rPr>
  </w:style>
  <w:style w:type="paragraph" w:styleId="TtuloTDC">
    <w:name w:val="TOC Heading"/>
    <w:basedOn w:val="Ttulo1"/>
    <w:next w:val="Normal"/>
    <w:uiPriority w:val="39"/>
    <w:unhideWhenUsed/>
    <w:qFormat/>
    <w:rsid w:val="00313C7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313C71"/>
    <w:pPr>
      <w:spacing w:after="100"/>
    </w:pPr>
  </w:style>
  <w:style w:type="character" w:styleId="Hipervnculo">
    <w:name w:val="Hyperlink"/>
    <w:basedOn w:val="Fuentedeprrafopredeter"/>
    <w:uiPriority w:val="99"/>
    <w:unhideWhenUsed/>
    <w:rsid w:val="00313C71"/>
    <w:rPr>
      <w:color w:val="467886" w:themeColor="hyperlink"/>
      <w:u w:val="single"/>
    </w:rPr>
  </w:style>
  <w:style w:type="paragraph" w:styleId="Encabezado">
    <w:name w:val="header"/>
    <w:basedOn w:val="Normal"/>
    <w:link w:val="EncabezadoCar"/>
    <w:uiPriority w:val="99"/>
    <w:unhideWhenUsed/>
    <w:rsid w:val="00313C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C71"/>
  </w:style>
  <w:style w:type="paragraph" w:styleId="Piedepgina">
    <w:name w:val="footer"/>
    <w:basedOn w:val="Normal"/>
    <w:link w:val="PiedepginaCar"/>
    <w:uiPriority w:val="99"/>
    <w:unhideWhenUsed/>
    <w:rsid w:val="00313C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C71"/>
  </w:style>
  <w:style w:type="paragraph" w:styleId="TDC2">
    <w:name w:val="toc 2"/>
    <w:basedOn w:val="Normal"/>
    <w:next w:val="Normal"/>
    <w:autoRedefine/>
    <w:uiPriority w:val="39"/>
    <w:unhideWhenUsed/>
    <w:rsid w:val="00D36D5D"/>
    <w:pPr>
      <w:spacing w:after="100"/>
      <w:ind w:left="240"/>
    </w:pPr>
  </w:style>
  <w:style w:type="paragraph" w:styleId="TDC3">
    <w:name w:val="toc 3"/>
    <w:basedOn w:val="Normal"/>
    <w:next w:val="Normal"/>
    <w:autoRedefine/>
    <w:uiPriority w:val="39"/>
    <w:unhideWhenUsed/>
    <w:rsid w:val="00D36D5D"/>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025026">
      <w:bodyDiv w:val="1"/>
      <w:marLeft w:val="0"/>
      <w:marRight w:val="0"/>
      <w:marTop w:val="0"/>
      <w:marBottom w:val="0"/>
      <w:divBdr>
        <w:top w:val="none" w:sz="0" w:space="0" w:color="auto"/>
        <w:left w:val="none" w:sz="0" w:space="0" w:color="auto"/>
        <w:bottom w:val="none" w:sz="0" w:space="0" w:color="auto"/>
        <w:right w:val="none" w:sz="0" w:space="0" w:color="auto"/>
      </w:divBdr>
      <w:divsChild>
        <w:div w:id="88699502">
          <w:marLeft w:val="0"/>
          <w:marRight w:val="0"/>
          <w:marTop w:val="0"/>
          <w:marBottom w:val="0"/>
          <w:divBdr>
            <w:top w:val="none" w:sz="0" w:space="0" w:color="auto"/>
            <w:left w:val="none" w:sz="0" w:space="0" w:color="auto"/>
            <w:bottom w:val="none" w:sz="0" w:space="0" w:color="auto"/>
            <w:right w:val="none" w:sz="0" w:space="0" w:color="auto"/>
          </w:divBdr>
        </w:div>
      </w:divsChild>
    </w:div>
    <w:div w:id="1043137706">
      <w:bodyDiv w:val="1"/>
      <w:marLeft w:val="0"/>
      <w:marRight w:val="0"/>
      <w:marTop w:val="0"/>
      <w:marBottom w:val="0"/>
      <w:divBdr>
        <w:top w:val="none" w:sz="0" w:space="0" w:color="auto"/>
        <w:left w:val="none" w:sz="0" w:space="0" w:color="auto"/>
        <w:bottom w:val="none" w:sz="0" w:space="0" w:color="auto"/>
        <w:right w:val="none" w:sz="0" w:space="0" w:color="auto"/>
      </w:divBdr>
      <w:divsChild>
        <w:div w:id="106507375">
          <w:marLeft w:val="0"/>
          <w:marRight w:val="0"/>
          <w:marTop w:val="0"/>
          <w:marBottom w:val="0"/>
          <w:divBdr>
            <w:top w:val="none" w:sz="0" w:space="0" w:color="auto"/>
            <w:left w:val="none" w:sz="0" w:space="0" w:color="auto"/>
            <w:bottom w:val="none" w:sz="0" w:space="0" w:color="auto"/>
            <w:right w:val="none" w:sz="0" w:space="0" w:color="auto"/>
          </w:divBdr>
        </w:div>
      </w:divsChild>
    </w:div>
    <w:div w:id="1600602101">
      <w:bodyDiv w:val="1"/>
      <w:marLeft w:val="0"/>
      <w:marRight w:val="0"/>
      <w:marTop w:val="0"/>
      <w:marBottom w:val="0"/>
      <w:divBdr>
        <w:top w:val="none" w:sz="0" w:space="0" w:color="auto"/>
        <w:left w:val="none" w:sz="0" w:space="0" w:color="auto"/>
        <w:bottom w:val="none" w:sz="0" w:space="0" w:color="auto"/>
        <w:right w:val="none" w:sz="0" w:space="0" w:color="auto"/>
      </w:divBdr>
      <w:divsChild>
        <w:div w:id="1948148435">
          <w:marLeft w:val="0"/>
          <w:marRight w:val="0"/>
          <w:marTop w:val="0"/>
          <w:marBottom w:val="0"/>
          <w:divBdr>
            <w:top w:val="none" w:sz="0" w:space="0" w:color="auto"/>
            <w:left w:val="none" w:sz="0" w:space="0" w:color="auto"/>
            <w:bottom w:val="none" w:sz="0" w:space="0" w:color="auto"/>
            <w:right w:val="none" w:sz="0" w:space="0" w:color="auto"/>
          </w:divBdr>
        </w:div>
      </w:divsChild>
    </w:div>
    <w:div w:id="1727290354">
      <w:bodyDiv w:val="1"/>
      <w:marLeft w:val="0"/>
      <w:marRight w:val="0"/>
      <w:marTop w:val="0"/>
      <w:marBottom w:val="0"/>
      <w:divBdr>
        <w:top w:val="none" w:sz="0" w:space="0" w:color="auto"/>
        <w:left w:val="none" w:sz="0" w:space="0" w:color="auto"/>
        <w:bottom w:val="none" w:sz="0" w:space="0" w:color="auto"/>
        <w:right w:val="none" w:sz="0" w:space="0" w:color="auto"/>
      </w:divBdr>
      <w:divsChild>
        <w:div w:id="1717045508">
          <w:marLeft w:val="0"/>
          <w:marRight w:val="0"/>
          <w:marTop w:val="0"/>
          <w:marBottom w:val="0"/>
          <w:divBdr>
            <w:top w:val="none" w:sz="0" w:space="0" w:color="auto"/>
            <w:left w:val="none" w:sz="0" w:space="0" w:color="auto"/>
            <w:bottom w:val="none" w:sz="0" w:space="0" w:color="auto"/>
            <w:right w:val="none" w:sz="0" w:space="0" w:color="auto"/>
          </w:divBdr>
          <w:divsChild>
            <w:div w:id="938876506">
              <w:marLeft w:val="0"/>
              <w:marRight w:val="0"/>
              <w:marTop w:val="0"/>
              <w:marBottom w:val="0"/>
              <w:divBdr>
                <w:top w:val="none" w:sz="0" w:space="0" w:color="auto"/>
                <w:left w:val="none" w:sz="0" w:space="0" w:color="auto"/>
                <w:bottom w:val="none" w:sz="0" w:space="0" w:color="auto"/>
                <w:right w:val="none" w:sz="0" w:space="0" w:color="auto"/>
              </w:divBdr>
              <w:divsChild>
                <w:div w:id="544681755">
                  <w:marLeft w:val="0"/>
                  <w:marRight w:val="0"/>
                  <w:marTop w:val="0"/>
                  <w:marBottom w:val="0"/>
                  <w:divBdr>
                    <w:top w:val="none" w:sz="0" w:space="0" w:color="auto"/>
                    <w:left w:val="none" w:sz="0" w:space="0" w:color="auto"/>
                    <w:bottom w:val="none" w:sz="0" w:space="0" w:color="auto"/>
                    <w:right w:val="none" w:sz="0" w:space="0" w:color="auto"/>
                  </w:divBdr>
                  <w:divsChild>
                    <w:div w:id="1461874049">
                      <w:marLeft w:val="0"/>
                      <w:marRight w:val="0"/>
                      <w:marTop w:val="0"/>
                      <w:marBottom w:val="0"/>
                      <w:divBdr>
                        <w:top w:val="none" w:sz="0" w:space="0" w:color="auto"/>
                        <w:left w:val="none" w:sz="0" w:space="0" w:color="auto"/>
                        <w:bottom w:val="none" w:sz="0" w:space="0" w:color="auto"/>
                        <w:right w:val="none" w:sz="0" w:space="0" w:color="auto"/>
                      </w:divBdr>
                      <w:divsChild>
                        <w:div w:id="1842813419">
                          <w:marLeft w:val="0"/>
                          <w:marRight w:val="0"/>
                          <w:marTop w:val="0"/>
                          <w:marBottom w:val="0"/>
                          <w:divBdr>
                            <w:top w:val="none" w:sz="0" w:space="0" w:color="auto"/>
                            <w:left w:val="none" w:sz="0" w:space="0" w:color="auto"/>
                            <w:bottom w:val="none" w:sz="0" w:space="0" w:color="auto"/>
                            <w:right w:val="none" w:sz="0" w:space="0" w:color="auto"/>
                          </w:divBdr>
                          <w:divsChild>
                            <w:div w:id="18230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25174">
      <w:bodyDiv w:val="1"/>
      <w:marLeft w:val="0"/>
      <w:marRight w:val="0"/>
      <w:marTop w:val="0"/>
      <w:marBottom w:val="0"/>
      <w:divBdr>
        <w:top w:val="none" w:sz="0" w:space="0" w:color="auto"/>
        <w:left w:val="none" w:sz="0" w:space="0" w:color="auto"/>
        <w:bottom w:val="none" w:sz="0" w:space="0" w:color="auto"/>
        <w:right w:val="none" w:sz="0" w:space="0" w:color="auto"/>
      </w:divBdr>
      <w:divsChild>
        <w:div w:id="162623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6C26-C754-4F4B-8BDB-CCB3DB9B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841</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Lassakeur Zakaria Abdessamad</dc:creator>
  <cp:keywords/>
  <dc:description/>
  <cp:lastModifiedBy>Lassakeur Zakaria Abdessamad</cp:lastModifiedBy>
  <cp:revision>1</cp:revision>
  <dcterms:created xsi:type="dcterms:W3CDTF">2025-01-02T21:19:00Z</dcterms:created>
  <dcterms:modified xsi:type="dcterms:W3CDTF">2025-01-02T23:14:00Z</dcterms:modified>
</cp:coreProperties>
</file>