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408812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E73CE8" w:rsidRDefault="00E73CE8" w14:paraId="04357D88" w14:textId="77777777">
          <w:pPr>
            <w:pStyle w:val="TtuloTDC"/>
          </w:pPr>
          <w:r>
            <w:t>Contenido</w:t>
          </w:r>
        </w:p>
        <w:p w:rsidR="00E73CE8" w:rsidRDefault="00E73CE8" w14:paraId="131D86E0" w14:textId="07B0AE0E">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history="1" w:anchor="_Toc24610225">
            <w:r w:rsidRPr="00434A8A">
              <w:rPr>
                <w:rStyle w:val="Hipervnculo"/>
                <w:noProof/>
              </w:rPr>
              <w:t>9. Plan de implantación</w:t>
            </w:r>
            <w:r>
              <w:rPr>
                <w:noProof/>
                <w:webHidden/>
              </w:rPr>
              <w:tab/>
            </w:r>
            <w:r>
              <w:rPr>
                <w:noProof/>
                <w:webHidden/>
              </w:rPr>
              <w:fldChar w:fldCharType="begin"/>
            </w:r>
            <w:r>
              <w:rPr>
                <w:noProof/>
                <w:webHidden/>
              </w:rPr>
              <w:instrText xml:space="preserve"> PAGEREF _Toc24610225 \h </w:instrText>
            </w:r>
            <w:r>
              <w:rPr>
                <w:noProof/>
                <w:webHidden/>
              </w:rPr>
            </w:r>
            <w:r>
              <w:rPr>
                <w:noProof/>
                <w:webHidden/>
              </w:rPr>
              <w:fldChar w:fldCharType="separate"/>
            </w:r>
            <w:r w:rsidR="00D30416">
              <w:rPr>
                <w:noProof/>
                <w:webHidden/>
              </w:rPr>
              <w:t>1</w:t>
            </w:r>
            <w:r>
              <w:rPr>
                <w:noProof/>
                <w:webHidden/>
              </w:rPr>
              <w:fldChar w:fldCharType="end"/>
            </w:r>
          </w:hyperlink>
        </w:p>
        <w:p w:rsidR="00E73CE8" w:rsidRDefault="00AF32D8" w14:paraId="6ECC0940" w14:textId="61BB8FFF">
          <w:pPr>
            <w:pStyle w:val="TDC1"/>
            <w:tabs>
              <w:tab w:val="right" w:leader="dot" w:pos="9736"/>
            </w:tabs>
            <w:rPr>
              <w:noProof/>
            </w:rPr>
          </w:pPr>
          <w:hyperlink w:history="1" w:anchor="_Toc24610226">
            <w:r w:rsidRPr="00434A8A" w:rsidR="00E73CE8">
              <w:rPr>
                <w:rStyle w:val="Hipervnculo"/>
                <w:noProof/>
              </w:rPr>
              <w:t>9.1. Migración y/o carga inicial de datos</w:t>
            </w:r>
            <w:r w:rsidR="00E73CE8">
              <w:rPr>
                <w:noProof/>
                <w:webHidden/>
              </w:rPr>
              <w:tab/>
            </w:r>
            <w:r w:rsidR="00E73CE8">
              <w:rPr>
                <w:noProof/>
                <w:webHidden/>
              </w:rPr>
              <w:fldChar w:fldCharType="begin"/>
            </w:r>
            <w:r w:rsidR="00E73CE8">
              <w:rPr>
                <w:noProof/>
                <w:webHidden/>
              </w:rPr>
              <w:instrText xml:space="preserve"> PAGEREF _Toc24610226 \h </w:instrText>
            </w:r>
            <w:r w:rsidR="00E73CE8">
              <w:rPr>
                <w:noProof/>
                <w:webHidden/>
              </w:rPr>
            </w:r>
            <w:r w:rsidR="00E73CE8">
              <w:rPr>
                <w:noProof/>
                <w:webHidden/>
              </w:rPr>
              <w:fldChar w:fldCharType="separate"/>
            </w:r>
            <w:r w:rsidR="00D30416">
              <w:rPr>
                <w:noProof/>
                <w:webHidden/>
              </w:rPr>
              <w:t>1</w:t>
            </w:r>
            <w:r w:rsidR="00E73CE8">
              <w:rPr>
                <w:noProof/>
                <w:webHidden/>
              </w:rPr>
              <w:fldChar w:fldCharType="end"/>
            </w:r>
          </w:hyperlink>
        </w:p>
        <w:p w:rsidR="00E73CE8" w:rsidRDefault="00AF32D8" w14:paraId="248BE033" w14:textId="771E8E46">
          <w:pPr>
            <w:pStyle w:val="TDC1"/>
            <w:tabs>
              <w:tab w:val="right" w:leader="dot" w:pos="9736"/>
            </w:tabs>
            <w:rPr>
              <w:noProof/>
            </w:rPr>
          </w:pPr>
          <w:hyperlink w:history="1" w:anchor="_Toc24610227">
            <w:r w:rsidRPr="00434A8A" w:rsidR="00E73CE8">
              <w:rPr>
                <w:rStyle w:val="Hipervnculo"/>
                <w:noProof/>
              </w:rPr>
              <w:t>9.2. Manual de explotación</w:t>
            </w:r>
            <w:r w:rsidR="00E73CE8">
              <w:rPr>
                <w:noProof/>
                <w:webHidden/>
              </w:rPr>
              <w:tab/>
            </w:r>
            <w:r w:rsidR="00E73CE8">
              <w:rPr>
                <w:noProof/>
                <w:webHidden/>
              </w:rPr>
              <w:fldChar w:fldCharType="begin"/>
            </w:r>
            <w:r w:rsidR="00E73CE8">
              <w:rPr>
                <w:noProof/>
                <w:webHidden/>
              </w:rPr>
              <w:instrText xml:space="preserve"> PAGEREF _Toc24610227 \h </w:instrText>
            </w:r>
            <w:r w:rsidR="00E73CE8">
              <w:rPr>
                <w:noProof/>
                <w:webHidden/>
              </w:rPr>
            </w:r>
            <w:r w:rsidR="00E73CE8">
              <w:rPr>
                <w:noProof/>
                <w:webHidden/>
              </w:rPr>
              <w:fldChar w:fldCharType="separate"/>
            </w:r>
            <w:r w:rsidR="00D30416">
              <w:rPr>
                <w:noProof/>
                <w:webHidden/>
              </w:rPr>
              <w:t>1</w:t>
            </w:r>
            <w:r w:rsidR="00E73CE8">
              <w:rPr>
                <w:noProof/>
                <w:webHidden/>
              </w:rPr>
              <w:fldChar w:fldCharType="end"/>
            </w:r>
          </w:hyperlink>
        </w:p>
        <w:p w:rsidR="00E73CE8" w:rsidRDefault="00AF32D8" w14:paraId="2524D96C" w14:textId="7588112F">
          <w:pPr>
            <w:pStyle w:val="TDC1"/>
            <w:tabs>
              <w:tab w:val="right" w:leader="dot" w:pos="9736"/>
            </w:tabs>
            <w:rPr>
              <w:noProof/>
            </w:rPr>
          </w:pPr>
          <w:hyperlink w:history="1" w:anchor="_Toc24610228">
            <w:r w:rsidRPr="00434A8A" w:rsidR="00E73CE8">
              <w:rPr>
                <w:rStyle w:val="Hipervnculo"/>
                <w:noProof/>
              </w:rPr>
              <w:t>9.3. Manual de usuario</w:t>
            </w:r>
            <w:r w:rsidR="00E73CE8">
              <w:rPr>
                <w:noProof/>
                <w:webHidden/>
              </w:rPr>
              <w:tab/>
            </w:r>
            <w:r w:rsidR="00E73CE8">
              <w:rPr>
                <w:noProof/>
                <w:webHidden/>
              </w:rPr>
              <w:fldChar w:fldCharType="begin"/>
            </w:r>
            <w:r w:rsidR="00E73CE8">
              <w:rPr>
                <w:noProof/>
                <w:webHidden/>
              </w:rPr>
              <w:instrText xml:space="preserve"> PAGEREF _Toc24610228 \h </w:instrText>
            </w:r>
            <w:r w:rsidR="00E73CE8">
              <w:rPr>
                <w:noProof/>
                <w:webHidden/>
              </w:rPr>
            </w:r>
            <w:r w:rsidR="00E73CE8">
              <w:rPr>
                <w:noProof/>
                <w:webHidden/>
              </w:rPr>
              <w:fldChar w:fldCharType="separate"/>
            </w:r>
            <w:r w:rsidR="00D30416">
              <w:rPr>
                <w:noProof/>
                <w:webHidden/>
              </w:rPr>
              <w:t>2</w:t>
            </w:r>
            <w:r w:rsidR="00E73CE8">
              <w:rPr>
                <w:noProof/>
                <w:webHidden/>
              </w:rPr>
              <w:fldChar w:fldCharType="end"/>
            </w:r>
          </w:hyperlink>
        </w:p>
        <w:p w:rsidR="00E73CE8" w:rsidRDefault="00E73CE8" w14:paraId="11B5D65C" w14:textId="77777777">
          <w:r>
            <w:rPr>
              <w:b/>
              <w:bCs/>
            </w:rPr>
            <w:fldChar w:fldCharType="end"/>
          </w:r>
        </w:p>
      </w:sdtContent>
    </w:sdt>
    <w:p w:rsidRPr="008C3664" w:rsidR="00FE54E6" w:rsidP="00FE54E6" w:rsidRDefault="00FE54E6" w14:paraId="07ED3DE6" w14:textId="77777777">
      <w:pPr>
        <w:pStyle w:val="Ttulo1"/>
        <w:jc w:val="both"/>
        <w:rPr>
          <w:sz w:val="40"/>
          <w:szCs w:val="40"/>
        </w:rPr>
      </w:pPr>
      <w:bookmarkStart w:name="_Toc24610225" w:id="0"/>
      <w:r>
        <w:rPr>
          <w:sz w:val="40"/>
          <w:szCs w:val="40"/>
        </w:rPr>
        <w:t>9</w:t>
      </w:r>
      <w:r w:rsidRPr="008C3664">
        <w:rPr>
          <w:sz w:val="40"/>
          <w:szCs w:val="40"/>
        </w:rPr>
        <w:t xml:space="preserve">. </w:t>
      </w:r>
      <w:r>
        <w:rPr>
          <w:sz w:val="40"/>
          <w:szCs w:val="40"/>
        </w:rPr>
        <w:t>Plan de implantación</w:t>
      </w:r>
      <w:bookmarkEnd w:id="0"/>
    </w:p>
    <w:p w:rsidR="00FE54E6" w:rsidP="00FE54E6" w:rsidRDefault="00FE54E6" w14:paraId="336C560E" w14:textId="77777777">
      <w:pPr>
        <w:pStyle w:val="Ttulo1"/>
        <w:jc w:val="both"/>
      </w:pPr>
      <w:bookmarkStart w:name="_Toc24610226" w:id="1"/>
      <w:r>
        <w:t>9.1. M</w:t>
      </w:r>
      <w:r w:rsidRPr="00B717FF">
        <w:t>igración y/o carga inicial de datos</w:t>
      </w:r>
      <w:bookmarkEnd w:id="1"/>
    </w:p>
    <w:p w:rsidRPr="00137BCA" w:rsidR="00FE54E6" w:rsidP="00FE54E6" w:rsidRDefault="00FE54E6" w14:paraId="5E2E2516" w14:textId="42EE0442">
      <w:pPr>
        <w:jc w:val="both"/>
        <w:rPr>
          <w:rStyle w:val="nfasisintenso"/>
        </w:rPr>
      </w:pPr>
      <w:r w:rsidRPr="00137BCA">
        <w:rPr>
          <w:rStyle w:val="nfasisintenso"/>
        </w:rPr>
        <w:t>&lt;</w:t>
      </w:r>
      <w:r w:rsidR="004A067A">
        <w:rPr>
          <w:rStyle w:val="nfasisintenso"/>
        </w:rPr>
        <w:t>Lista de tablas de la base de datos y otros ficheros que hay que rellenar con datos, indicando el origen de los datos y si necesitan alguna transformación previa a la carga (lo que implicaría desarrollo de software específico para esta transformación)</w:t>
      </w:r>
      <w:r>
        <w:rPr>
          <w:rStyle w:val="nfasisintenso"/>
        </w:rPr>
        <w:t>.</w:t>
      </w:r>
      <w:r w:rsidR="004A067A">
        <w:rPr>
          <w:rStyle w:val="nfasisintenso"/>
        </w:rPr>
        <w:t xml:space="preserve"> Los datos pueden proceder del sistema actual del cliente o ser datos fijos, como códigos postales o plantillas para mensajes preestablecidos de correo electrónico. La lista debe estar ordenada, por orden temporal de carga utilizando la integridad referencial de la base de datos</w:t>
      </w:r>
      <w:r w:rsidR="000737A1">
        <w:rPr>
          <w:rStyle w:val="nfasisintenso"/>
        </w:rPr>
        <w:t>.</w:t>
      </w:r>
      <w:r w:rsidRPr="00137BCA">
        <w:rPr>
          <w:rStyle w:val="nfasisintenso"/>
        </w:rPr>
        <w:t>&gt;</w:t>
      </w:r>
    </w:p>
    <w:p w:rsidR="00FE54E6" w:rsidP="00FE54E6" w:rsidRDefault="00FE54E6" w14:paraId="7495953A" w14:textId="77777777">
      <w:pPr>
        <w:jc w:val="both"/>
      </w:pPr>
      <w:bookmarkStart w:name="_GoBack" w:id="2"/>
      <w:bookmarkEnd w:id="2"/>
    </w:p>
    <w:p w:rsidR="00FE54E6" w:rsidP="00FE54E6" w:rsidRDefault="00FE54E6" w14:paraId="298AD832" w14:textId="77777777">
      <w:pPr>
        <w:pStyle w:val="Ttulo1"/>
        <w:jc w:val="both"/>
      </w:pPr>
      <w:bookmarkStart w:name="_Toc24610227" w:id="3"/>
      <w:r>
        <w:t>9.2. Manual de explotación</w:t>
      </w:r>
      <w:bookmarkEnd w:id="3"/>
    </w:p>
    <w:p w:rsidRPr="00137BCA" w:rsidR="00FE54E6" w:rsidP="00FE54E6" w:rsidRDefault="00FE54E6" w14:paraId="4E94AF09" w14:textId="1683E5A3">
      <w:pPr>
        <w:jc w:val="both"/>
        <w:rPr>
          <w:rStyle w:val="nfasisintenso"/>
        </w:rPr>
      </w:pPr>
      <w:r w:rsidRPr="00137BCA">
        <w:rPr>
          <w:rStyle w:val="nfasisintenso"/>
        </w:rPr>
        <w:t>&lt;</w:t>
      </w:r>
      <w:r w:rsidRPr="00B717FF">
        <w:rPr>
          <w:rStyle w:val="nfasisintenso"/>
        </w:rPr>
        <w:t xml:space="preserve">El objetivo de este documento es recoger el conjunto de tareas que se deberán realizar para la correcta explotación del sistema. Se deberán indicar, entre otros aspectos, las tareas programadas (gestión de </w:t>
      </w:r>
      <w:proofErr w:type="spellStart"/>
      <w:r w:rsidRPr="00B717FF">
        <w:rPr>
          <w:rStyle w:val="nfasisintenso"/>
        </w:rPr>
        <w:t>backups</w:t>
      </w:r>
      <w:proofErr w:type="spellEnd"/>
      <w:r w:rsidRPr="00B717FF">
        <w:rPr>
          <w:rStyle w:val="nfasisintenso"/>
        </w:rPr>
        <w:t xml:space="preserve">, mantenimiento de logs, etc.), procedimiento de paradas programadas, monitorización y gestión de la capacidad. </w:t>
      </w:r>
      <w:r>
        <w:rPr>
          <w:rStyle w:val="nfasisintenso"/>
        </w:rPr>
        <w:t>La tabla muestra</w:t>
      </w:r>
      <w:r w:rsidRPr="00B717FF">
        <w:rPr>
          <w:rStyle w:val="nfasisintenso"/>
        </w:rPr>
        <w:t xml:space="preserve"> la información que puede ir en un manual de explotación</w:t>
      </w:r>
      <w:r>
        <w:rPr>
          <w:rStyle w:val="nfasisintenso"/>
        </w:rPr>
        <w:t xml:space="preserve"> </w:t>
      </w:r>
      <w:r w:rsidRPr="00651987">
        <w:rPr>
          <w:rStyle w:val="nfasisintenso"/>
          <w:b/>
        </w:rPr>
        <w:t xml:space="preserve">Se debe rellenar la columna Descripción en los Elementos </w:t>
      </w:r>
      <w:r w:rsidRPr="00651987" w:rsidR="00651987">
        <w:rPr>
          <w:rStyle w:val="nfasisintenso"/>
          <w:b/>
        </w:rPr>
        <w:t>que no están sombreados</w:t>
      </w:r>
      <w:r w:rsidRPr="00651987">
        <w:rPr>
          <w:rStyle w:val="nfasisintenso"/>
          <w:b/>
        </w:rPr>
        <w:t>.</w:t>
      </w:r>
      <w:r w:rsidRPr="00137BCA">
        <w:rPr>
          <w:rStyle w:val="nfasisintenso"/>
        </w:rPr>
        <w:t>&gt;</w:t>
      </w:r>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3114"/>
        <w:gridCol w:w="6662"/>
      </w:tblGrid>
      <w:tr w:rsidRPr="00B717FF" w:rsidR="00FE54E6" w:rsidTr="2ACFC8BD" w14:paraId="733F3A66" w14:textId="77777777">
        <w:tc>
          <w:tcPr>
            <w:tcW w:w="3114" w:type="dxa"/>
            <w:tcMar/>
            <w:vAlign w:val="center"/>
          </w:tcPr>
          <w:p w:rsidRPr="00B717FF" w:rsidR="00FE54E6" w:rsidP="00241C13" w:rsidRDefault="00FE54E6" w14:paraId="390BC0F0" w14:textId="77777777">
            <w:pPr>
              <w:jc w:val="center"/>
              <w:rPr>
                <w:b/>
              </w:rPr>
            </w:pPr>
            <w:r>
              <w:rPr>
                <w:b/>
              </w:rPr>
              <w:t>ELEMENTO</w:t>
            </w:r>
          </w:p>
        </w:tc>
        <w:tc>
          <w:tcPr>
            <w:tcW w:w="6662" w:type="dxa"/>
            <w:tcMar/>
            <w:vAlign w:val="center"/>
          </w:tcPr>
          <w:p w:rsidRPr="00B717FF" w:rsidR="00FE54E6" w:rsidP="00241C13" w:rsidRDefault="00FE54E6" w14:paraId="12F59AC5" w14:textId="77777777">
            <w:pPr>
              <w:jc w:val="center"/>
              <w:rPr>
                <w:b/>
              </w:rPr>
            </w:pPr>
            <w:r w:rsidRPr="00B717FF">
              <w:rPr>
                <w:b/>
              </w:rPr>
              <w:t>DESCRIPCIÓN</w:t>
            </w:r>
          </w:p>
        </w:tc>
      </w:tr>
      <w:tr w:rsidRPr="00B717FF" w:rsidR="00FE54E6" w:rsidTr="2ACFC8BD" w14:paraId="1239C442" w14:textId="77777777">
        <w:tc>
          <w:tcPr>
            <w:tcW w:w="3114" w:type="dxa"/>
            <w:shd w:val="clear" w:color="auto" w:fill="AEAAAA" w:themeFill="background2" w:themeFillShade="BF"/>
            <w:tcMar/>
            <w:vAlign w:val="center"/>
          </w:tcPr>
          <w:p w:rsidRPr="00B717FF" w:rsidR="00FE54E6" w:rsidP="48A4F838" w:rsidRDefault="00FE54E6" w14:paraId="5BB05C28" w14:textId="6312390C">
            <w:pPr>
              <w:jc w:val="center"/>
              <w:rPr>
                <w:b w:val="1"/>
                <w:bCs w:val="1"/>
              </w:rPr>
            </w:pPr>
            <w:r w:rsidRPr="48A4F838" w:rsidR="00FE54E6">
              <w:rPr>
                <w:b w:val="1"/>
                <w:bCs w:val="1"/>
              </w:rPr>
              <w:t>1. CALENDARIO DE OPERACIO</w:t>
            </w:r>
            <w:r w:rsidRPr="48A4F838" w:rsidR="59CCCD3D">
              <w:rPr>
                <w:b w:val="1"/>
                <w:bCs w:val="1"/>
              </w:rPr>
              <w:t xml:space="preserve"> </w:t>
            </w:r>
            <w:r w:rsidRPr="48A4F838" w:rsidR="00FE54E6">
              <w:rPr>
                <w:b w:val="1"/>
                <w:bCs w:val="1"/>
              </w:rPr>
              <w:t>NES A REALIZAR.</w:t>
            </w:r>
          </w:p>
        </w:tc>
        <w:tc>
          <w:tcPr>
            <w:tcW w:w="6662" w:type="dxa"/>
            <w:tcMar/>
          </w:tcPr>
          <w:p w:rsidRPr="00B717FF" w:rsidR="00FE54E6" w:rsidP="48A4F838" w:rsidRDefault="00FE54E6" w14:noSpellErr="1" w14:paraId="3421827C" w14:textId="3C5BCCDD">
            <w:pPr>
              <w:ind w:hanging="2"/>
              <w:jc w:val="both"/>
              <w:rPr>
                <w:rStyle w:val="nfasisintenso"/>
                <w:sz w:val="18"/>
                <w:szCs w:val="18"/>
              </w:rPr>
            </w:pPr>
            <w:r w:rsidRPr="48A4F838" w:rsidR="00FE54E6">
              <w:rPr>
                <w:rStyle w:val="nfasisintenso"/>
              </w:rPr>
              <w:t>&lt;</w:t>
            </w:r>
            <w:r w:rsidRPr="48A4F838" w:rsidR="00FE54E6">
              <w:rPr>
                <w:rStyle w:val="nfasisintenso"/>
              </w:rPr>
              <w:t>Calendario resumen en el que se especifica en qué momento debe realizar cada una de las actividades que se describen a continuación.</w:t>
            </w:r>
            <w:r w:rsidRPr="48A4F838" w:rsidR="00FE54E6">
              <w:rPr>
                <w:rStyle w:val="nfasisintenso"/>
                <w:sz w:val="18"/>
                <w:szCs w:val="18"/>
              </w:rPr>
              <w:t>&gt;</w:t>
            </w:r>
          </w:p>
          <w:p w:rsidRPr="00B717FF" w:rsidR="00FE54E6" w:rsidP="48A4F838" w:rsidRDefault="00FE54E6" w14:paraId="7B926519" w14:textId="794F798D">
            <w:pPr>
              <w:pStyle w:val="Normal"/>
              <w:ind/>
              <w:rPr>
                <w:rStyle w:val="nfasisintenso"/>
                <w:i w:val="0"/>
                <w:iCs w:val="0"/>
                <w:color w:val="auto"/>
              </w:rPr>
            </w:pPr>
            <w:r w:rsidRPr="48A4F838" w:rsidR="17091D39">
              <w:rPr>
                <w:i w:val="0"/>
                <w:iCs w:val="0"/>
                <w:color w:val="auto"/>
              </w:rPr>
              <w:t>Tras revisar y aceptar</w:t>
            </w:r>
            <w:r w:rsidRPr="48A4F838" w:rsidR="17091D39">
              <w:rPr>
                <w:rStyle w:val="nfasisintenso"/>
                <w:i w:val="0"/>
                <w:iCs w:val="0"/>
                <w:color w:val="auto"/>
              </w:rPr>
              <w:t xml:space="preserve"> </w:t>
            </w:r>
            <w:r w:rsidRPr="48A4F838" w:rsidR="17091D39">
              <w:rPr>
                <w:rStyle w:val="nfasisintenso"/>
                <w:i w:val="0"/>
                <w:iCs w:val="0"/>
                <w:color w:val="auto"/>
              </w:rPr>
              <w:t xml:space="preserve">las operaciones de explotación </w:t>
            </w:r>
            <w:r w:rsidRPr="48A4F838" w:rsidR="65D7F5A1">
              <w:rPr>
                <w:rStyle w:val="nfasisintenso"/>
                <w:i w:val="0"/>
                <w:iCs w:val="0"/>
                <w:color w:val="auto"/>
              </w:rPr>
              <w:t>se formará a</w:t>
            </w:r>
            <w:r w:rsidRPr="48A4F838" w:rsidR="17091D39">
              <w:rPr>
                <w:rStyle w:val="nfasisintenso"/>
                <w:i w:val="0"/>
                <w:iCs w:val="0"/>
                <w:color w:val="auto"/>
              </w:rPr>
              <w:t xml:space="preserve"> todos los empleados del </w:t>
            </w:r>
            <w:r w:rsidRPr="48A4F838" w:rsidR="63E490EE">
              <w:rPr>
                <w:rStyle w:val="nfasisintenso"/>
                <w:i w:val="0"/>
                <w:iCs w:val="0"/>
                <w:color w:val="auto"/>
              </w:rPr>
              <w:t>departamento</w:t>
            </w:r>
            <w:r w:rsidRPr="48A4F838" w:rsidR="17091D39">
              <w:rPr>
                <w:rStyle w:val="nfasisintenso"/>
                <w:i w:val="0"/>
                <w:iCs w:val="0"/>
                <w:color w:val="auto"/>
              </w:rPr>
              <w:t xml:space="preserve"> de recursos humanos que </w:t>
            </w:r>
            <w:r w:rsidRPr="48A4F838" w:rsidR="17091D39">
              <w:rPr>
                <w:rStyle w:val="nfasisintenso"/>
                <w:i w:val="0"/>
                <w:iCs w:val="0"/>
                <w:color w:val="auto"/>
              </w:rPr>
              <w:t>realzará</w:t>
            </w:r>
            <w:r w:rsidRPr="48A4F838" w:rsidR="17091D39">
              <w:rPr>
                <w:rStyle w:val="nfasisintenso"/>
                <w:i w:val="0"/>
                <w:iCs w:val="0"/>
                <w:color w:val="auto"/>
              </w:rPr>
              <w:t xml:space="preserve"> el mantenimiento</w:t>
            </w:r>
            <w:r w:rsidRPr="48A4F838" w:rsidR="4D919A63">
              <w:rPr>
                <w:rStyle w:val="nfasisintenso"/>
                <w:i w:val="0"/>
                <w:iCs w:val="0"/>
                <w:color w:val="auto"/>
              </w:rPr>
              <w:t>.</w:t>
            </w:r>
          </w:p>
          <w:p w:rsidRPr="00B717FF" w:rsidR="00FE54E6" w:rsidP="48A4F838" w:rsidRDefault="00FE54E6" w14:paraId="17CC432D" w14:textId="4D0FF555">
            <w:pPr>
              <w:pStyle w:val="Normal"/>
              <w:ind/>
              <w:rPr>
                <w:rStyle w:val="nfasisintenso"/>
                <w:i w:val="0"/>
                <w:iCs w:val="0"/>
                <w:color w:val="auto"/>
              </w:rPr>
            </w:pPr>
            <w:r w:rsidRPr="48A4F838" w:rsidR="327D1D7C">
              <w:rPr>
                <w:rStyle w:val="nfasisintenso"/>
                <w:i w:val="0"/>
                <w:iCs w:val="0"/>
                <w:color w:val="auto"/>
              </w:rPr>
              <w:t>A lo largo del funcionamiento del sistema el departamento de recursos humanos atenderá a las peticiones de los usuarios, monitorizará las copias de seguridad</w:t>
            </w:r>
            <w:r w:rsidRPr="48A4F838" w:rsidR="4FE2B928">
              <w:rPr>
                <w:rStyle w:val="nfasisintenso"/>
                <w:i w:val="0"/>
                <w:iCs w:val="0"/>
                <w:color w:val="auto"/>
              </w:rPr>
              <w:t xml:space="preserve"> y gestionará la configuración y actualización de los componentes del sistema.</w:t>
            </w:r>
            <w:r w:rsidRPr="48A4F838" w:rsidR="3887CB3D">
              <w:rPr>
                <w:rStyle w:val="nfasisintenso"/>
                <w:i w:val="0"/>
                <w:iCs w:val="0"/>
                <w:color w:val="auto"/>
              </w:rPr>
              <w:t xml:space="preserve"> </w:t>
            </w:r>
            <w:r w:rsidRPr="48A4F838" w:rsidR="3887CB3D">
              <w:rPr>
                <w:rStyle w:val="nfasisintenso"/>
                <w:i w:val="0"/>
                <w:iCs w:val="0"/>
                <w:color w:val="auto"/>
              </w:rPr>
              <w:t>También re</w:t>
            </w:r>
            <w:r w:rsidRPr="48A4F838" w:rsidR="327D1D7C">
              <w:rPr>
                <w:rStyle w:val="nfasisintenso"/>
                <w:i w:val="0"/>
                <w:iCs w:val="0"/>
                <w:color w:val="auto"/>
              </w:rPr>
              <w:t xml:space="preserve">alizará </w:t>
            </w:r>
            <w:r w:rsidRPr="48A4F838" w:rsidR="24D84C2F">
              <w:rPr>
                <w:rStyle w:val="nfasisintenso"/>
                <w:i w:val="0"/>
                <w:iCs w:val="0"/>
                <w:color w:val="auto"/>
              </w:rPr>
              <w:t>revisiones rutinarias</w:t>
            </w:r>
            <w:r w:rsidRPr="48A4F838" w:rsidR="3E6ED4AB">
              <w:rPr>
                <w:rStyle w:val="nfasisintenso"/>
                <w:i w:val="0"/>
                <w:iCs w:val="0"/>
                <w:color w:val="auto"/>
              </w:rPr>
              <w:t>,</w:t>
            </w:r>
            <w:r w:rsidRPr="48A4F838" w:rsidR="24D84C2F">
              <w:rPr>
                <w:rStyle w:val="nfasisintenso"/>
                <w:i w:val="0"/>
                <w:iCs w:val="0"/>
                <w:color w:val="auto"/>
              </w:rPr>
              <w:t xml:space="preserve"> a diario a ser posible</w:t>
            </w:r>
            <w:r w:rsidRPr="48A4F838" w:rsidR="2F6B3876">
              <w:rPr>
                <w:rStyle w:val="nfasisintenso"/>
                <w:i w:val="0"/>
                <w:iCs w:val="0"/>
                <w:color w:val="auto"/>
              </w:rPr>
              <w:t>,</w:t>
            </w:r>
            <w:r w:rsidRPr="48A4F838" w:rsidR="24D84C2F">
              <w:rPr>
                <w:rStyle w:val="nfasisintenso"/>
                <w:i w:val="0"/>
                <w:iCs w:val="0"/>
                <w:color w:val="auto"/>
              </w:rPr>
              <w:t xml:space="preserve"> sobre el sistema</w:t>
            </w:r>
            <w:r w:rsidRPr="48A4F838" w:rsidR="4C0790EF">
              <w:rPr>
                <w:rStyle w:val="nfasisintenso"/>
                <w:i w:val="0"/>
                <w:iCs w:val="0"/>
                <w:color w:val="auto"/>
              </w:rPr>
              <w:t xml:space="preserve"> y sus componentes.</w:t>
            </w:r>
          </w:p>
        </w:tc>
      </w:tr>
      <w:tr w:rsidRPr="00B717FF" w:rsidR="00FE54E6" w:rsidTr="2ACFC8BD" w14:paraId="76ECE359" w14:textId="77777777">
        <w:tc>
          <w:tcPr>
            <w:tcW w:w="3114" w:type="dxa"/>
            <w:tcMar/>
            <w:vAlign w:val="center"/>
          </w:tcPr>
          <w:p w:rsidRPr="00B717FF" w:rsidR="00FE54E6" w:rsidP="00241C13" w:rsidRDefault="00FE54E6" w14:paraId="4D2AC036" w14:textId="77777777">
            <w:pPr>
              <w:jc w:val="center"/>
              <w:rPr>
                <w:b/>
              </w:rPr>
            </w:pPr>
            <w:r w:rsidRPr="00B717FF">
              <w:rPr>
                <w:b/>
              </w:rPr>
              <w:t>2. DISPOSITIVOS DE ALMACENAMIENTO SECUNDARIO A UTILIZAR.</w:t>
            </w:r>
          </w:p>
        </w:tc>
        <w:tc>
          <w:tcPr>
            <w:tcW w:w="6662" w:type="dxa"/>
            <w:tcMar/>
          </w:tcPr>
          <w:p w:rsidRPr="00B717FF" w:rsidR="00FE54E6" w:rsidP="48A4F838" w:rsidRDefault="00FE54E6" w14:paraId="1003E4DF" w14:textId="241F3682">
            <w:pPr>
              <w:pStyle w:val="Normal"/>
            </w:pPr>
            <w:r w:rsidRPr="48A4F838" w:rsidR="00FE54E6">
              <w:rPr>
                <w:rStyle w:val="nfasisintenso"/>
              </w:rPr>
              <w:t>&lt;</w:t>
            </w:r>
            <w:r w:rsidRPr="48A4F838" w:rsidR="00FE54E6">
              <w:rPr>
                <w:rStyle w:val="nfasisintenso"/>
              </w:rPr>
              <w:t>En este punto se le da información sobre los dispositivos de almacenamiento secundario que se deberán utilizar para hacer copias de seguridad o salvados de la base de datos u otra información del Sistema.</w:t>
            </w:r>
            <w:r w:rsidRPr="48A4F838" w:rsidR="00FE54E6">
              <w:rPr>
                <w:rStyle w:val="nfasisintenso"/>
              </w:rPr>
              <w:t>&gt;</w:t>
            </w:r>
          </w:p>
          <w:p w:rsidRPr="00B717FF" w:rsidR="00FE54E6" w:rsidP="2ACFC8BD" w:rsidRDefault="00FE54E6" w14:paraId="3EAACBDC" w14:textId="7E1921E6">
            <w:pPr>
              <w:pStyle w:val="Normal"/>
              <w:suppressLineNumbers w:val="0"/>
              <w:spacing w:before="0" w:beforeAutospacing="off" w:after="160" w:afterAutospacing="off" w:line="259" w:lineRule="auto"/>
              <w:ind w:left="0" w:right="0"/>
              <w:jc w:val="left"/>
            </w:pPr>
            <w:r w:rsidR="76E5ED01">
              <w:rPr/>
              <w:t>Disponemos de dos dispositivos de almacenamiento secundario, dedicados a copias de seguridad de la base de datos</w:t>
            </w:r>
            <w:r w:rsidR="7D35D84E">
              <w:rPr/>
              <w:t xml:space="preserve">, el estado de la aplicación y </w:t>
            </w:r>
            <w:r w:rsidR="676370AF">
              <w:rPr/>
              <w:t>sus recursos.</w:t>
            </w:r>
            <w:r w:rsidR="7D35D84E">
              <w:rPr/>
              <w:t xml:space="preserve"> U</w:t>
            </w:r>
            <w:r w:rsidR="2C340588">
              <w:rPr/>
              <w:t>no de ellos local, y otro externo.</w:t>
            </w:r>
          </w:p>
          <w:p w:rsidRPr="00B717FF" w:rsidR="00FE54E6" w:rsidP="2ACFC8BD" w:rsidRDefault="00FE54E6" w14:paraId="233E08AB" w14:textId="4F51C349">
            <w:pPr>
              <w:pStyle w:val="Normal"/>
              <w:suppressLineNumbers w:val="0"/>
              <w:bidi w:val="0"/>
              <w:spacing w:before="0" w:beforeAutospacing="off" w:after="160" w:afterAutospacing="off" w:line="259" w:lineRule="auto"/>
              <w:ind w:left="0" w:right="0"/>
              <w:jc w:val="left"/>
            </w:pPr>
            <w:r w:rsidR="702494AA">
              <w:rPr/>
              <w:t xml:space="preserve">Así dispondríamos 3 instancias paralelas de la base de datos, distribuidas en 2 soportes diferentes, siendo 1 de ellos externo, siguiendo así la regla 3-2-1 </w:t>
            </w:r>
            <w:r w:rsidR="39FFF20D">
              <w:rPr/>
              <w:t>y asegurando la integridad de los datos ante cualquier evento inesperado.</w:t>
            </w:r>
          </w:p>
          <w:p w:rsidRPr="00B717FF" w:rsidR="00FE54E6" w:rsidP="2ACFC8BD" w:rsidRDefault="00FE54E6" w14:paraId="741F34D4" w14:textId="562BF2BA">
            <w:pPr>
              <w:pStyle w:val="Normal"/>
              <w:suppressLineNumbers w:val="0"/>
              <w:bidi w:val="0"/>
              <w:spacing w:before="0" w:beforeAutospacing="off" w:after="160" w:afterAutospacing="off" w:line="259" w:lineRule="auto"/>
              <w:ind w:left="0" w:right="0"/>
              <w:jc w:val="left"/>
            </w:pPr>
            <w:r w:rsidR="72ED25E0">
              <w:rPr/>
              <w:t>Los dispositivos</w:t>
            </w:r>
            <w:r w:rsidR="3FB49F36">
              <w:rPr/>
              <w:t xml:space="preserve"> son 2 servidores, uno es el servidor de</w:t>
            </w:r>
            <w:r w:rsidR="40C5E5DF">
              <w:rPr/>
              <w:t xml:space="preserve"> aplicación</w:t>
            </w:r>
            <w:r w:rsidR="3FB49F36">
              <w:rPr/>
              <w:t xml:space="preserve"> situado en las instalaciones de la empresa, que maneja la </w:t>
            </w:r>
            <w:r w:rsidR="68D8B0C9">
              <w:rPr/>
              <w:t>instancia funcional de la base de datos</w:t>
            </w:r>
            <w:r w:rsidR="208C9713">
              <w:rPr/>
              <w:t xml:space="preserve"> y contiene el estado actual y recursos de la aplicación.</w:t>
            </w:r>
          </w:p>
          <w:p w:rsidRPr="00B717FF" w:rsidR="00FE54E6" w:rsidP="2ACFC8BD" w:rsidRDefault="00FE54E6" w14:paraId="43BBDC90" w14:textId="41C65DD8">
            <w:pPr>
              <w:pStyle w:val="Normal"/>
              <w:suppressLineNumbers w:val="0"/>
              <w:bidi w:val="0"/>
              <w:spacing w:before="0" w:beforeAutospacing="off" w:after="160" w:afterAutospacing="off" w:line="259" w:lineRule="auto"/>
              <w:ind w:left="0" w:right="0"/>
              <w:jc w:val="left"/>
            </w:pPr>
            <w:r w:rsidR="208C9713">
              <w:rPr/>
              <w:t xml:space="preserve">Este servidor tendrá </w:t>
            </w:r>
            <w:r w:rsidR="68D8B0C9">
              <w:rPr/>
              <w:t>acceso a un disco duro en el que realizar las copias de seguridad pertinentes</w:t>
            </w:r>
            <w:r w:rsidR="7562F358">
              <w:rPr/>
              <w:t>, estas serán de la base de datos primariamente pero también albergará consigo archivos de estado, configuración, multimedia, archivos XML, demás.</w:t>
            </w:r>
          </w:p>
          <w:p w:rsidRPr="00B717FF" w:rsidR="00FE54E6" w:rsidP="2ACFC8BD" w:rsidRDefault="00FE54E6" w14:paraId="7C1CC635" w14:textId="1F8ABA82">
            <w:pPr>
              <w:pStyle w:val="Normal"/>
              <w:suppressLineNumbers w:val="0"/>
              <w:bidi w:val="0"/>
              <w:spacing w:before="0" w:beforeAutospacing="off" w:after="160" w:afterAutospacing="off" w:line="259" w:lineRule="auto"/>
              <w:ind w:left="0" w:right="0"/>
              <w:jc w:val="left"/>
            </w:pPr>
            <w:r w:rsidR="5472798D">
              <w:rPr/>
              <w:t>Por otro lado, tenemos aquel que maneja la copia de seguridad externa</w:t>
            </w:r>
            <w:r w:rsidR="17BF38FD">
              <w:rPr/>
              <w:t>. Puede se</w:t>
            </w:r>
            <w:r w:rsidR="5472798D">
              <w:rPr/>
              <w:t xml:space="preserve">r otro servidor de la empresa en una instalación distinta, </w:t>
            </w:r>
            <w:r w:rsidR="7E03C402">
              <w:rPr/>
              <w:t>pero lo más recomendable en términos de coste es</w:t>
            </w:r>
            <w:r w:rsidR="5472798D">
              <w:rPr/>
              <w:t xml:space="preserve"> almacenarse y gestionarse en la nube con servici</w:t>
            </w:r>
            <w:r w:rsidR="1F33744C">
              <w:rPr/>
              <w:t>os de terceros.</w:t>
            </w:r>
          </w:p>
        </w:tc>
      </w:tr>
      <w:tr w:rsidRPr="00B717FF" w:rsidR="00FE54E6" w:rsidTr="2ACFC8BD" w14:paraId="7A999543" w14:textId="77777777">
        <w:tc>
          <w:tcPr>
            <w:tcW w:w="3114" w:type="dxa"/>
            <w:tcMar/>
            <w:vAlign w:val="center"/>
          </w:tcPr>
          <w:p w:rsidRPr="00B717FF" w:rsidR="00FE54E6" w:rsidP="00241C13" w:rsidRDefault="00FE54E6" w14:paraId="78DAD686" w14:textId="77777777">
            <w:pPr>
              <w:jc w:val="center"/>
              <w:rPr>
                <w:b/>
              </w:rPr>
            </w:pPr>
            <w:r w:rsidRPr="00B717FF">
              <w:rPr>
                <w:b/>
              </w:rPr>
              <w:t>3. REALIZACIÓN DE COPIAS DE SEGURIDAD.</w:t>
            </w:r>
          </w:p>
        </w:tc>
        <w:tc>
          <w:tcPr>
            <w:tcW w:w="6662" w:type="dxa"/>
            <w:tcMar/>
          </w:tcPr>
          <w:p w:rsidRPr="00B717FF" w:rsidR="00FE54E6" w:rsidP="48A4F838" w:rsidRDefault="00FE54E6" w14:noSpellErr="1" w14:paraId="50D1704B" w14:textId="2F1033F3">
            <w:pPr>
              <w:ind w:hanging="2"/>
              <w:jc w:val="both"/>
              <w:rPr>
                <w:rStyle w:val="nfasisintenso"/>
              </w:rPr>
            </w:pPr>
            <w:r w:rsidRPr="48A4F838" w:rsidR="00FE54E6">
              <w:rPr>
                <w:rStyle w:val="nfasisintenso"/>
              </w:rPr>
              <w:t>&lt;</w:t>
            </w:r>
            <w:r w:rsidRPr="48A4F838" w:rsidR="00FE54E6">
              <w:rPr>
                <w:rStyle w:val="nfasisintenso"/>
              </w:rPr>
              <w:t>En este punto se le informa de cómo realizar, paso a paso, las Copias de Seguridad. También se le indican los momentos más adecuados para realizarlas y los requisitos que se deben cumplir para que éstas puedan llevarse a cabo y resulten útiles.</w:t>
            </w:r>
            <w:r w:rsidRPr="48A4F838" w:rsidR="00FE54E6">
              <w:rPr>
                <w:rStyle w:val="nfasisintenso"/>
              </w:rPr>
              <w:t>&gt;</w:t>
            </w:r>
          </w:p>
          <w:p w:rsidRPr="00B717FF" w:rsidR="00FE54E6" w:rsidP="48A4F838" w:rsidRDefault="00FE54E6" w14:paraId="0B2D41CD" w14:textId="3C61D952">
            <w:pPr>
              <w:pStyle w:val="Normal"/>
              <w:suppressLineNumbers w:val="0"/>
              <w:bidi w:val="0"/>
              <w:spacing w:before="0" w:beforeAutospacing="off" w:after="160" w:afterAutospacing="off" w:line="259" w:lineRule="auto"/>
              <w:ind w:left="0" w:right="0"/>
              <w:jc w:val="left"/>
            </w:pPr>
            <w:r w:rsidR="075FB65A">
              <w:rPr/>
              <w:t>En primer lugar, la copia de seguridad local se gestiona mediante una segunda base de datos, almacenados en el disco duro mencionado, con el gestor operando en el mismo servidor que la principal.</w:t>
            </w:r>
          </w:p>
          <w:p w:rsidRPr="00B717FF" w:rsidR="00FE54E6" w:rsidP="48A4F838" w:rsidRDefault="00FE54E6" w14:paraId="28B8A511" w14:textId="61050170">
            <w:pPr>
              <w:pStyle w:val="Normal"/>
              <w:suppressLineNumbers w:val="0"/>
              <w:bidi w:val="0"/>
              <w:spacing w:before="0" w:beforeAutospacing="off" w:after="160" w:afterAutospacing="off" w:line="259" w:lineRule="auto"/>
              <w:ind w:left="0" w:right="0"/>
              <w:jc w:val="left"/>
            </w:pPr>
            <w:r w:rsidR="075FB65A">
              <w:rPr/>
              <w:t>Esta base de datos secundaria recibirá los cambios que hayan ocurrido en</w:t>
            </w:r>
            <w:r w:rsidR="0FDD1747">
              <w:rPr/>
              <w:t xml:space="preserve"> los datos de</w:t>
            </w:r>
            <w:r w:rsidR="075FB65A">
              <w:rPr/>
              <w:t xml:space="preserve"> la primaria a lo largo del día</w:t>
            </w:r>
            <w:r w:rsidR="33335D46">
              <w:rPr/>
              <w:t xml:space="preserve"> y los aplicará en los suyos</w:t>
            </w:r>
            <w:r w:rsidR="418D1B32">
              <w:rPr/>
              <w:t>. Tras ello,</w:t>
            </w:r>
            <w:r w:rsidR="075FB65A">
              <w:rPr/>
              <w:t xml:space="preserve"> se encargará de almacenar en el correspondiente zip </w:t>
            </w:r>
            <w:r w:rsidR="5D0E58A8">
              <w:rPr/>
              <w:t>la instancia actual, así como subirla la nube.</w:t>
            </w:r>
          </w:p>
          <w:p w:rsidRPr="00B717FF" w:rsidR="00FE54E6" w:rsidP="48A4F838" w:rsidRDefault="00FE54E6" w14:paraId="552446CD" w14:textId="2896031F">
            <w:pPr>
              <w:pStyle w:val="Normal"/>
              <w:suppressLineNumbers w:val="0"/>
              <w:bidi w:val="0"/>
              <w:spacing w:before="0" w:beforeAutospacing="off" w:after="160" w:afterAutospacing="off" w:line="259" w:lineRule="auto"/>
              <w:ind w:left="0" w:right="0"/>
              <w:jc w:val="left"/>
            </w:pPr>
            <w:r w:rsidR="5D0E58A8">
              <w:rPr/>
              <w:t>Dichos archivos comprimidos se guardarán durante una semana</w:t>
            </w:r>
            <w:r w:rsidR="65CDCA24">
              <w:rPr/>
              <w:t>, tanto en local como en global</w:t>
            </w:r>
            <w:r w:rsidR="5D0E58A8">
              <w:rPr/>
              <w:t xml:space="preserve">, teniendo así un histórico semanal a nuestra </w:t>
            </w:r>
            <w:r w:rsidR="5D0E58A8">
              <w:rPr/>
              <w:t>disposición.</w:t>
            </w:r>
            <w:r w:rsidR="59FA497F">
              <w:rPr/>
              <w:t xml:space="preserve"> </w:t>
            </w:r>
            <w:r w:rsidR="51AEA6E4">
              <w:rPr/>
              <w:t>C</w:t>
            </w:r>
            <w:r w:rsidR="51AEA6E4">
              <w:rPr/>
              <w:t>on este sistema, la base de datos principal puede permanecer operativa durante estos procesos.</w:t>
            </w:r>
          </w:p>
          <w:p w:rsidRPr="00B717FF" w:rsidR="00FE54E6" w:rsidP="48A4F838" w:rsidRDefault="00FE54E6" w14:paraId="2F01A84A" w14:textId="3A9F6B13">
            <w:pPr>
              <w:pStyle w:val="Normal"/>
              <w:suppressLineNumbers w:val="0"/>
              <w:bidi w:val="0"/>
              <w:spacing w:before="0" w:beforeAutospacing="off" w:after="160" w:afterAutospacing="off" w:line="259" w:lineRule="auto"/>
              <w:ind w:left="0" w:right="0"/>
              <w:jc w:val="left"/>
            </w:pPr>
            <w:r w:rsidR="37423553">
              <w:rPr/>
              <w:t xml:space="preserve">Para el resto de los archivos la copia de seguridad guardará los mismos en el disco </w:t>
            </w:r>
            <w:r w:rsidR="37423553">
              <w:rPr/>
              <w:t>duro</w:t>
            </w:r>
            <w:r w:rsidR="37423553">
              <w:rPr/>
              <w:t xml:space="preserve"> pero en los archivos comprimidos solo guarda</w:t>
            </w:r>
            <w:r w:rsidR="6DF4ABCB">
              <w:rPr/>
              <w:t>rá aquellos que se vean modificados o eliminados en comparación con la última copia de seguridad.</w:t>
            </w:r>
          </w:p>
          <w:p w:rsidRPr="00B717FF" w:rsidR="00FE54E6" w:rsidP="48A4F838" w:rsidRDefault="00FE54E6" w14:paraId="7E64C2FE" w14:textId="2293C8D5">
            <w:pPr>
              <w:pStyle w:val="Normal"/>
              <w:suppressLineNumbers w:val="0"/>
              <w:bidi w:val="0"/>
              <w:spacing w:before="0" w:beforeAutospacing="off" w:after="160" w:afterAutospacing="off" w:line="259" w:lineRule="auto"/>
              <w:ind w:left="0" w:right="0"/>
              <w:jc w:val="left"/>
            </w:pPr>
            <w:r w:rsidR="6DF4ABCB">
              <w:rPr/>
              <w:t xml:space="preserve">Es decir, si </w:t>
            </w:r>
            <w:r w:rsidR="4ED2D579">
              <w:rPr/>
              <w:t xml:space="preserve">se borra </w:t>
            </w:r>
            <w:r w:rsidR="6DF4ABCB">
              <w:rPr/>
              <w:t xml:space="preserve">un archivo este quedará en el archivo comprimido, si no </w:t>
            </w:r>
            <w:r w:rsidR="08FF4C96">
              <w:rPr/>
              <w:t>se borra</w:t>
            </w:r>
            <w:r w:rsidR="6DF4ABCB">
              <w:rPr/>
              <w:t xml:space="preserve"> seguirá permaneciendo en la </w:t>
            </w:r>
            <w:r w:rsidR="6D1CC1B1">
              <w:rPr/>
              <w:t xml:space="preserve">última </w:t>
            </w:r>
            <w:r w:rsidR="6DF4ABCB">
              <w:rPr/>
              <w:t>copia local</w:t>
            </w:r>
            <w:r w:rsidR="6F433190">
              <w:rPr/>
              <w:t xml:space="preserve"> pero no en los históricos.</w:t>
            </w:r>
          </w:p>
        </w:tc>
      </w:tr>
      <w:tr w:rsidRPr="00B717FF" w:rsidR="00FE54E6" w:rsidTr="2ACFC8BD" w14:paraId="5320A704" w14:textId="77777777">
        <w:tc>
          <w:tcPr>
            <w:tcW w:w="3114" w:type="dxa"/>
            <w:tcMar/>
            <w:vAlign w:val="center"/>
          </w:tcPr>
          <w:p w:rsidRPr="00B717FF" w:rsidR="00FE54E6" w:rsidP="00241C13" w:rsidRDefault="00FE54E6" w14:paraId="71002971" w14:textId="77777777">
            <w:pPr>
              <w:jc w:val="center"/>
              <w:rPr>
                <w:b/>
              </w:rPr>
            </w:pPr>
            <w:r w:rsidRPr="00B717FF">
              <w:rPr>
                <w:b/>
              </w:rPr>
              <w:t>4. CLASIFICACIÓN Y ACCESO DE COPIAS DE SEGURIDAD.</w:t>
            </w:r>
          </w:p>
        </w:tc>
        <w:tc>
          <w:tcPr>
            <w:tcW w:w="6662" w:type="dxa"/>
            <w:tcMar/>
          </w:tcPr>
          <w:p w:rsidRPr="00B717FF" w:rsidR="00FE54E6" w:rsidP="48A4F838" w:rsidRDefault="00FE54E6" w14:paraId="38502E7B" w14:textId="6A71A05E">
            <w:pPr>
              <w:ind w:hanging="2"/>
              <w:jc w:val="both"/>
              <w:rPr>
                <w:rStyle w:val="nfasisintenso"/>
              </w:rPr>
            </w:pPr>
            <w:r w:rsidRPr="2ACFC8BD" w:rsidR="00FE54E6">
              <w:rPr>
                <w:rStyle w:val="nfasisintenso"/>
              </w:rPr>
              <w:t>&lt;</w:t>
            </w:r>
            <w:r w:rsidRPr="2ACFC8BD" w:rsidR="00FE54E6">
              <w:rPr>
                <w:rStyle w:val="nfasisintenso"/>
              </w:rPr>
              <w:t>Info</w:t>
            </w:r>
            <w:r w:rsidRPr="2ACFC8BD" w:rsidR="00FE54E6">
              <w:rPr>
                <w:rStyle w:val="nfasisintenso"/>
              </w:rPr>
              <w:t>rmación para administrar las Copias de Seguridad de forma que si es necesario acudir a ellas sigan un orden cronológico y estén debidamente etiquetadas e identificadas.</w:t>
            </w:r>
            <w:r w:rsidRPr="2ACFC8BD" w:rsidR="00FE54E6">
              <w:rPr>
                <w:rStyle w:val="nfasisintenso"/>
              </w:rPr>
              <w:t>&gt;</w:t>
            </w:r>
          </w:p>
          <w:p w:rsidRPr="00B717FF" w:rsidR="00FE54E6" w:rsidP="48A4F838" w:rsidRDefault="00FE54E6" w14:paraId="0C87AF2A" w14:textId="381254A5">
            <w:pPr>
              <w:pStyle w:val="Normal"/>
            </w:pPr>
            <w:r w:rsidR="148FB9C4">
              <w:rPr/>
              <w:t>Las copias de seguridad comprimidas se realizan diariamente, por lo que pueden simplemente clasificarse por día, reflejando la fecha de realización en el nombre.</w:t>
            </w:r>
          </w:p>
          <w:p w:rsidRPr="00B717FF" w:rsidR="00FE54E6" w:rsidP="48A4F838" w:rsidRDefault="00FE54E6" w14:paraId="73A76EC1" w14:textId="2C2455A6">
            <w:pPr>
              <w:pStyle w:val="Normal"/>
            </w:pPr>
            <w:r w:rsidR="149CC762">
              <w:rPr/>
              <w:t>La base de datos paralela se encuentra totalmente automatizada, y el acceso tanto a ella como a las copias de seguridad derivadas de esta se encuentra reservado al perso</w:t>
            </w:r>
            <w:r w:rsidR="7F4C60BB">
              <w:rPr/>
              <w:t>nal de recursos humanos, por labores de mantenimiento y recuperación de datos.</w:t>
            </w:r>
          </w:p>
          <w:p w:rsidRPr="00B717FF" w:rsidR="00FE54E6" w:rsidP="48A4F838" w:rsidRDefault="00FE54E6" w14:paraId="62908B8F" w14:textId="1B7ECC51">
            <w:pPr>
              <w:pStyle w:val="Normal"/>
            </w:pPr>
            <w:r w:rsidR="1DFE2DB3">
              <w:rPr/>
              <w:t>Esto refiere tanto a las locales como a aquella situada en la nube.</w:t>
            </w:r>
          </w:p>
          <w:p w:rsidRPr="00B717FF" w:rsidR="00FE54E6" w:rsidP="48A4F838" w:rsidRDefault="00FE54E6" w14:paraId="2E42C8DE" w14:textId="326845C2">
            <w:pPr>
              <w:pStyle w:val="Normal"/>
            </w:pPr>
            <w:r w:rsidR="03C34EC0">
              <w:rPr/>
              <w:t xml:space="preserve">Los archivos ajenos a la base de datos se guardan junto a la misma dentro del directorio o comprimido clasificado por día. Se clasificarán por tipo de archivo, por ejemplo, los </w:t>
            </w:r>
            <w:r w:rsidR="2A6DB028">
              <w:rPr/>
              <w:t xml:space="preserve">archivos </w:t>
            </w:r>
            <w:r w:rsidR="03C34EC0">
              <w:rPr/>
              <w:t>XML en una carpeta XML o los</w:t>
            </w:r>
            <w:r w:rsidR="474483C1">
              <w:rPr/>
              <w:t xml:space="preserve"> archivos</w:t>
            </w:r>
            <w:r w:rsidR="03C34EC0">
              <w:rPr/>
              <w:t xml:space="preserve"> JSON en una carpeta JSON.</w:t>
            </w:r>
          </w:p>
        </w:tc>
      </w:tr>
      <w:tr w:rsidRPr="00B717FF" w:rsidR="00FE54E6" w:rsidTr="2ACFC8BD" w14:paraId="1CB62EE2" w14:textId="77777777">
        <w:tc>
          <w:tcPr>
            <w:tcW w:w="3114" w:type="dxa"/>
            <w:tcMar/>
            <w:vAlign w:val="center"/>
          </w:tcPr>
          <w:p w:rsidRPr="00B717FF" w:rsidR="00FE54E6" w:rsidP="48A4F838" w:rsidRDefault="00FE54E6" w14:paraId="26B43167" w14:textId="3E6C34C0">
            <w:pPr>
              <w:jc w:val="center"/>
              <w:rPr>
                <w:b w:val="1"/>
                <w:bCs w:val="1"/>
              </w:rPr>
            </w:pPr>
            <w:r w:rsidRPr="48A4F838" w:rsidR="00FE54E6">
              <w:rPr>
                <w:b w:val="1"/>
                <w:bCs w:val="1"/>
              </w:rPr>
              <w:t>5. MONIT</w:t>
            </w:r>
            <w:r w:rsidRPr="48A4F838" w:rsidR="79C0D88F">
              <w:rPr>
                <w:b w:val="1"/>
                <w:bCs w:val="1"/>
              </w:rPr>
              <w:t>O</w:t>
            </w:r>
            <w:r w:rsidRPr="48A4F838" w:rsidR="00FE54E6">
              <w:rPr>
                <w:b w:val="1"/>
                <w:bCs w:val="1"/>
              </w:rPr>
              <w:t>RIZACIÓN Y GESTIÓN DE LA CAPACIDAD.</w:t>
            </w:r>
          </w:p>
        </w:tc>
        <w:tc>
          <w:tcPr>
            <w:tcW w:w="6662" w:type="dxa"/>
            <w:tcMar/>
          </w:tcPr>
          <w:p w:rsidRPr="00B717FF" w:rsidR="00FE54E6" w:rsidP="48A4F838" w:rsidRDefault="00FE54E6" w14:noSpellErr="1" w14:paraId="2AD9432B" w14:textId="54242066">
            <w:pPr>
              <w:ind w:hanging="2"/>
              <w:jc w:val="both"/>
              <w:rPr>
                <w:rStyle w:val="nfasisintenso"/>
              </w:rPr>
            </w:pPr>
            <w:r w:rsidRPr="48A4F838" w:rsidR="00FE54E6">
              <w:rPr>
                <w:rStyle w:val="nfasisintenso"/>
              </w:rPr>
              <w:t>&lt;</w:t>
            </w:r>
            <w:r w:rsidRPr="48A4F838" w:rsidR="00FE54E6">
              <w:rPr>
                <w:rStyle w:val="nfasisintenso"/>
              </w:rPr>
              <w:t xml:space="preserve">Descripción detallada de aquellos recursos del Sistema que deben ser monitorizados. Se indicarán las necesidades de monitorización existentes para cada recurso, los umbrales esperados y las previsiones estimadas de </w:t>
            </w:r>
            <w:r w:rsidRPr="48A4F838" w:rsidR="00FE54E6">
              <w:rPr>
                <w:rStyle w:val="nfasisintenso"/>
              </w:rPr>
              <w:t>crecimiento del Sistema en términos de almacenamiento, capacidad de procesamiento, tráfico de red y cualquier otro recurso.</w:t>
            </w:r>
            <w:r w:rsidRPr="48A4F838" w:rsidR="00FE54E6">
              <w:rPr>
                <w:rStyle w:val="nfasisintenso"/>
              </w:rPr>
              <w:t>&gt;</w:t>
            </w:r>
          </w:p>
          <w:p w:rsidRPr="00B717FF" w:rsidR="00FE54E6" w:rsidP="48A4F838" w:rsidRDefault="00FE54E6" w14:paraId="10F3805A" w14:textId="6A1812CC">
            <w:pPr>
              <w:pStyle w:val="Normal"/>
            </w:pPr>
            <w:r w:rsidR="2479E5B4">
              <w:rPr/>
              <w:t xml:space="preserve">En primer lugar, </w:t>
            </w:r>
            <w:r w:rsidR="6637C5E3">
              <w:rPr/>
              <w:t xml:space="preserve">vamos a decidir qué medidas tomar y </w:t>
            </w:r>
            <w:r w:rsidR="6637C5E3">
              <w:rPr/>
              <w:t>qué</w:t>
            </w:r>
            <w:r w:rsidR="6637C5E3">
              <w:rPr/>
              <w:t xml:space="preserve"> hacer con los datos de los proyectos finalizados, ya que en principio no trabajamos más con ellos.</w:t>
            </w:r>
          </w:p>
          <w:p w:rsidRPr="00B717FF" w:rsidR="00FE54E6" w:rsidP="48A4F838" w:rsidRDefault="00FE54E6" w14:paraId="4EF3A006" w14:textId="6A246D8A">
            <w:pPr>
              <w:pStyle w:val="Normal"/>
            </w:pPr>
            <w:r w:rsidR="6637C5E3">
              <w:rPr/>
              <w:t xml:space="preserve">Lo ideal sería liberarlos de la base de datos y mantenerlos fuera del sistema de copias de seguridad periódico, ya que el coste de almacenamiento </w:t>
            </w:r>
            <w:r w:rsidR="11DE6899">
              <w:rPr/>
              <w:t>del histórico semanal sería enorme.</w:t>
            </w:r>
          </w:p>
          <w:p w:rsidRPr="00B717FF" w:rsidR="00FE54E6" w:rsidP="48A4F838" w:rsidRDefault="00FE54E6" w14:paraId="679F752A" w14:textId="01827F2D">
            <w:pPr>
              <w:pStyle w:val="Normal"/>
            </w:pPr>
            <w:r w:rsidR="11DE6899">
              <w:rPr/>
              <w:t xml:space="preserve">Decidimos, a la hora de finalizar un proyecto, </w:t>
            </w:r>
            <w:r w:rsidR="3568B4CB">
              <w:rPr/>
              <w:t xml:space="preserve">exportaremos los datos correspondientes y los comprimiremos, para luego trasladarlos </w:t>
            </w:r>
            <w:r w:rsidR="3568B4CB">
              <w:rPr/>
              <w:t>tant</w:t>
            </w:r>
            <w:r w:rsidR="3568B4CB">
              <w:rPr/>
              <w:t>o al almacenamiento local como global.</w:t>
            </w:r>
          </w:p>
          <w:p w:rsidRPr="00B717FF" w:rsidR="00FE54E6" w:rsidP="48A4F838" w:rsidRDefault="00FE54E6" w14:paraId="49F5FDF7" w14:textId="44296C4C">
            <w:pPr>
              <w:pStyle w:val="Normal"/>
            </w:pPr>
            <w:r w:rsidR="2F8F8399">
              <w:rPr/>
              <w:t>En cuanto a tamaño de datos, se estima que cada instancia de la base de datos debería ocupar alrededor de 30 GB</w:t>
            </w:r>
            <w:r w:rsidR="59B29D94">
              <w:rPr/>
              <w:t xml:space="preserve"> teniendo en cuenta la base de datos y los recursos externos</w:t>
            </w:r>
            <w:r w:rsidR="2F8F8399">
              <w:rPr/>
              <w:t>, reduciéndose ligeramente en las copias com</w:t>
            </w:r>
            <w:r w:rsidR="3F0EEAA0">
              <w:rPr/>
              <w:t xml:space="preserve">primidas. </w:t>
            </w:r>
          </w:p>
          <w:p w:rsidRPr="00B717FF" w:rsidR="00FE54E6" w:rsidP="48A4F838" w:rsidRDefault="00FE54E6" w14:paraId="13AFE069" w14:textId="07DA20C9">
            <w:pPr>
              <w:pStyle w:val="Normal"/>
            </w:pPr>
            <w:r w:rsidR="3F0EEAA0">
              <w:rPr/>
              <w:t xml:space="preserve">Por lo tanto, hablaríamos de </w:t>
            </w:r>
            <w:r w:rsidR="2DE527B2">
              <w:rPr/>
              <w:t xml:space="preserve">alrededor de 200 GB para el histórico semanal, reflejado en sistemas local y global, y unos 85 GB para </w:t>
            </w:r>
            <w:r w:rsidR="10E12B5D">
              <w:rPr/>
              <w:t>los proyectos finalizados.</w:t>
            </w:r>
          </w:p>
          <w:p w:rsidRPr="00B717FF" w:rsidR="00FE54E6" w:rsidP="48A4F838" w:rsidRDefault="00FE54E6" w14:paraId="44F23470" w14:textId="7F4B3ADC">
            <w:pPr>
              <w:pStyle w:val="Normal"/>
            </w:pPr>
            <w:r w:rsidR="2DE527B2">
              <w:rPr/>
              <w:t xml:space="preserve">Para un manejo correcto y escalable de estos datos, dispondremos de un disco duro de </w:t>
            </w:r>
            <w:r w:rsidR="769E90BA">
              <w:rPr/>
              <w:t>512GB como mínimo</w:t>
            </w:r>
            <w:r w:rsidR="2DE527B2">
              <w:rPr/>
              <w:t xml:space="preserve">, y en el almacenamiento global, contratar un servicio que permita un mínimo de 300 </w:t>
            </w:r>
            <w:r w:rsidR="4A3CCBD8">
              <w:rPr/>
              <w:t>GB, ampliable según se necesite.</w:t>
            </w:r>
          </w:p>
          <w:p w:rsidRPr="00B717FF" w:rsidR="00FE54E6" w:rsidP="48A4F838" w:rsidRDefault="00FE54E6" w14:paraId="69D7F3F0" w14:textId="53DBF8A5">
            <w:pPr>
              <w:pStyle w:val="Normal"/>
            </w:pPr>
            <w:r w:rsidR="4A3CCBD8">
              <w:rPr/>
              <w:t xml:space="preserve">Dispondremos de un trabajador responsable de gestionar la suscripción al servicio de almacenamiento en la nube, y sea capaz de ampliar, una vez se requiera, </w:t>
            </w:r>
            <w:r w:rsidR="7D0D4616">
              <w:rPr/>
              <w:t xml:space="preserve">tanto el almacenamiento local </w:t>
            </w:r>
            <w:r w:rsidR="68A171FA">
              <w:rPr/>
              <w:t>(</w:t>
            </w:r>
            <w:r w:rsidR="7D0D4616">
              <w:rPr/>
              <w:t xml:space="preserve">mediante un segundo disco duro, dividiendo </w:t>
            </w:r>
            <w:r w:rsidR="4988E976">
              <w:rPr/>
              <w:t>los datos en base de datos con copias y proyectos finalizados</w:t>
            </w:r>
            <w:r w:rsidR="46EC2801">
              <w:rPr/>
              <w:t>), como el global.</w:t>
            </w:r>
          </w:p>
        </w:tc>
      </w:tr>
      <w:tr w:rsidRPr="00B717FF" w:rsidR="00FE54E6" w:rsidTr="2ACFC8BD" w14:paraId="3831B995" w14:textId="77777777">
        <w:tc>
          <w:tcPr>
            <w:tcW w:w="3114" w:type="dxa"/>
            <w:shd w:val="clear" w:color="auto" w:fill="AEAAAA" w:themeFill="background2" w:themeFillShade="BF"/>
            <w:tcMar/>
            <w:vAlign w:val="center"/>
          </w:tcPr>
          <w:p w:rsidRPr="00B717FF" w:rsidR="00FE54E6" w:rsidP="00241C13" w:rsidRDefault="00FE54E6" w14:paraId="14314EC6" w14:textId="77777777">
            <w:pPr>
              <w:jc w:val="center"/>
              <w:rPr>
                <w:b/>
              </w:rPr>
            </w:pPr>
            <w:r w:rsidRPr="00B717FF">
              <w:rPr>
                <w:b/>
              </w:rPr>
              <w:lastRenderedPageBreak/>
              <w:t>6. EMISIÓN DE INFORMES A PETICIÓN.</w:t>
            </w:r>
          </w:p>
        </w:tc>
        <w:tc>
          <w:tcPr>
            <w:tcW w:w="6662" w:type="dxa"/>
            <w:tcMar/>
          </w:tcPr>
          <w:p w:rsidRPr="00B717FF" w:rsidR="00FE54E6" w:rsidP="48A4F838" w:rsidRDefault="00FE54E6" w14:noSpellErr="1" w14:paraId="28B5519A" w14:textId="017112E4">
            <w:pPr>
              <w:pStyle w:val="Normal"/>
              <w:rPr>
                <w:rStyle w:val="nfasisintenso"/>
              </w:rPr>
            </w:pPr>
            <w:r w:rsidRPr="48A4F838" w:rsidR="00FE54E6">
              <w:rPr>
                <w:rStyle w:val="nfasisintenso"/>
              </w:rPr>
              <w:t>&lt;</w:t>
            </w:r>
            <w:r w:rsidRPr="48A4F838" w:rsidR="00FE54E6">
              <w:rPr>
                <w:rStyle w:val="nfasisintenso"/>
              </w:rPr>
              <w:t>Listado de posibles informes a petición y usuarios autorizados.</w:t>
            </w:r>
            <w:r w:rsidRPr="48A4F838" w:rsidR="00FE54E6">
              <w:rPr>
                <w:rStyle w:val="nfasisintenso"/>
              </w:rPr>
              <w:t>&gt;</w:t>
            </w:r>
          </w:p>
          <w:p w:rsidRPr="00B717FF" w:rsidR="00FE54E6" w:rsidP="48A4F838" w:rsidRDefault="00FE54E6" w14:paraId="4E821A68" w14:textId="663330D7">
            <w:pPr>
              <w:pStyle w:val="Normal"/>
              <w:rPr>
                <w:rStyle w:val="nfasisintenso"/>
              </w:rPr>
            </w:pPr>
            <w:r w:rsidR="4D96C1C6">
              <w:rPr/>
              <w:t xml:space="preserve">Los informes a petición pueden ser auditorías o revisiones de calidad, informes de no conformidad o informes de vista técnica para estudiar o comprender el sistema. </w:t>
            </w:r>
          </w:p>
          <w:p w:rsidRPr="00B717FF" w:rsidR="00FE54E6" w:rsidP="48A4F838" w:rsidRDefault="00FE54E6" w14:paraId="687015EF" w14:textId="3C4C6F54">
            <w:pPr>
              <w:pStyle w:val="Normal"/>
              <w:rPr>
                <w:rStyle w:val="nfasisintenso"/>
              </w:rPr>
            </w:pPr>
            <w:r w:rsidR="16146CF8">
              <w:rPr/>
              <w:t xml:space="preserve">Además, existen </w:t>
            </w:r>
            <w:r w:rsidR="4D96C1C6">
              <w:rPr/>
              <w:t>informes de estadísticas y datos</w:t>
            </w:r>
            <w:r w:rsidR="6728D52C">
              <w:rPr/>
              <w:t xml:space="preserve"> que, por lo general, los solicitarán jefes de </w:t>
            </w:r>
            <w:r w:rsidR="557703AF">
              <w:rPr/>
              <w:t>departamento,</w:t>
            </w:r>
            <w:r w:rsidR="6728D52C">
              <w:rPr/>
              <w:t xml:space="preserve"> así como la dirección.</w:t>
            </w:r>
            <w:r w:rsidR="6FC84D3C">
              <w:rPr/>
              <w:t xml:space="preserve"> </w:t>
            </w:r>
          </w:p>
          <w:p w:rsidRPr="00B717FF" w:rsidR="00FE54E6" w:rsidP="48A4F838" w:rsidRDefault="00FE54E6" w14:paraId="6B8121B8" w14:textId="17F838B2">
            <w:pPr>
              <w:pStyle w:val="Normal"/>
              <w:rPr>
                <w:rStyle w:val="nfasisintenso"/>
              </w:rPr>
            </w:pPr>
            <w:r w:rsidR="545DD9EA">
              <w:rPr/>
              <w:t>El resto l</w:t>
            </w:r>
            <w:r w:rsidR="4D96C1C6">
              <w:rPr/>
              <w:t xml:space="preserve">as puede solicitar cualquier </w:t>
            </w:r>
            <w:r w:rsidR="7EED8292">
              <w:rPr/>
              <w:t>empleado</w:t>
            </w:r>
            <w:r w:rsidR="7EED8292">
              <w:rPr/>
              <w:t xml:space="preserve"> </w:t>
            </w:r>
            <w:r w:rsidR="7EED8292">
              <w:rPr/>
              <w:t>responsable</w:t>
            </w:r>
            <w:r w:rsidR="4FFC92DB">
              <w:rPr/>
              <w:t>, además de los jefes de departamento y la alta dirección.</w:t>
            </w:r>
          </w:p>
          <w:p w:rsidRPr="00B717FF" w:rsidR="00FE54E6" w:rsidP="48A4F838" w:rsidRDefault="00FE54E6" w14:paraId="42A7BE06" w14:textId="017E74CD">
            <w:pPr>
              <w:pStyle w:val="Normal"/>
              <w:rPr>
                <w:rStyle w:val="nfasisintenso"/>
              </w:rPr>
            </w:pPr>
            <w:r w:rsidR="4FFC92DB">
              <w:rPr/>
              <w:t>Todo informe</w:t>
            </w:r>
            <w:r w:rsidR="4D96C1C6">
              <w:rPr/>
              <w:t xml:space="preserve"> se </w:t>
            </w:r>
            <w:bookmarkStart w:name="_Int_plds00LX" w:id="1999178328"/>
            <w:r w:rsidR="4D96C1C6">
              <w:rPr/>
              <w:t>ll</w:t>
            </w:r>
            <w:bookmarkEnd w:id="1999178328"/>
            <w:r w:rsidR="4D96C1C6">
              <w:rPr/>
              <w:t>eva a cabo por el departamento de RRHH</w:t>
            </w:r>
            <w:r w:rsidR="76F98FDC">
              <w:rPr/>
              <w:t>.</w:t>
            </w:r>
          </w:p>
        </w:tc>
      </w:tr>
      <w:tr w:rsidRPr="00B717FF" w:rsidR="00FE54E6" w:rsidTr="2ACFC8BD" w14:paraId="207D000A" w14:textId="77777777">
        <w:tc>
          <w:tcPr>
            <w:tcW w:w="3114" w:type="dxa"/>
            <w:shd w:val="clear" w:color="auto" w:fill="AEAAAA" w:themeFill="background2" w:themeFillShade="BF"/>
            <w:tcMar/>
            <w:vAlign w:val="center"/>
          </w:tcPr>
          <w:p w:rsidRPr="00B717FF" w:rsidR="00FE54E6" w:rsidP="00241C13" w:rsidRDefault="00FE54E6" w14:paraId="66A954F4" w14:textId="77777777">
            <w:pPr>
              <w:jc w:val="center"/>
              <w:rPr>
                <w:b/>
              </w:rPr>
            </w:pPr>
            <w:r w:rsidRPr="00B717FF">
              <w:rPr>
                <w:b/>
              </w:rPr>
              <w:t>7. ESTABLECIMIENTO DE PUNTOS DE RESTAURACIÓN DEL SISTEMA.</w:t>
            </w:r>
          </w:p>
        </w:tc>
        <w:tc>
          <w:tcPr>
            <w:tcW w:w="6662" w:type="dxa"/>
            <w:tcMar/>
          </w:tcPr>
          <w:p w:rsidRPr="00B717FF" w:rsidR="00FE54E6" w:rsidP="48A4F838" w:rsidRDefault="00FE54E6" w14:noSpellErr="1" w14:paraId="3C6AE97F" w14:textId="46DC0F05">
            <w:pPr>
              <w:jc w:val="both"/>
              <w:rPr>
                <w:rStyle w:val="nfasisintenso"/>
              </w:rPr>
            </w:pPr>
            <w:r w:rsidRPr="48A4F838" w:rsidR="00FE54E6">
              <w:rPr>
                <w:rStyle w:val="nfasisintenso"/>
              </w:rPr>
              <w:t>&lt;</w:t>
            </w:r>
            <w:r w:rsidRPr="48A4F838" w:rsidR="00FE54E6">
              <w:rPr>
                <w:rStyle w:val="nfasisintenso"/>
              </w:rPr>
              <w:t>Información para que el operario conozca los pasos a seguir para establecer puntos de restauración del sistema que permitan deshacer los cambios realizados en el Sistema desde la última vez que el equipo funcionaba correctamente.</w:t>
            </w:r>
            <w:r w:rsidRPr="48A4F838" w:rsidR="00FE54E6">
              <w:rPr>
                <w:rStyle w:val="nfasisintenso"/>
              </w:rPr>
              <w:t>&gt;</w:t>
            </w:r>
          </w:p>
          <w:p w:rsidRPr="00B717FF" w:rsidR="00FE54E6" w:rsidP="48A4F838" w:rsidRDefault="00FE54E6" w14:paraId="1E74A851" w14:textId="56A74D1A">
            <w:pPr>
              <w:jc w:val="both"/>
              <w:rPr>
                <w:rStyle w:val="nfasisintenso"/>
                <w:i w:val="0"/>
                <w:iCs w:val="0"/>
                <w:color w:val="auto"/>
              </w:rPr>
            </w:pPr>
            <w:r w:rsidRPr="48A4F838" w:rsidR="1381C7BB">
              <w:rPr>
                <w:rStyle w:val="nfasisintenso"/>
                <w:i w:val="0"/>
                <w:iCs w:val="0"/>
                <w:color w:val="auto"/>
              </w:rPr>
              <w:t xml:space="preserve">Los puntos de restauración se establecen automáticamente tras cada transacción y se eliminan en la realización de la copia de seguridad, donde el último punto de </w:t>
            </w:r>
            <w:r w:rsidRPr="48A4F838" w:rsidR="1381C7BB">
              <w:rPr>
                <w:rStyle w:val="nfasisintenso"/>
                <w:i w:val="0"/>
                <w:iCs w:val="0"/>
                <w:color w:val="auto"/>
              </w:rPr>
              <w:t>restauración</w:t>
            </w:r>
            <w:r w:rsidRPr="48A4F838" w:rsidR="1381C7BB">
              <w:rPr>
                <w:rStyle w:val="nfasisintenso"/>
                <w:i w:val="0"/>
                <w:iCs w:val="0"/>
                <w:color w:val="auto"/>
              </w:rPr>
              <w:t xml:space="preserve"> es la propia copia.</w:t>
            </w:r>
          </w:p>
          <w:p w:rsidRPr="00B717FF" w:rsidR="00FE54E6" w:rsidP="48A4F838" w:rsidRDefault="00FE54E6" w14:paraId="092D0DF4" w14:textId="37D42BE8">
            <w:pPr>
              <w:jc w:val="both"/>
              <w:rPr>
                <w:rStyle w:val="nfasisintenso"/>
                <w:i w:val="0"/>
                <w:iCs w:val="0"/>
                <w:color w:val="auto"/>
              </w:rPr>
            </w:pPr>
            <w:r w:rsidRPr="48A4F838" w:rsidR="0C463924">
              <w:rPr>
                <w:rStyle w:val="nfasisintenso"/>
                <w:i w:val="0"/>
                <w:iCs w:val="0"/>
                <w:color w:val="auto"/>
              </w:rPr>
              <w:t xml:space="preserve">Para </w:t>
            </w:r>
            <w:r w:rsidRPr="48A4F838" w:rsidR="4E07A586">
              <w:rPr>
                <w:rStyle w:val="nfasisintenso"/>
                <w:i w:val="0"/>
                <w:iCs w:val="0"/>
                <w:color w:val="auto"/>
              </w:rPr>
              <w:t>re</w:t>
            </w:r>
            <w:r w:rsidRPr="48A4F838" w:rsidR="0C463924">
              <w:rPr>
                <w:rStyle w:val="nfasisintenso"/>
                <w:i w:val="0"/>
                <w:iCs w:val="0"/>
                <w:color w:val="auto"/>
              </w:rPr>
              <w:t>establecer un punto de restauración el operario podrá</w:t>
            </w:r>
            <w:r w:rsidRPr="48A4F838" w:rsidR="78576044">
              <w:rPr>
                <w:rStyle w:val="nfasisintenso"/>
                <w:i w:val="0"/>
                <w:iCs w:val="0"/>
                <w:color w:val="auto"/>
              </w:rPr>
              <w:t xml:space="preserve"> deshacer </w:t>
            </w:r>
            <w:r w:rsidRPr="48A4F838" w:rsidR="47B33AEC">
              <w:rPr>
                <w:rStyle w:val="nfasisintenso"/>
                <w:i w:val="0"/>
                <w:iCs w:val="0"/>
                <w:color w:val="auto"/>
              </w:rPr>
              <w:t xml:space="preserve">desde la propia aplicación web </w:t>
            </w:r>
            <w:r w:rsidRPr="48A4F838" w:rsidR="78576044">
              <w:rPr>
                <w:rStyle w:val="nfasisintenso"/>
                <w:i w:val="0"/>
                <w:iCs w:val="0"/>
                <w:color w:val="auto"/>
              </w:rPr>
              <w:t xml:space="preserve">todo cambio </w:t>
            </w:r>
            <w:r w:rsidRPr="48A4F838" w:rsidR="78576044">
              <w:rPr>
                <w:rStyle w:val="nfasisintenso"/>
                <w:i w:val="0"/>
                <w:iCs w:val="0"/>
                <w:color w:val="auto"/>
              </w:rPr>
              <w:t>que</w:t>
            </w:r>
            <w:r w:rsidRPr="48A4F838" w:rsidR="78576044">
              <w:rPr>
                <w:rStyle w:val="nfasisintenso"/>
                <w:i w:val="0"/>
                <w:iCs w:val="0"/>
                <w:color w:val="auto"/>
              </w:rPr>
              <w:t xml:space="preserve"> </w:t>
            </w:r>
            <w:r w:rsidRPr="48A4F838" w:rsidR="31122551">
              <w:rPr>
                <w:rStyle w:val="nfasisintenso"/>
                <w:i w:val="0"/>
                <w:iCs w:val="0"/>
                <w:color w:val="auto"/>
              </w:rPr>
              <w:t>haya realizado.</w:t>
            </w:r>
          </w:p>
        </w:tc>
      </w:tr>
      <w:tr w:rsidRPr="00B717FF" w:rsidR="00FE54E6" w:rsidTr="2ACFC8BD" w14:paraId="26B7D519" w14:textId="77777777">
        <w:tc>
          <w:tcPr>
            <w:tcW w:w="3114" w:type="dxa"/>
            <w:tcMar/>
            <w:vAlign w:val="center"/>
          </w:tcPr>
          <w:p w:rsidRPr="00B717FF" w:rsidR="00FE54E6" w:rsidP="00241C13" w:rsidRDefault="00FE54E6" w14:paraId="76775486" w14:textId="77777777">
            <w:pPr>
              <w:jc w:val="center"/>
              <w:rPr>
                <w:b/>
              </w:rPr>
            </w:pPr>
            <w:r w:rsidRPr="00B717FF">
              <w:rPr>
                <w:b/>
              </w:rPr>
              <w:t>8. SALVADO DE LA BASE DE DATOS.</w:t>
            </w:r>
          </w:p>
        </w:tc>
        <w:tc>
          <w:tcPr>
            <w:tcW w:w="6662" w:type="dxa"/>
            <w:tcMar/>
          </w:tcPr>
          <w:p w:rsidRPr="00B717FF" w:rsidR="00FE54E6" w:rsidP="48A4F838" w:rsidRDefault="00FE54E6" w14:paraId="5373D360" w14:textId="0CA7F118">
            <w:pPr>
              <w:jc w:val="both"/>
              <w:rPr>
                <w:rStyle w:val="nfasisintenso"/>
              </w:rPr>
            </w:pPr>
            <w:r w:rsidRPr="48A4F838" w:rsidR="00FE54E6">
              <w:rPr>
                <w:rStyle w:val="nfasisintenso"/>
              </w:rPr>
              <w:t>&lt;</w:t>
            </w:r>
            <w:r w:rsidRPr="48A4F838" w:rsidR="00FE54E6">
              <w:rPr>
                <w:rStyle w:val="nfasisintenso"/>
              </w:rPr>
              <w:t>Enumeración de las tareas a realizar y las normas que se deben cumplir para realizar el salvado de la base de datos.</w:t>
            </w:r>
            <w:r w:rsidRPr="48A4F838" w:rsidR="00FE54E6">
              <w:rPr>
                <w:rStyle w:val="nfasisintenso"/>
              </w:rPr>
              <w:t>&gt;</w:t>
            </w:r>
          </w:p>
          <w:p w:rsidRPr="00B717FF" w:rsidR="00FE54E6" w:rsidP="48A4F838" w:rsidRDefault="00FE54E6" w14:paraId="448B20B4" w14:textId="79D0136B">
            <w:pPr>
              <w:pStyle w:val="Normal"/>
              <w:ind w:left="0"/>
            </w:pPr>
            <w:r w:rsidR="3B6CD148">
              <w:rPr/>
              <w:t>El salvado de la base de datos se realiz</w:t>
            </w:r>
            <w:r w:rsidR="598339AE">
              <w:rPr/>
              <w:t xml:space="preserve">a automáticamente por el sistema a medianoche tras haber realizado las listas de </w:t>
            </w:r>
            <w:r w:rsidR="598339AE">
              <w:rPr/>
              <w:t>petición</w:t>
            </w:r>
            <w:r w:rsidR="598339AE">
              <w:rPr/>
              <w:t>.</w:t>
            </w:r>
          </w:p>
          <w:p w:rsidRPr="00B717FF" w:rsidR="00FE54E6" w:rsidP="48A4F838" w:rsidRDefault="00FE54E6" w14:paraId="33B5B4AC" w14:textId="657B7305">
            <w:pPr>
              <w:pStyle w:val="Normal"/>
              <w:ind w:left="0"/>
            </w:pPr>
            <w:r w:rsidR="598339AE">
              <w:rPr/>
              <w:t>El sistema sigue los siguientes pasos para realizar el salvado:</w:t>
            </w:r>
          </w:p>
          <w:p w:rsidRPr="00B717FF" w:rsidR="00FE54E6" w:rsidP="48A4F838" w:rsidRDefault="00FE54E6" w14:paraId="31701935" w14:textId="0F97B126">
            <w:pPr>
              <w:pStyle w:val="ListParagraph"/>
              <w:numPr>
                <w:ilvl w:val="0"/>
                <w:numId w:val="1"/>
              </w:numPr>
              <w:rPr/>
            </w:pPr>
            <w:r w:rsidR="5C55EE70">
              <w:rPr/>
              <w:t>Borra el comprimido</w:t>
            </w:r>
            <w:r w:rsidR="5DB6C96A">
              <w:rPr/>
              <w:t xml:space="preserve"> diario</w:t>
            </w:r>
            <w:r w:rsidR="5C55EE70">
              <w:rPr/>
              <w:t xml:space="preserve"> más antiguo</w:t>
            </w:r>
            <w:r w:rsidR="706F2311">
              <w:rPr/>
              <w:t xml:space="preserve"> </w:t>
            </w:r>
            <w:r w:rsidR="3F310A59">
              <w:rPr/>
              <w:t xml:space="preserve">(solo si tiene </w:t>
            </w:r>
            <w:r w:rsidR="706F2311">
              <w:rPr/>
              <w:t>una semana de antigüedad</w:t>
            </w:r>
            <w:r w:rsidR="30376C98">
              <w:rPr/>
              <w:t>)</w:t>
            </w:r>
            <w:r w:rsidR="516BA336">
              <w:rPr/>
              <w:t>.</w:t>
            </w:r>
          </w:p>
          <w:p w:rsidRPr="00B717FF" w:rsidR="00FE54E6" w:rsidP="48A4F838" w:rsidRDefault="00FE54E6" w14:paraId="6B7D9D95" w14:textId="6CEA7EB8">
            <w:pPr>
              <w:pStyle w:val="ListParagraph"/>
              <w:numPr>
                <w:ilvl w:val="0"/>
                <w:numId w:val="1"/>
              </w:numPr>
              <w:rPr/>
            </w:pPr>
            <w:r w:rsidR="5C55EE70">
              <w:rPr/>
              <w:t>C</w:t>
            </w:r>
            <w:r w:rsidR="58197DD3">
              <w:rPr/>
              <w:t>rea</w:t>
            </w:r>
            <w:r w:rsidR="5C55EE70">
              <w:rPr/>
              <w:t xml:space="preserve"> </w:t>
            </w:r>
            <w:r w:rsidR="58197DD3">
              <w:rPr/>
              <w:t xml:space="preserve">una copia comprimida de </w:t>
            </w:r>
            <w:r w:rsidR="5C55EE70">
              <w:rPr/>
              <w:t>la</w:t>
            </w:r>
            <w:r w:rsidR="36516B51">
              <w:rPr/>
              <w:t xml:space="preserve"> </w:t>
            </w:r>
            <w:r w:rsidR="2D914C9E">
              <w:rPr/>
              <w:t>base de datos secundaria</w:t>
            </w:r>
            <w:r w:rsidR="32D0EC2A">
              <w:rPr/>
              <w:t>.</w:t>
            </w:r>
          </w:p>
          <w:p w:rsidRPr="00B717FF" w:rsidR="00FE54E6" w:rsidP="48A4F838" w:rsidRDefault="00FE54E6" w14:paraId="32444F83" w14:textId="1571E771">
            <w:pPr>
              <w:pStyle w:val="ListParagraph"/>
              <w:numPr>
                <w:ilvl w:val="0"/>
                <w:numId w:val="1"/>
              </w:numPr>
              <w:rPr/>
            </w:pPr>
            <w:r w:rsidR="1082BD2A">
              <w:rPr/>
              <w:t xml:space="preserve">Elimina los logs </w:t>
            </w:r>
            <w:r w:rsidR="79EBB80C">
              <w:rPr/>
              <w:t>con una semana de antigüedad o más.</w:t>
            </w:r>
          </w:p>
          <w:p w:rsidRPr="00B717FF" w:rsidR="00FE54E6" w:rsidP="48A4F838" w:rsidRDefault="00FE54E6" w14:paraId="6F73484A" w14:textId="28A78A06">
            <w:pPr>
              <w:pStyle w:val="ListParagraph"/>
              <w:numPr>
                <w:ilvl w:val="0"/>
                <w:numId w:val="1"/>
              </w:numPr>
              <w:suppressLineNumbers w:val="0"/>
              <w:bidi w:val="0"/>
              <w:spacing w:before="0" w:beforeAutospacing="off" w:after="160" w:afterAutospacing="off" w:line="259" w:lineRule="auto"/>
              <w:ind w:left="720" w:right="0" w:hanging="360"/>
              <w:jc w:val="left"/>
              <w:rPr/>
            </w:pPr>
            <w:r w:rsidR="16053A8B">
              <w:rPr/>
              <w:t>Actualiza la base de datos secundaria acorde a los cambio</w:t>
            </w:r>
            <w:r w:rsidR="061A6135">
              <w:rPr/>
              <w:t>s</w:t>
            </w:r>
            <w:r w:rsidR="16053A8B">
              <w:rPr/>
              <w:t xml:space="preserve"> realizados en la principal</w:t>
            </w:r>
            <w:r w:rsidR="010351AB">
              <w:rPr/>
              <w:t>.</w:t>
            </w:r>
          </w:p>
          <w:p w:rsidRPr="00B717FF" w:rsidR="00FE54E6" w:rsidP="48A4F838" w:rsidRDefault="00FE54E6" w14:paraId="1C1E1A38" w14:textId="03C51532">
            <w:pPr>
              <w:pStyle w:val="ListParagraph"/>
              <w:numPr>
                <w:ilvl w:val="0"/>
                <w:numId w:val="1"/>
              </w:numPr>
              <w:rPr/>
            </w:pPr>
            <w:r w:rsidR="5C55EE70">
              <w:rPr/>
              <w:t xml:space="preserve">Elimina el </w:t>
            </w:r>
            <w:r w:rsidR="774FB4A7">
              <w:rPr/>
              <w:t>comprimido</w:t>
            </w:r>
            <w:r w:rsidR="5C55EE70">
              <w:rPr/>
              <w:t xml:space="preserve"> más antiguo de</w:t>
            </w:r>
            <w:r w:rsidR="5C55EE70">
              <w:rPr/>
              <w:t xml:space="preserve"> la copia de </w:t>
            </w:r>
            <w:r w:rsidR="49629D24">
              <w:rPr/>
              <w:t>seguridad</w:t>
            </w:r>
            <w:r w:rsidR="5C55EE70">
              <w:rPr/>
              <w:t xml:space="preserve"> </w:t>
            </w:r>
            <w:r w:rsidR="5C55EE70">
              <w:rPr/>
              <w:t>glob</w:t>
            </w:r>
            <w:r w:rsidR="5C55EE70">
              <w:rPr/>
              <w:t>al</w:t>
            </w:r>
            <w:r w:rsidR="5C3E8CEB">
              <w:rPr/>
              <w:t xml:space="preserve"> (solo si tiene una semana de antigüedad).</w:t>
            </w:r>
          </w:p>
          <w:p w:rsidRPr="00B717FF" w:rsidR="00FE54E6" w:rsidP="48A4F838" w:rsidRDefault="00FE54E6" w14:paraId="5AF2912A" w14:textId="64F084B1">
            <w:pPr>
              <w:pStyle w:val="ListParagraph"/>
              <w:numPr>
                <w:ilvl w:val="0"/>
                <w:numId w:val="1"/>
              </w:numPr>
              <w:rPr/>
            </w:pPr>
            <w:r w:rsidR="5C55EE70">
              <w:rPr/>
              <w:t xml:space="preserve">Sube el comprimido que ha creado en el </w:t>
            </w:r>
            <w:r w:rsidR="7F791287">
              <w:rPr/>
              <w:t>segundo paso.</w:t>
            </w:r>
          </w:p>
        </w:tc>
      </w:tr>
      <w:tr w:rsidRPr="00B717FF" w:rsidR="00FE54E6" w:rsidTr="2ACFC8BD" w14:paraId="0E6F6647" w14:textId="77777777">
        <w:tc>
          <w:tcPr>
            <w:tcW w:w="3114" w:type="dxa"/>
            <w:shd w:val="clear" w:color="auto" w:fill="AEAAAA" w:themeFill="background2" w:themeFillShade="BF"/>
            <w:tcMar/>
            <w:vAlign w:val="center"/>
          </w:tcPr>
          <w:p w:rsidRPr="00B717FF" w:rsidR="00FE54E6" w:rsidP="00241C13" w:rsidRDefault="00FE54E6" w14:paraId="7576D594" w14:textId="77777777">
            <w:pPr>
              <w:jc w:val="center"/>
              <w:rPr>
                <w:b/>
              </w:rPr>
            </w:pPr>
            <w:r w:rsidRPr="00B717FF">
              <w:rPr>
                <w:b/>
              </w:rPr>
              <w:t>9. TAREAS DE MANTENIMIENTO DE LOS EQUIPOS.</w:t>
            </w:r>
          </w:p>
        </w:tc>
        <w:tc>
          <w:tcPr>
            <w:tcW w:w="6662" w:type="dxa"/>
            <w:tcMar/>
          </w:tcPr>
          <w:p w:rsidRPr="00B717FF" w:rsidR="00FE54E6" w:rsidP="48A4F838" w:rsidRDefault="00FE54E6" w14:noSpellErr="1" w14:paraId="26BE85D1" w14:textId="2F796C2F">
            <w:pPr>
              <w:jc w:val="left"/>
              <w:rPr>
                <w:rStyle w:val="nfasisintenso"/>
              </w:rPr>
            </w:pPr>
            <w:r w:rsidRPr="48A4F838" w:rsidR="00FE54E6">
              <w:rPr>
                <w:rStyle w:val="nfasisintenso"/>
              </w:rPr>
              <w:t>&lt;</w:t>
            </w:r>
            <w:r w:rsidRPr="48A4F838" w:rsidR="00FE54E6">
              <w:rPr>
                <w:rStyle w:val="nfasisintenso"/>
              </w:rPr>
              <w:t>Enumeración de las tareas de mantenimiento y revisiones periódicas que los equipos precisan.</w:t>
            </w:r>
            <w:r w:rsidRPr="48A4F838" w:rsidR="00FE54E6">
              <w:rPr>
                <w:rStyle w:val="nfasisintenso"/>
              </w:rPr>
              <w:t>&gt;</w:t>
            </w:r>
          </w:p>
          <w:p w:rsidRPr="00B717FF" w:rsidR="00FE54E6" w:rsidP="48A4F838" w:rsidRDefault="00FE54E6" w14:paraId="35C9DFF5" w14:textId="2677F6AF">
            <w:pPr>
              <w:jc w:val="left"/>
              <w:rPr>
                <w:rStyle w:val="nfasisintenso"/>
                <w:i w:val="0"/>
                <w:iCs w:val="0"/>
                <w:color w:val="auto"/>
              </w:rPr>
            </w:pPr>
            <w:r w:rsidRPr="48A4F838" w:rsidR="78188FD2">
              <w:rPr>
                <w:rStyle w:val="nfasisintenso"/>
                <w:i w:val="0"/>
                <w:iCs w:val="0"/>
                <w:color w:val="auto"/>
              </w:rPr>
              <w:t>El mantenimiento es realizado por el departamento de RRHH, tiene cuatro roles que realizan las siguientes tareas:</w:t>
            </w:r>
          </w:p>
          <w:p w:rsidRPr="00B717FF" w:rsidR="00FE54E6" w:rsidP="48A4F838" w:rsidRDefault="00FE54E6" w14:paraId="4D8E963D" w14:textId="1A2C4D5C">
            <w:pPr>
              <w:pStyle w:val="ListParagraph"/>
              <w:numPr>
                <w:ilvl w:val="0"/>
                <w:numId w:val="2"/>
              </w:numPr>
              <w:jc w:val="left"/>
              <w:rPr>
                <w:rStyle w:val="nfasisintenso"/>
                <w:i w:val="0"/>
                <w:iCs w:val="0"/>
                <w:color w:val="auto"/>
              </w:rPr>
            </w:pPr>
            <w:r w:rsidRPr="48A4F838" w:rsidR="78188FD2">
              <w:rPr>
                <w:rStyle w:val="nfasisintenso"/>
                <w:i w:val="0"/>
                <w:iCs w:val="0"/>
                <w:color w:val="auto"/>
              </w:rPr>
              <w:t xml:space="preserve">El </w:t>
            </w:r>
            <w:r w:rsidRPr="48A4F838" w:rsidR="78188FD2">
              <w:rPr>
                <w:rStyle w:val="nfasisintenso"/>
                <w:b w:val="1"/>
                <w:bCs w:val="1"/>
                <w:i w:val="0"/>
                <w:iCs w:val="0"/>
                <w:color w:val="auto"/>
              </w:rPr>
              <w:t>supervisor del sistema</w:t>
            </w:r>
            <w:r w:rsidRPr="48A4F838" w:rsidR="78188FD2">
              <w:rPr>
                <w:rStyle w:val="nfasisintenso"/>
                <w:i w:val="0"/>
                <w:iCs w:val="0"/>
                <w:color w:val="auto"/>
              </w:rPr>
              <w:t xml:space="preserve">, que en principio será el jefe del </w:t>
            </w:r>
            <w:r w:rsidRPr="48A4F838" w:rsidR="78188FD2">
              <w:rPr>
                <w:rStyle w:val="nfasisintenso"/>
                <w:i w:val="0"/>
                <w:iCs w:val="0"/>
                <w:color w:val="auto"/>
              </w:rPr>
              <w:t xml:space="preserve">departamento, es aquel que conoce el sistema </w:t>
            </w:r>
            <w:r w:rsidRPr="48A4F838" w:rsidR="6D151303">
              <w:rPr>
                <w:rStyle w:val="nfasisintenso"/>
                <w:i w:val="0"/>
                <w:iCs w:val="0"/>
                <w:color w:val="auto"/>
              </w:rPr>
              <w:t xml:space="preserve">e informa a sus subordinados de las solicitudes que se </w:t>
            </w:r>
            <w:r w:rsidRPr="48A4F838" w:rsidR="6D151303">
              <w:rPr>
                <w:rStyle w:val="nfasisintenso"/>
                <w:i w:val="0"/>
                <w:iCs w:val="0"/>
                <w:color w:val="auto"/>
              </w:rPr>
              <w:t>generen</w:t>
            </w:r>
            <w:r w:rsidRPr="48A4F838" w:rsidR="6D151303">
              <w:rPr>
                <w:rStyle w:val="nfasisintenso"/>
                <w:i w:val="0"/>
                <w:iCs w:val="0"/>
                <w:color w:val="auto"/>
              </w:rPr>
              <w:t>.</w:t>
            </w:r>
          </w:p>
          <w:p w:rsidRPr="00B717FF" w:rsidR="00FE54E6" w:rsidP="48A4F838" w:rsidRDefault="00FE54E6" w14:paraId="5A8C17DE" w14:textId="4500E270">
            <w:pPr>
              <w:pStyle w:val="ListParagraph"/>
              <w:numPr>
                <w:ilvl w:val="0"/>
                <w:numId w:val="3"/>
              </w:numPr>
              <w:jc w:val="left"/>
              <w:rPr>
                <w:rStyle w:val="nfasisintenso"/>
                <w:i w:val="0"/>
                <w:iCs w:val="0"/>
                <w:color w:val="auto"/>
              </w:rPr>
            </w:pPr>
            <w:r w:rsidRPr="48A4F838" w:rsidR="6D151303">
              <w:rPr>
                <w:rStyle w:val="nfasisintenso"/>
                <w:i w:val="0"/>
                <w:iCs w:val="0"/>
                <w:color w:val="auto"/>
              </w:rPr>
              <w:t>E</w:t>
            </w:r>
            <w:r w:rsidRPr="48A4F838" w:rsidR="4C914BAF">
              <w:rPr>
                <w:rStyle w:val="nfasisintenso"/>
                <w:i w:val="0"/>
                <w:iCs w:val="0"/>
                <w:color w:val="auto"/>
              </w:rPr>
              <w:t xml:space="preserve">l </w:t>
            </w:r>
            <w:r w:rsidRPr="48A4F838" w:rsidR="40D5A9D7">
              <w:rPr>
                <w:rStyle w:val="nfasisintenso"/>
                <w:b w:val="1"/>
                <w:bCs w:val="1"/>
                <w:i w:val="0"/>
                <w:iCs w:val="0"/>
                <w:color w:val="auto"/>
              </w:rPr>
              <w:t>g</w:t>
            </w:r>
            <w:r w:rsidRPr="48A4F838" w:rsidR="6D151303">
              <w:rPr>
                <w:rStyle w:val="nfasisintenso"/>
                <w:b w:val="1"/>
                <w:bCs w:val="1"/>
                <w:i w:val="0"/>
                <w:iCs w:val="0"/>
                <w:color w:val="auto"/>
              </w:rPr>
              <w:t>estor</w:t>
            </w:r>
            <w:r w:rsidRPr="48A4F838" w:rsidR="005AF321">
              <w:rPr>
                <w:rStyle w:val="nfasisintenso"/>
                <w:b w:val="1"/>
                <w:bCs w:val="1"/>
                <w:i w:val="0"/>
                <w:iCs w:val="0"/>
                <w:color w:val="auto"/>
              </w:rPr>
              <w:t xml:space="preserve"> </w:t>
            </w:r>
            <w:r w:rsidRPr="48A4F838" w:rsidR="6D151303">
              <w:rPr>
                <w:rStyle w:val="nfasisintenso"/>
                <w:b w:val="1"/>
                <w:bCs w:val="1"/>
                <w:i w:val="0"/>
                <w:iCs w:val="0"/>
                <w:color w:val="auto"/>
              </w:rPr>
              <w:t>d</w:t>
            </w:r>
            <w:r w:rsidRPr="48A4F838" w:rsidR="6D151303">
              <w:rPr>
                <w:rStyle w:val="nfasisintenso"/>
                <w:b w:val="1"/>
                <w:bCs w:val="1"/>
                <w:i w:val="0"/>
                <w:iCs w:val="0"/>
                <w:color w:val="auto"/>
              </w:rPr>
              <w:t>e mantenimiento</w:t>
            </w:r>
            <w:r w:rsidRPr="48A4F838" w:rsidR="6D151303">
              <w:rPr>
                <w:rStyle w:val="nfasisintenso"/>
                <w:i w:val="0"/>
                <w:iCs w:val="0"/>
                <w:color w:val="auto"/>
              </w:rPr>
              <w:t xml:space="preserve"> recibe la solicitud del </w:t>
            </w:r>
            <w:r w:rsidRPr="48A4F838" w:rsidR="6D151303">
              <w:rPr>
                <w:rStyle w:val="nfasisintenso"/>
                <w:i w:val="0"/>
                <w:iCs w:val="0"/>
                <w:color w:val="auto"/>
              </w:rPr>
              <w:t>s</w:t>
            </w:r>
            <w:r w:rsidRPr="48A4F838" w:rsidR="6D151303">
              <w:rPr>
                <w:rStyle w:val="nfasisintenso"/>
                <w:i w:val="0"/>
                <w:iCs w:val="0"/>
                <w:color w:val="auto"/>
              </w:rPr>
              <w:t xml:space="preserve">upervisor y asume la responsabilidad </w:t>
            </w:r>
            <w:r w:rsidRPr="48A4F838" w:rsidR="1A664E55">
              <w:rPr>
                <w:rStyle w:val="nfasisintenso"/>
                <w:i w:val="0"/>
                <w:iCs w:val="0"/>
                <w:color w:val="auto"/>
              </w:rPr>
              <w:t>de</w:t>
            </w:r>
            <w:r w:rsidRPr="48A4F838" w:rsidR="0B342F28">
              <w:rPr>
                <w:rStyle w:val="nfasisintenso"/>
                <w:i w:val="0"/>
                <w:iCs w:val="0"/>
                <w:color w:val="auto"/>
              </w:rPr>
              <w:t xml:space="preserve"> l</w:t>
            </w:r>
            <w:r w:rsidRPr="48A4F838" w:rsidR="1A664E55">
              <w:rPr>
                <w:rStyle w:val="nfasisintenso"/>
                <w:i w:val="0"/>
                <w:iCs w:val="0"/>
                <w:color w:val="auto"/>
              </w:rPr>
              <w:t>levar</w:t>
            </w:r>
            <w:r w:rsidRPr="48A4F838" w:rsidR="6D151303">
              <w:rPr>
                <w:rStyle w:val="nfasisintenso"/>
                <w:i w:val="0"/>
                <w:iCs w:val="0"/>
                <w:color w:val="auto"/>
              </w:rPr>
              <w:t xml:space="preserve"> a cabo </w:t>
            </w:r>
            <w:r w:rsidRPr="48A4F838" w:rsidR="44DC3AA1">
              <w:rPr>
                <w:rStyle w:val="nfasisintenso"/>
                <w:i w:val="0"/>
                <w:iCs w:val="0"/>
                <w:color w:val="auto"/>
              </w:rPr>
              <w:t xml:space="preserve">la tarea de mantenimiento solicitada, además de realizar un seguimiento de </w:t>
            </w:r>
            <w:r w:rsidRPr="48A4F838" w:rsidR="2B7376B0">
              <w:rPr>
                <w:rStyle w:val="nfasisintenso"/>
                <w:i w:val="0"/>
                <w:iCs w:val="0"/>
                <w:color w:val="auto"/>
              </w:rPr>
              <w:t>esta</w:t>
            </w:r>
            <w:r w:rsidRPr="48A4F838" w:rsidR="44DC3AA1">
              <w:rPr>
                <w:rStyle w:val="nfasisintenso"/>
                <w:i w:val="0"/>
                <w:iCs w:val="0"/>
                <w:color w:val="auto"/>
              </w:rPr>
              <w:t>.</w:t>
            </w:r>
          </w:p>
          <w:p w:rsidRPr="00B717FF" w:rsidR="00FE54E6" w:rsidP="48A4F838" w:rsidRDefault="00FE54E6" w14:paraId="17DDDA9B" w14:textId="7875A09A">
            <w:pPr>
              <w:pStyle w:val="ListParagraph"/>
              <w:numPr>
                <w:ilvl w:val="0"/>
                <w:numId w:val="3"/>
              </w:numPr>
              <w:jc w:val="left"/>
              <w:rPr>
                <w:rStyle w:val="nfasisintenso"/>
                <w:i w:val="0"/>
                <w:iCs w:val="0"/>
                <w:color w:val="auto"/>
              </w:rPr>
            </w:pPr>
            <w:r w:rsidRPr="48A4F838" w:rsidR="43E7E1ED">
              <w:rPr>
                <w:rStyle w:val="nfasisintenso"/>
                <w:i w:val="0"/>
                <w:iCs w:val="0"/>
                <w:color w:val="auto"/>
              </w:rPr>
              <w:t xml:space="preserve">El </w:t>
            </w:r>
            <w:r w:rsidRPr="48A4F838" w:rsidR="5903965A">
              <w:rPr>
                <w:rStyle w:val="nfasisintenso"/>
                <w:b w:val="1"/>
                <w:bCs w:val="1"/>
                <w:i w:val="0"/>
                <w:iCs w:val="0"/>
                <w:color w:val="auto"/>
              </w:rPr>
              <w:t>desarrollador</w:t>
            </w:r>
            <w:r w:rsidRPr="48A4F838" w:rsidR="47605313">
              <w:rPr>
                <w:rStyle w:val="nfasisintenso"/>
                <w:b w:val="1"/>
                <w:bCs w:val="1"/>
                <w:i w:val="0"/>
                <w:iCs w:val="0"/>
                <w:color w:val="auto"/>
              </w:rPr>
              <w:t xml:space="preserve"> </w:t>
            </w:r>
            <w:r w:rsidRPr="48A4F838" w:rsidR="5903965A">
              <w:rPr>
                <w:rStyle w:val="nfasisintenso"/>
                <w:b w:val="1"/>
                <w:bCs w:val="1"/>
                <w:i w:val="0"/>
                <w:iCs w:val="0"/>
                <w:color w:val="auto"/>
              </w:rPr>
              <w:t>de mantenimiento</w:t>
            </w:r>
            <w:r w:rsidRPr="48A4F838" w:rsidR="5903965A">
              <w:rPr>
                <w:rStyle w:val="nfasisintenso"/>
                <w:i w:val="0"/>
                <w:iCs w:val="0"/>
                <w:color w:val="auto"/>
              </w:rPr>
              <w:t xml:space="preserve"> </w:t>
            </w:r>
            <w:r w:rsidRPr="48A4F838" w:rsidR="060E7253">
              <w:rPr>
                <w:rStyle w:val="nfasisintenso"/>
                <w:i w:val="0"/>
                <w:iCs w:val="0"/>
                <w:color w:val="auto"/>
              </w:rPr>
              <w:t>realiza los cambios solicitados y es supervisado por el gestor de mantenimiento.</w:t>
            </w:r>
          </w:p>
          <w:p w:rsidRPr="00B717FF" w:rsidR="00FE54E6" w:rsidP="48A4F838" w:rsidRDefault="00FE54E6" w14:paraId="37BD1185" w14:textId="69A2B4A9">
            <w:pPr>
              <w:pStyle w:val="ListParagraph"/>
              <w:numPr>
                <w:ilvl w:val="0"/>
                <w:numId w:val="3"/>
              </w:numPr>
              <w:jc w:val="left"/>
              <w:rPr>
                <w:rStyle w:val="nfasisintenso"/>
                <w:i w:val="0"/>
                <w:iCs w:val="0"/>
                <w:color w:val="auto"/>
              </w:rPr>
            </w:pPr>
            <w:r w:rsidRPr="48A4F838" w:rsidR="060E7253">
              <w:rPr>
                <w:rStyle w:val="nfasisintenso"/>
                <w:i w:val="0"/>
                <w:iCs w:val="0"/>
                <w:color w:val="auto"/>
              </w:rPr>
              <w:t xml:space="preserve">El </w:t>
            </w:r>
            <w:r w:rsidRPr="48A4F838" w:rsidR="060E7253">
              <w:rPr>
                <w:rStyle w:val="nfasisintenso"/>
                <w:b w:val="1"/>
                <w:bCs w:val="1"/>
                <w:i w:val="0"/>
                <w:iCs w:val="0"/>
                <w:color w:val="auto"/>
              </w:rPr>
              <w:t>gestor de configuración</w:t>
            </w:r>
            <w:r w:rsidRPr="48A4F838" w:rsidR="060E7253">
              <w:rPr>
                <w:rStyle w:val="nfasisintenso"/>
                <w:i w:val="0"/>
                <w:iCs w:val="0"/>
                <w:color w:val="auto"/>
              </w:rPr>
              <w:t xml:space="preserve"> se encarga de mantener actualizado el software de la aplicación</w:t>
            </w:r>
            <w:r w:rsidRPr="48A4F838" w:rsidR="6C591234">
              <w:rPr>
                <w:rStyle w:val="nfasisintenso"/>
                <w:i w:val="0"/>
                <w:iCs w:val="0"/>
                <w:color w:val="auto"/>
              </w:rPr>
              <w:t xml:space="preserve"> como los archivos de configuración del sistema y sus aplicaciones.</w:t>
            </w:r>
            <w:r w:rsidRPr="48A4F838" w:rsidR="6C591234">
              <w:rPr>
                <w:rStyle w:val="nfasisintenso"/>
                <w:i w:val="0"/>
                <w:iCs w:val="0"/>
                <w:color w:val="auto"/>
              </w:rPr>
              <w:t xml:space="preserve"> </w:t>
            </w:r>
          </w:p>
          <w:p w:rsidRPr="00B717FF" w:rsidR="00FE54E6" w:rsidP="48A4F838" w:rsidRDefault="00FE54E6" w14:paraId="6AEC8321" w14:textId="7C016CB5">
            <w:pPr>
              <w:pStyle w:val="Normal"/>
              <w:ind w:left="0"/>
              <w:jc w:val="left"/>
              <w:rPr>
                <w:rStyle w:val="nfasisintenso"/>
                <w:i w:val="0"/>
                <w:iCs w:val="0"/>
                <w:color w:val="auto"/>
              </w:rPr>
            </w:pPr>
            <w:r w:rsidRPr="48A4F838" w:rsidR="6C591234">
              <w:rPr>
                <w:rStyle w:val="nfasisintenso"/>
                <w:i w:val="0"/>
                <w:iCs w:val="0"/>
                <w:color w:val="auto"/>
              </w:rPr>
              <w:t>Nótese que pueden haber más de un perfil con estos roles.</w:t>
            </w:r>
          </w:p>
        </w:tc>
      </w:tr>
      <w:tr w:rsidRPr="00B717FF" w:rsidR="00FE54E6" w:rsidTr="2ACFC8BD" w14:paraId="0E489CF6" w14:textId="77777777">
        <w:trPr>
          <w:cantSplit/>
        </w:trPr>
        <w:tc>
          <w:tcPr>
            <w:tcW w:w="3114" w:type="dxa"/>
            <w:shd w:val="clear" w:color="auto" w:fill="AEAAAA" w:themeFill="background2" w:themeFillShade="BF"/>
            <w:tcMar/>
            <w:vAlign w:val="center"/>
          </w:tcPr>
          <w:p w:rsidRPr="00B717FF" w:rsidR="00FE54E6" w:rsidP="00241C13" w:rsidRDefault="00FE54E6" w14:paraId="62B36AD0" w14:textId="77777777">
            <w:pPr>
              <w:jc w:val="center"/>
              <w:rPr>
                <w:b/>
              </w:rPr>
            </w:pPr>
            <w:r w:rsidRPr="00B717FF">
              <w:rPr>
                <w:b/>
              </w:rPr>
              <w:t>10. RESPONSABLES DIRECTOS DE CADA FUNCIONALIDAD DEL SISTEMA.</w:t>
            </w:r>
          </w:p>
        </w:tc>
        <w:tc>
          <w:tcPr>
            <w:tcW w:w="6662" w:type="dxa"/>
            <w:tcMar/>
          </w:tcPr>
          <w:p w:rsidRPr="00B717FF" w:rsidR="00FE54E6" w:rsidP="48A4F838" w:rsidRDefault="00FE54E6" w14:noSpellErr="1" w14:paraId="4592E5BB" w14:textId="688F0C9E">
            <w:pPr>
              <w:jc w:val="both"/>
              <w:rPr>
                <w:rStyle w:val="nfasisintenso"/>
              </w:rPr>
            </w:pPr>
            <w:r w:rsidRPr="48A4F838" w:rsidR="00FE54E6">
              <w:rPr>
                <w:rStyle w:val="nfasisintenso"/>
              </w:rPr>
              <w:t>&lt;</w:t>
            </w:r>
            <w:r w:rsidRPr="48A4F838" w:rsidR="00FE54E6">
              <w:rPr>
                <w:rStyle w:val="nfasisintenso"/>
              </w:rPr>
              <w:t xml:space="preserve">Listado de los responsables (y modos de contactar con ellos) de cada proceso que se debe lanzar y que le ha podido dar problemas. Aparece un responsable funcional (usuario de la propia empresa) y un responsable técnico </w:t>
            </w:r>
            <w:r w:rsidRPr="48A4F838" w:rsidR="00772D21">
              <w:rPr>
                <w:rStyle w:val="nfasisintenso"/>
              </w:rPr>
              <w:t xml:space="preserve">(responsable </w:t>
            </w:r>
            <w:r w:rsidRPr="48A4F838" w:rsidR="00FE54E6">
              <w:rPr>
                <w:rStyle w:val="nfasisintenso"/>
              </w:rPr>
              <w:t>de mantenimiento de la propia empresa o de la empresa con la que lo tenemos contratado)</w:t>
            </w:r>
            <w:r w:rsidRPr="48A4F838" w:rsidR="00FE54E6">
              <w:rPr>
                <w:rStyle w:val="nfasisintenso"/>
              </w:rPr>
              <w:t>&gt;</w:t>
            </w:r>
          </w:p>
          <w:p w:rsidRPr="00B717FF" w:rsidR="00FE54E6" w:rsidP="48A4F838" w:rsidRDefault="00FE54E6" w14:paraId="200B857E" w14:textId="05C7CE5F">
            <w:pPr>
              <w:pStyle w:val="Normal"/>
            </w:pPr>
            <w:r w:rsidR="2006F67B">
              <w:rPr/>
              <w:t>Los responsables del mantenimiento son el departamento de RRHH</w:t>
            </w:r>
            <w:r w:rsidR="2666B5C9">
              <w:rPr/>
              <w:t xml:space="preserve"> de COANDES.</w:t>
            </w:r>
          </w:p>
          <w:p w:rsidRPr="00B717FF" w:rsidR="00FE54E6" w:rsidP="48A4F838" w:rsidRDefault="00FE54E6" w14:paraId="0A9C72E1" w14:textId="4079C6AD">
            <w:pPr>
              <w:pStyle w:val="Normal"/>
            </w:pPr>
            <w:r w:rsidR="004346C0">
              <w:rPr/>
              <w:t>El responsable de la explotación del sistema es</w:t>
            </w:r>
            <w:r w:rsidR="638C1D41">
              <w:rPr/>
              <w:t xml:space="preserve"> la propia empresa</w:t>
            </w:r>
            <w:r w:rsidR="004346C0">
              <w:rPr/>
              <w:t xml:space="preserve"> COANDES</w:t>
            </w:r>
            <w:r w:rsidR="62D11EB7">
              <w:rPr/>
              <w:t xml:space="preserve">. En particular, el </w:t>
            </w:r>
            <w:r w:rsidR="424EF2F9">
              <w:rPr/>
              <w:t>supervisor del sistema mencionado en el apartado nueve.</w:t>
            </w:r>
          </w:p>
          <w:p w:rsidRPr="00B717FF" w:rsidR="00FE54E6" w:rsidP="48A4F838" w:rsidRDefault="00FE54E6" w14:paraId="1C1A5AD1" w14:textId="11D2DE56">
            <w:pPr>
              <w:pStyle w:val="Normal"/>
            </w:pPr>
            <w:r w:rsidR="004346C0">
              <w:rPr/>
              <w:t xml:space="preserve">En caso de cualquier defecto en la aplicación serán sus proveedores, es decir, nosotros, los responsables. </w:t>
            </w:r>
          </w:p>
          <w:p w:rsidRPr="00B717FF" w:rsidR="00FE54E6" w:rsidP="48A4F838" w:rsidRDefault="00FE54E6" w14:paraId="1815902C" w14:textId="12544B8D">
            <w:pPr>
              <w:pStyle w:val="Normal"/>
            </w:pPr>
            <w:r w:rsidR="780274E9">
              <w:rPr/>
              <w:t>Para</w:t>
            </w:r>
            <w:r w:rsidR="004346C0">
              <w:rPr/>
              <w:t xml:space="preserve"> solicitar desarrollar cualquier escalabilidad o adaptación tecnológica del software</w:t>
            </w:r>
            <w:r w:rsidR="4D658694">
              <w:rPr/>
              <w:t xml:space="preserve"> el responsable pueden ser sus proveedores o cualquier otra empresa que realice mantenimiento adaptativo, evolutivo o perfectivo.</w:t>
            </w:r>
          </w:p>
        </w:tc>
      </w:tr>
      <w:tr w:rsidRPr="00B717FF" w:rsidR="00FE54E6" w:rsidTr="2ACFC8BD" w14:paraId="3E78876A" w14:textId="77777777">
        <w:tc>
          <w:tcPr>
            <w:tcW w:w="3114" w:type="dxa"/>
            <w:shd w:val="clear" w:color="auto" w:fill="AEAAAA" w:themeFill="background2" w:themeFillShade="BF"/>
            <w:tcMar/>
            <w:vAlign w:val="center"/>
          </w:tcPr>
          <w:p w:rsidRPr="00B717FF" w:rsidR="00FE54E6" w:rsidP="00241C13" w:rsidRDefault="00FE54E6" w14:paraId="12BA4CF5" w14:textId="77777777">
            <w:pPr>
              <w:jc w:val="center"/>
              <w:rPr>
                <w:b/>
              </w:rPr>
            </w:pPr>
            <w:r w:rsidRPr="00B717FF">
              <w:rPr>
                <w:b/>
              </w:rPr>
              <w:t>11. ACTUACIONES ANTE SITUACIONES DE RIESGO.</w:t>
            </w:r>
          </w:p>
        </w:tc>
        <w:tc>
          <w:tcPr>
            <w:tcW w:w="6662" w:type="dxa"/>
            <w:tcMar/>
          </w:tcPr>
          <w:p w:rsidRPr="00B717FF" w:rsidR="00FE54E6" w:rsidP="00241C13" w:rsidRDefault="00FE54E6" w14:paraId="10270057" w14:textId="77777777">
            <w:pPr>
              <w:jc w:val="both"/>
              <w:rPr>
                <w:rStyle w:val="nfasisintenso"/>
              </w:rPr>
            </w:pPr>
            <w:r>
              <w:rPr>
                <w:rStyle w:val="nfasisintenso"/>
              </w:rPr>
              <w:t>&lt;</w:t>
            </w:r>
            <w:r w:rsidRPr="00B717FF">
              <w:rPr>
                <w:rStyle w:val="nfasisintenso"/>
              </w:rPr>
              <w:t>Incluye aquellas actuaciones destinadas a restaurar el servicio ante situaciones anormales como caídas del Sistema, corte de suministro eléctrico, pérdida de datos, fallos de seguridad, etc. (planes de contingencia).</w:t>
            </w:r>
          </w:p>
          <w:p w:rsidRPr="00B717FF" w:rsidR="00FE54E6" w:rsidP="48A4F838" w:rsidRDefault="00FE54E6" w14:noSpellErr="1" w14:paraId="3B6915B9" w14:textId="313D2268">
            <w:pPr>
              <w:jc w:val="both"/>
              <w:rPr>
                <w:rStyle w:val="nfasisintenso"/>
              </w:rPr>
            </w:pPr>
            <w:r w:rsidRPr="48A4F838" w:rsidR="00FE54E6">
              <w:rPr>
                <w:rStyle w:val="nfasisintenso"/>
              </w:rPr>
              <w:t>Todas aquellas personas relacionadas con el Sistema que se puedan ver afectadas por un arranque, rearranque o parada del Sistema, deben ser avisadas a través de una lista de correo.</w:t>
            </w:r>
            <w:r w:rsidRPr="48A4F838" w:rsidR="00FE54E6">
              <w:rPr>
                <w:rStyle w:val="nfasisintenso"/>
              </w:rPr>
              <w:t>&gt;</w:t>
            </w:r>
          </w:p>
          <w:p w:rsidRPr="00B717FF" w:rsidR="00FE54E6" w:rsidP="48A4F838" w:rsidRDefault="00FE54E6" w14:paraId="4DD05FDF" w14:textId="60CDD8EF">
            <w:pPr>
              <w:jc w:val="both"/>
              <w:rPr>
                <w:rStyle w:val="nfasisintenso"/>
                <w:i w:val="0"/>
                <w:iCs w:val="0"/>
                <w:color w:val="auto"/>
              </w:rPr>
            </w:pPr>
            <w:r w:rsidRPr="48A4F838" w:rsidR="02E52EC7">
              <w:rPr>
                <w:rStyle w:val="nfasisintenso"/>
                <w:i w:val="0"/>
                <w:iCs w:val="0"/>
                <w:color w:val="auto"/>
              </w:rPr>
              <w:t xml:space="preserve">En caso de caída del sistema se deberá de restaurar el funcionamiento del sistema y cargar la copia de seguridad más reciente (o aquel punto de restauración que se quiera). </w:t>
            </w:r>
            <w:r w:rsidRPr="48A4F838" w:rsidR="02E52EC7">
              <w:rPr>
                <w:rStyle w:val="nfasisintenso"/>
                <w:i w:val="0"/>
                <w:iCs w:val="0"/>
                <w:color w:val="auto"/>
              </w:rPr>
              <w:t>Para llevar esto a cabo hay que cargar la base de datos.</w:t>
            </w:r>
          </w:p>
          <w:p w:rsidRPr="00B717FF" w:rsidR="00FE54E6" w:rsidP="48A4F838" w:rsidRDefault="00FE54E6" w14:paraId="6C755564" w14:textId="704AB41E">
            <w:pPr>
              <w:jc w:val="both"/>
              <w:rPr>
                <w:rStyle w:val="nfasisintenso"/>
                <w:i w:val="0"/>
                <w:iCs w:val="0"/>
                <w:color w:val="auto"/>
              </w:rPr>
            </w:pPr>
            <w:r w:rsidRPr="48A4F838" w:rsidR="02E52EC7">
              <w:rPr>
                <w:rStyle w:val="nfasisintenso"/>
                <w:i w:val="0"/>
                <w:iCs w:val="0"/>
                <w:color w:val="auto"/>
              </w:rPr>
              <w:t>En caso de pérdida de datos, se pueden cargar datos o elementos aislados de la última copia de seguridad. Alternativamente se pueden descomprimir copias más antiguas</w:t>
            </w:r>
            <w:r w:rsidRPr="48A4F838" w:rsidR="2A6A9E5B">
              <w:rPr>
                <w:rStyle w:val="nfasisintenso"/>
                <w:i w:val="0"/>
                <w:iCs w:val="0"/>
                <w:color w:val="auto"/>
              </w:rPr>
              <w:t xml:space="preserve"> y cargar sus datos manualmente, esta tarea la realiza el personal de mantenimiento.</w:t>
            </w:r>
          </w:p>
          <w:p w:rsidRPr="00B717FF" w:rsidR="00FE54E6" w:rsidP="48A4F838" w:rsidRDefault="00FE54E6" w14:paraId="5BA89505" w14:textId="49B06F61">
            <w:pPr>
              <w:pStyle w:val="Normal"/>
              <w:suppressLineNumbers w:val="0"/>
              <w:bidi w:val="0"/>
              <w:spacing w:before="0" w:beforeAutospacing="off" w:after="160" w:afterAutospacing="off" w:line="259" w:lineRule="auto"/>
              <w:ind w:left="0" w:right="0"/>
              <w:jc w:val="both"/>
              <w:rPr>
                <w:rStyle w:val="nfasisintenso"/>
                <w:i w:val="0"/>
                <w:iCs w:val="0"/>
                <w:color w:val="auto"/>
              </w:rPr>
            </w:pPr>
            <w:r w:rsidRPr="48A4F838" w:rsidR="02E52EC7">
              <w:rPr>
                <w:rStyle w:val="nfasisintenso"/>
                <w:i w:val="0"/>
                <w:iCs w:val="0"/>
                <w:color w:val="auto"/>
              </w:rPr>
              <w:t>En caso de corte de suministro eléctrico</w:t>
            </w:r>
            <w:r w:rsidRPr="48A4F838" w:rsidR="1E666E87">
              <w:rPr>
                <w:rStyle w:val="nfasisintenso"/>
                <w:i w:val="0"/>
                <w:iCs w:val="0"/>
                <w:color w:val="auto"/>
              </w:rPr>
              <w:t xml:space="preserve"> </w:t>
            </w:r>
            <w:r w:rsidRPr="48A4F838" w:rsidR="02E52EC7">
              <w:rPr>
                <w:rStyle w:val="nfasisintenso"/>
                <w:i w:val="0"/>
                <w:iCs w:val="0"/>
                <w:color w:val="auto"/>
              </w:rPr>
              <w:t>o</w:t>
            </w:r>
            <w:r w:rsidRPr="48A4F838" w:rsidR="3994EF78">
              <w:rPr>
                <w:rStyle w:val="nfasisintenso"/>
                <w:i w:val="0"/>
                <w:iCs w:val="0"/>
                <w:color w:val="auto"/>
              </w:rPr>
              <w:t xml:space="preserve"> </w:t>
            </w:r>
            <w:r w:rsidRPr="48A4F838" w:rsidR="02E52EC7">
              <w:rPr>
                <w:rStyle w:val="nfasisintenso"/>
                <w:i w:val="0"/>
                <w:iCs w:val="0"/>
                <w:color w:val="auto"/>
              </w:rPr>
              <w:t>de daño físico al servidor</w:t>
            </w:r>
            <w:r w:rsidRPr="48A4F838" w:rsidR="13EBFC1C">
              <w:rPr>
                <w:rStyle w:val="nfasisintenso"/>
                <w:i w:val="0"/>
                <w:iCs w:val="0"/>
                <w:color w:val="auto"/>
              </w:rPr>
              <w:t xml:space="preserve"> la restauración de los datos</w:t>
            </w:r>
            <w:r w:rsidRPr="48A4F838" w:rsidR="02E52EC7">
              <w:rPr>
                <w:rStyle w:val="nfasisintenso"/>
                <w:i w:val="0"/>
                <w:iCs w:val="0"/>
                <w:color w:val="auto"/>
              </w:rPr>
              <w:t xml:space="preserve"> depende del servidor en la nube</w:t>
            </w:r>
            <w:r w:rsidRPr="48A4F838" w:rsidR="055C74E1">
              <w:rPr>
                <w:rStyle w:val="nfasisintenso"/>
                <w:i w:val="0"/>
                <w:iCs w:val="0"/>
                <w:color w:val="auto"/>
              </w:rPr>
              <w:t>. S</w:t>
            </w:r>
            <w:r w:rsidRPr="48A4F838" w:rsidR="02E52EC7">
              <w:rPr>
                <w:rStyle w:val="nfasisintenso"/>
                <w:i w:val="0"/>
                <w:iCs w:val="0"/>
                <w:color w:val="auto"/>
              </w:rPr>
              <w:t>i se pierde la copia de seguridad local también depende de</w:t>
            </w:r>
            <w:r w:rsidRPr="48A4F838" w:rsidR="5C9F62AF">
              <w:rPr>
                <w:rStyle w:val="nfasisintenso"/>
                <w:i w:val="0"/>
                <w:iCs w:val="0"/>
                <w:color w:val="auto"/>
              </w:rPr>
              <w:t xml:space="preserve"> la misma.</w:t>
            </w:r>
          </w:p>
          <w:p w:rsidRPr="00B717FF" w:rsidR="00FE54E6" w:rsidP="48A4F838" w:rsidRDefault="00FE54E6" w14:paraId="23B3F93B" w14:textId="137A9FB2">
            <w:pPr>
              <w:pStyle w:val="Normal"/>
              <w:jc w:val="both"/>
              <w:rPr>
                <w:rStyle w:val="nfasisintenso"/>
                <w:i w:val="0"/>
                <w:iCs w:val="0"/>
                <w:color w:val="auto"/>
              </w:rPr>
            </w:pPr>
            <w:r w:rsidRPr="48A4F838" w:rsidR="02E52EC7">
              <w:rPr>
                <w:rStyle w:val="nfasisintenso"/>
                <w:i w:val="0"/>
                <w:iCs w:val="0"/>
                <w:color w:val="auto"/>
              </w:rPr>
              <w:t>Cualquier usuario de la aplicación se verá afectado por la inactividad de la aplicación</w:t>
            </w:r>
            <w:r w:rsidRPr="48A4F838" w:rsidR="61B00879">
              <w:rPr>
                <w:rStyle w:val="nfasisintenso"/>
                <w:i w:val="0"/>
                <w:iCs w:val="0"/>
                <w:color w:val="auto"/>
              </w:rPr>
              <w:t xml:space="preserve"> si el servidor no se encuentra funcional.</w:t>
            </w:r>
            <w:r w:rsidRPr="48A4F838" w:rsidR="02E52EC7">
              <w:rPr>
                <w:rStyle w:val="nfasisintenso"/>
                <w:i w:val="0"/>
                <w:iCs w:val="0"/>
                <w:color w:val="auto"/>
              </w:rPr>
              <w:t xml:space="preserve"> </w:t>
            </w:r>
            <w:r w:rsidRPr="48A4F838" w:rsidR="1D8F4162">
              <w:rPr>
                <w:rStyle w:val="nfasisintenso"/>
                <w:i w:val="0"/>
                <w:iCs w:val="0"/>
                <w:color w:val="auto"/>
              </w:rPr>
              <w:t>E</w:t>
            </w:r>
            <w:r w:rsidRPr="48A4F838" w:rsidR="02E52EC7">
              <w:rPr>
                <w:rStyle w:val="nfasisintenso"/>
                <w:i w:val="0"/>
                <w:iCs w:val="0"/>
                <w:color w:val="auto"/>
              </w:rPr>
              <w:t>n el rearranque</w:t>
            </w:r>
            <w:r w:rsidRPr="48A4F838" w:rsidR="29178FD6">
              <w:rPr>
                <w:rStyle w:val="nfasisintenso"/>
                <w:i w:val="0"/>
                <w:iCs w:val="0"/>
                <w:color w:val="auto"/>
              </w:rPr>
              <w:t>,</w:t>
            </w:r>
            <w:r w:rsidRPr="48A4F838" w:rsidR="02E52EC7">
              <w:rPr>
                <w:rStyle w:val="nfasisintenso"/>
                <w:i w:val="0"/>
                <w:iCs w:val="0"/>
                <w:color w:val="auto"/>
              </w:rPr>
              <w:t xml:space="preserve"> hasta que no se carguen los datos </w:t>
            </w:r>
            <w:r w:rsidRPr="48A4F838" w:rsidR="4760B291">
              <w:rPr>
                <w:rStyle w:val="nfasisintenso"/>
                <w:i w:val="0"/>
                <w:iCs w:val="0"/>
                <w:color w:val="auto"/>
              </w:rPr>
              <w:t xml:space="preserve">también </w:t>
            </w:r>
            <w:r w:rsidRPr="48A4F838" w:rsidR="02E52EC7">
              <w:rPr>
                <w:rStyle w:val="nfasisintenso"/>
                <w:i w:val="0"/>
                <w:iCs w:val="0"/>
                <w:color w:val="auto"/>
              </w:rPr>
              <w:t>se verán afectados todos</w:t>
            </w:r>
            <w:r w:rsidRPr="48A4F838" w:rsidR="686F109C">
              <w:rPr>
                <w:rStyle w:val="nfasisintenso"/>
                <w:i w:val="0"/>
                <w:iCs w:val="0"/>
                <w:color w:val="auto"/>
              </w:rPr>
              <w:t xml:space="preserve"> los usuarios.</w:t>
            </w:r>
          </w:p>
          <w:p w:rsidRPr="00B717FF" w:rsidR="00FE54E6" w:rsidP="48A4F838" w:rsidRDefault="00FE54E6" w14:paraId="4344B8F6" w14:textId="5CFB2876">
            <w:pPr>
              <w:pStyle w:val="Normal"/>
              <w:jc w:val="both"/>
              <w:rPr>
                <w:rStyle w:val="nfasisintenso"/>
                <w:i w:val="0"/>
                <w:iCs w:val="0"/>
                <w:color w:val="auto"/>
              </w:rPr>
            </w:pPr>
            <w:r w:rsidRPr="48A4F838" w:rsidR="7E24448C">
              <w:rPr>
                <w:rStyle w:val="nfasisintenso"/>
                <w:i w:val="0"/>
                <w:iCs w:val="0"/>
                <w:color w:val="auto"/>
              </w:rPr>
              <w:t>S</w:t>
            </w:r>
            <w:r w:rsidRPr="48A4F838" w:rsidR="02E52EC7">
              <w:rPr>
                <w:rStyle w:val="nfasisintenso"/>
                <w:i w:val="0"/>
                <w:iCs w:val="0"/>
                <w:color w:val="auto"/>
              </w:rPr>
              <w:t>i se pierde el proceso desde la última copia de seguridad se verá afectado el personal técnico</w:t>
            </w:r>
            <w:r w:rsidRPr="48A4F838" w:rsidR="78BEB397">
              <w:rPr>
                <w:rStyle w:val="nfasisintenso"/>
                <w:i w:val="0"/>
                <w:iCs w:val="0"/>
                <w:color w:val="auto"/>
              </w:rPr>
              <w:t>, no el cliente.</w:t>
            </w:r>
          </w:p>
        </w:tc>
      </w:tr>
      <w:tr w:rsidRPr="00B717FF" w:rsidR="00FE54E6" w:rsidTr="2ACFC8BD" w14:paraId="6C17DA8C" w14:textId="77777777">
        <w:tc>
          <w:tcPr>
            <w:tcW w:w="3114" w:type="dxa"/>
            <w:tcMar/>
            <w:vAlign w:val="center"/>
          </w:tcPr>
          <w:p w:rsidRPr="00B717FF" w:rsidR="00FE54E6" w:rsidP="00241C13" w:rsidRDefault="00FE54E6" w14:paraId="30EFC360" w14:textId="77777777">
            <w:pPr>
              <w:jc w:val="center"/>
              <w:rPr>
                <w:b/>
              </w:rPr>
            </w:pPr>
            <w:r w:rsidRPr="00B717FF">
              <w:rPr>
                <w:b/>
              </w:rPr>
              <w:t>12. ROTACIÓN DE LOGS. PERIODICIDAD.</w:t>
            </w:r>
          </w:p>
        </w:tc>
        <w:tc>
          <w:tcPr>
            <w:tcW w:w="6662" w:type="dxa"/>
            <w:tcMar/>
          </w:tcPr>
          <w:p w:rsidRPr="00B717FF" w:rsidR="00FE54E6" w:rsidP="48A4F838" w:rsidRDefault="00FE54E6" w14:noSpellErr="1" w14:paraId="30C9966E" w14:textId="3F86EAB5">
            <w:pPr>
              <w:jc w:val="both"/>
              <w:rPr>
                <w:rStyle w:val="nfasisintenso"/>
              </w:rPr>
            </w:pPr>
            <w:r w:rsidRPr="48A4F838" w:rsidR="00FE54E6">
              <w:rPr>
                <w:rStyle w:val="nfasisintenso"/>
              </w:rPr>
              <w:t>&lt;</w:t>
            </w:r>
            <w:r w:rsidRPr="48A4F838" w:rsidR="00FE54E6">
              <w:rPr>
                <w:rStyle w:val="nfasisintenso"/>
              </w:rPr>
              <w:t>Entre las tareas programadas del Sistema encontramos la rotación de Logs. En este apartado se describirá la política de rotación de logs y la periodicidad de esta rotación. Quedarán definidas las condiciones de rotación (tamaño de logs, intervalo de tiempo, etc.), el procedimiento de rotación y la política de almacenamiento de logs antiguos, así como cualquier otra información que pueda resultar de interés.</w:t>
            </w:r>
            <w:r w:rsidRPr="48A4F838" w:rsidR="00FE54E6">
              <w:rPr>
                <w:rStyle w:val="nfasisintenso"/>
              </w:rPr>
              <w:t>&gt;</w:t>
            </w:r>
          </w:p>
          <w:p w:rsidRPr="00B717FF" w:rsidR="00FE54E6" w:rsidP="48A4F838" w:rsidRDefault="00FE54E6" w14:paraId="6A438EC4" w14:textId="7BE79344">
            <w:pPr>
              <w:pStyle w:val="Normal"/>
            </w:pPr>
            <w:r w:rsidR="50E0AB4B">
              <w:rPr/>
              <w:t xml:space="preserve">Los logs se guardan nada más realizar cualquier acción en la base de datos. Los archivos de logs se copian de la misma manera que el resto de </w:t>
            </w:r>
            <w:r w:rsidR="50E0AB4B">
              <w:rPr/>
              <w:t>los datos</w:t>
            </w:r>
            <w:r w:rsidR="50E0AB4B">
              <w:rPr/>
              <w:t xml:space="preserve"> a la hora de realizar las copias de seguridad.</w:t>
            </w:r>
          </w:p>
          <w:p w:rsidRPr="00B717FF" w:rsidR="00FE54E6" w:rsidP="48A4F838" w:rsidRDefault="00FE54E6" w14:paraId="792719DB" w14:textId="2C585644">
            <w:pPr>
              <w:pStyle w:val="Normal"/>
              <w:suppressLineNumbers w:val="0"/>
              <w:bidi w:val="0"/>
              <w:spacing w:before="0" w:beforeAutospacing="off" w:after="160" w:afterAutospacing="off" w:line="259" w:lineRule="auto"/>
              <w:ind w:left="0" w:right="0"/>
              <w:jc w:val="left"/>
            </w:pPr>
            <w:r w:rsidR="7EC65B07">
              <w:rPr/>
              <w:t>En el servidor principal solo se mantienen l</w:t>
            </w:r>
            <w:r w:rsidR="363791C6">
              <w:rPr/>
              <w:t xml:space="preserve">os logs de la última semana, de forma que al realizar una copia de seguridad de la base de datos principal solo se copian los logs de la última semana y por efecto cascada cada copia de seguridad tiene los logs </w:t>
            </w:r>
            <w:r w:rsidR="62EA024B">
              <w:rPr/>
              <w:t>relativos</w:t>
            </w:r>
            <w:r w:rsidR="363791C6">
              <w:rPr/>
              <w:t xml:space="preserve"> a una semana.</w:t>
            </w:r>
          </w:p>
        </w:tc>
      </w:tr>
    </w:tbl>
    <w:p w:rsidRPr="00B717FF" w:rsidR="00FE54E6" w:rsidP="00FE54E6" w:rsidRDefault="00FE54E6" w14:paraId="6A280D97" w14:textId="77777777">
      <w:pPr>
        <w:jc w:val="both"/>
        <w:rPr>
          <w:iCs/>
        </w:rPr>
      </w:pPr>
    </w:p>
    <w:p w:rsidR="00FE54E6" w:rsidP="00FE54E6" w:rsidRDefault="00FE54E6" w14:paraId="1D9E46E1" w14:textId="77777777">
      <w:pPr>
        <w:pStyle w:val="Ttulo1"/>
        <w:jc w:val="both"/>
      </w:pPr>
      <w:bookmarkStart w:name="_Toc24610228" w:id="4"/>
      <w:r>
        <w:t>9.</w:t>
      </w:r>
      <w:r w:rsidR="0065536C">
        <w:t>3</w:t>
      </w:r>
      <w:r>
        <w:t>. Manual de usuario</w:t>
      </w:r>
      <w:bookmarkEnd w:id="4"/>
    </w:p>
    <w:p w:rsidR="00686721" w:rsidP="00FE54E6" w:rsidRDefault="00FE54E6" w14:paraId="5C11E43A" w14:textId="56ABB78F">
      <w:pPr>
        <w:jc w:val="both"/>
        <w:rPr>
          <w:rStyle w:val="nfasisintenso"/>
        </w:rPr>
      </w:pPr>
      <w:r w:rsidRPr="00137BCA">
        <w:rPr>
          <w:rStyle w:val="nfasisintenso"/>
        </w:rPr>
        <w:t>&lt;</w:t>
      </w:r>
      <w:r w:rsidR="00772D21">
        <w:rPr>
          <w:rStyle w:val="nfasisintenso"/>
        </w:rPr>
        <w:t>S</w:t>
      </w:r>
      <w:r w:rsidRPr="00D671D4" w:rsidR="00D671D4">
        <w:rPr>
          <w:rStyle w:val="nfasisintenso"/>
        </w:rPr>
        <w:t xml:space="preserve">e incluirá el índice detallado completo y el desarrollo de los apartados necesarios para incluir las funciones indicadas en el documento </w:t>
      </w:r>
      <w:proofErr w:type="spellStart"/>
      <w:r w:rsidR="00167BE1">
        <w:rPr>
          <w:rStyle w:val="nfasisintenso"/>
        </w:rPr>
        <w:t>Documento</w:t>
      </w:r>
      <w:r w:rsidRPr="00D671D4" w:rsidR="00D671D4">
        <w:rPr>
          <w:rStyle w:val="nfasisintenso"/>
        </w:rPr>
        <w:t>_del_</w:t>
      </w:r>
      <w:r w:rsidR="00167BE1">
        <w:rPr>
          <w:rStyle w:val="nfasisintenso"/>
        </w:rPr>
        <w:t>Proyecto</w:t>
      </w:r>
      <w:proofErr w:type="spellEnd"/>
      <w:r w:rsidR="00772D21">
        <w:rPr>
          <w:rStyle w:val="nfasisintenso"/>
        </w:rPr>
        <w:t xml:space="preserve"> (El manual no será </w:t>
      </w:r>
      <w:r w:rsidRPr="00D671D4" w:rsidR="00772D21">
        <w:rPr>
          <w:rStyle w:val="nfasisintenso"/>
        </w:rPr>
        <w:t>completo</w:t>
      </w:r>
      <w:r w:rsidR="00772D21">
        <w:rPr>
          <w:rStyle w:val="nfasisintenso"/>
        </w:rPr>
        <w:t>)</w:t>
      </w:r>
      <w:r>
        <w:rPr>
          <w:rStyle w:val="nfasisintenso"/>
        </w:rPr>
        <w:t>.</w:t>
      </w:r>
      <w:r w:rsidR="00D671D4">
        <w:rPr>
          <w:rStyle w:val="nfasisintenso"/>
        </w:rPr>
        <w:t xml:space="preserve"> El manual no debe solo mostrar las pantallas, debe indicar como usar la aplicación para realizar procedimientos completos, explicar los mensajes de error, resolver dudas sobre posibles valores o formato de campos de entrada, etc. En la documentación está disponible un ejemplo real de manual de usuario.</w:t>
      </w:r>
      <w:r w:rsidR="00686721">
        <w:rPr>
          <w:rStyle w:val="nfasisintenso"/>
        </w:rPr>
        <w:t xml:space="preserve"> Algunos errores comunes que hay que evitar:</w:t>
      </w:r>
    </w:p>
    <w:p w:rsidR="00686721" w:rsidP="00FE54E6" w:rsidRDefault="00686721" w14:paraId="356D71A4" w14:textId="77777777">
      <w:pPr>
        <w:jc w:val="both"/>
        <w:rPr>
          <w:rStyle w:val="nfasisintenso"/>
        </w:rPr>
      </w:pPr>
      <w:r>
        <w:rPr>
          <w:rStyle w:val="nfasisintenso"/>
        </w:rPr>
        <w:t xml:space="preserve">-Incoherencia con el resto de artefactos, por ejemplo, decir en el manual que al iniciar sesión hay una opción de recuperar contraseña y que no exista un caso de uso ‘Recuperar contraseña’ que sea llamado con </w:t>
      </w:r>
      <w:proofErr w:type="spellStart"/>
      <w:r>
        <w:rPr>
          <w:rStyle w:val="nfasisintenso"/>
        </w:rPr>
        <w:t>extend</w:t>
      </w:r>
      <w:proofErr w:type="spellEnd"/>
      <w:r>
        <w:rPr>
          <w:rStyle w:val="nfasisintenso"/>
        </w:rPr>
        <w:t xml:space="preserve"> desde el caso de uso Iniciar sesión.</w:t>
      </w:r>
    </w:p>
    <w:p w:rsidR="00686721" w:rsidP="00FE54E6" w:rsidRDefault="00686721" w14:paraId="42AD81FC" w14:textId="7AD15E72">
      <w:pPr>
        <w:jc w:val="both"/>
        <w:rPr>
          <w:rStyle w:val="nfasisintenso"/>
        </w:rPr>
      </w:pPr>
      <w:r>
        <w:rPr>
          <w:rStyle w:val="nfasisintenso"/>
        </w:rPr>
        <w:t>-No explicar las consecuencias de acciones importantes, como el borrado</w:t>
      </w:r>
      <w:r w:rsidR="00167BE1">
        <w:rPr>
          <w:rStyle w:val="nfasisintenso"/>
        </w:rPr>
        <w:t>. P</w:t>
      </w:r>
      <w:r>
        <w:rPr>
          <w:rStyle w:val="nfasisintenso"/>
        </w:rPr>
        <w:t>or ejemplo, en una gestión de empleados que tienen tareas asignadas, si se tiene que dar de baja un empleado</w:t>
      </w:r>
      <w:r w:rsidR="00167BE1">
        <w:rPr>
          <w:rStyle w:val="nfasisintenso"/>
        </w:rPr>
        <w:t>:</w:t>
      </w:r>
      <w:r>
        <w:rPr>
          <w:rStyle w:val="nfasisintenso"/>
        </w:rPr>
        <w:t xml:space="preserve"> que pasa con las tareas asignadas o con aquellas tareas que ya ha terminado pero que siguen en la base de datos asociadas a ese empleado.</w:t>
      </w:r>
    </w:p>
    <w:p w:rsidRPr="00137BCA" w:rsidR="00FE54E6" w:rsidP="00FE54E6" w:rsidRDefault="00686721" w14:paraId="15607F7C" w14:textId="1ECABEAD">
      <w:pPr>
        <w:jc w:val="both"/>
        <w:rPr>
          <w:rStyle w:val="nfasisintenso"/>
        </w:rPr>
      </w:pPr>
      <w:r>
        <w:rPr>
          <w:rStyle w:val="nfasisintenso"/>
        </w:rPr>
        <w:t>-Explicar las pantallas, sin explicar el proceso completo</w:t>
      </w:r>
      <w:r w:rsidR="00167BE1">
        <w:rPr>
          <w:rStyle w:val="nfasisintenso"/>
        </w:rPr>
        <w:t>. P</w:t>
      </w:r>
      <w:r>
        <w:rPr>
          <w:rStyle w:val="nfasisintenso"/>
        </w:rPr>
        <w:t>or ejemplo, en una</w:t>
      </w:r>
      <w:r w:rsidR="00167BE1">
        <w:rPr>
          <w:rStyle w:val="nfasisintenso"/>
        </w:rPr>
        <w:t xml:space="preserve"> </w:t>
      </w:r>
      <w:r>
        <w:rPr>
          <w:rStyle w:val="nfasisintenso"/>
        </w:rPr>
        <w:t>pantalla en la que el empleado cierra una tarea: si un empleado debe cerrar una tarea como máximo 24 horas después de terminarla, que pasa si no lo hace. Otro ejemplo en esa misma pantalla: el texto “</w:t>
      </w:r>
      <w:r w:rsidRPr="00686721">
        <w:rPr>
          <w:rStyle w:val="nfasisintenso"/>
        </w:rPr>
        <w:t xml:space="preserve">Si se usa el botón de </w:t>
      </w:r>
      <w:r w:rsidR="00921B67">
        <w:rPr>
          <w:rStyle w:val="nfasisintenso"/>
        </w:rPr>
        <w:t>‘</w:t>
      </w:r>
      <w:r>
        <w:rPr>
          <w:rStyle w:val="nfasisintenso"/>
        </w:rPr>
        <w:t>Cerra</w:t>
      </w:r>
      <w:r w:rsidRPr="00686721">
        <w:rPr>
          <w:rStyle w:val="nfasisintenso"/>
        </w:rPr>
        <w:t xml:space="preserve">r </w:t>
      </w:r>
      <w:r>
        <w:rPr>
          <w:rStyle w:val="nfasisintenso"/>
        </w:rPr>
        <w:t>tarea</w:t>
      </w:r>
      <w:r w:rsidR="00921B67">
        <w:rPr>
          <w:rStyle w:val="nfasisintenso"/>
        </w:rPr>
        <w:t>’</w:t>
      </w:r>
      <w:r w:rsidRPr="00686721">
        <w:rPr>
          <w:rStyle w:val="nfasisintenso"/>
        </w:rPr>
        <w:t>, y el procedimiento falla, aparece este mensaje de error</w:t>
      </w:r>
      <w:r>
        <w:rPr>
          <w:rStyle w:val="nfasisintenso"/>
        </w:rPr>
        <w:t xml:space="preserve">: </w:t>
      </w:r>
      <w:r w:rsidR="00921B67">
        <w:rPr>
          <w:rStyle w:val="nfasisintenso"/>
        </w:rPr>
        <w:t>’La tarea no puede ser cerrada’</w:t>
      </w:r>
      <w:r>
        <w:rPr>
          <w:rStyle w:val="nfasisintenso"/>
        </w:rPr>
        <w:t>” no es co</w:t>
      </w:r>
      <w:r w:rsidR="00921B67">
        <w:rPr>
          <w:rStyle w:val="nfasisintenso"/>
        </w:rPr>
        <w:t>rrecto</w:t>
      </w:r>
      <w:r>
        <w:rPr>
          <w:rStyle w:val="nfasisintenso"/>
        </w:rPr>
        <w:t xml:space="preserve"> ya que</w:t>
      </w:r>
      <w:r w:rsidR="00921B67">
        <w:rPr>
          <w:rStyle w:val="nfasisintenso"/>
        </w:rPr>
        <w:t xml:space="preserve">, el mensaje </w:t>
      </w:r>
      <w:r>
        <w:rPr>
          <w:rStyle w:val="nfasisintenso"/>
        </w:rPr>
        <w:t xml:space="preserve">debería decir al usuario </w:t>
      </w:r>
      <w:r w:rsidR="00921B67">
        <w:rPr>
          <w:rStyle w:val="nfasisintenso"/>
        </w:rPr>
        <w:t>por qué no puede ser cerrada y el manual explicar en todos los posibles casos que debe hacer para resolver el problema que le impide cerrar la tarea.</w:t>
      </w:r>
      <w:r w:rsidRPr="00137BCA" w:rsidR="00FE54E6">
        <w:rPr>
          <w:rStyle w:val="nfasisintenso"/>
        </w:rPr>
        <w:t>&gt;</w:t>
      </w:r>
    </w:p>
    <w:p w:rsidRPr="00B717FF" w:rsidR="00FE54E6" w:rsidP="00FE54E6" w:rsidRDefault="00FE54E6" w14:paraId="320770D8" w14:textId="77777777">
      <w:pPr>
        <w:jc w:val="both"/>
        <w:rPr>
          <w:iCs/>
        </w:rPr>
      </w:pPr>
    </w:p>
    <w:sectPr w:rsidRPr="00B717FF" w:rsidR="00FE54E6" w:rsidSect="006E4A52">
      <w:pgSz w:w="11906" w:h="16838"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lds00LX" int2:invalidationBookmarkName="" int2:hashCode="EQyKMMFgcL8oE0" int2:id="jE3w0vF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494f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b4c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58b6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7A1"/>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BE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6C0"/>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078"/>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AF321"/>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987"/>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721"/>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D21"/>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1B67"/>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5D4D"/>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32D8"/>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416"/>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3CE8"/>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 w:val="010351AB"/>
    <w:rsid w:val="02E52EC7"/>
    <w:rsid w:val="02FDB576"/>
    <w:rsid w:val="0373F628"/>
    <w:rsid w:val="03C34EC0"/>
    <w:rsid w:val="040AA212"/>
    <w:rsid w:val="0514BB5F"/>
    <w:rsid w:val="055C74E1"/>
    <w:rsid w:val="0582569A"/>
    <w:rsid w:val="060E7253"/>
    <w:rsid w:val="061A6135"/>
    <w:rsid w:val="06EC8FD8"/>
    <w:rsid w:val="06F36619"/>
    <w:rsid w:val="075FB65A"/>
    <w:rsid w:val="0800A4E8"/>
    <w:rsid w:val="08A9FFED"/>
    <w:rsid w:val="08FF4C96"/>
    <w:rsid w:val="090A9290"/>
    <w:rsid w:val="0982EFF3"/>
    <w:rsid w:val="09836A09"/>
    <w:rsid w:val="09F437BF"/>
    <w:rsid w:val="0A856816"/>
    <w:rsid w:val="0B139FEA"/>
    <w:rsid w:val="0B342F28"/>
    <w:rsid w:val="0C463924"/>
    <w:rsid w:val="0DF589E3"/>
    <w:rsid w:val="0E6728BC"/>
    <w:rsid w:val="0FDD1747"/>
    <w:rsid w:val="1082BD2A"/>
    <w:rsid w:val="108721D7"/>
    <w:rsid w:val="10E12B5D"/>
    <w:rsid w:val="115023A6"/>
    <w:rsid w:val="11DE6899"/>
    <w:rsid w:val="13641F8D"/>
    <w:rsid w:val="1381C7BB"/>
    <w:rsid w:val="13E2A8E4"/>
    <w:rsid w:val="13EBFC1C"/>
    <w:rsid w:val="13F7BB1E"/>
    <w:rsid w:val="148FB9C4"/>
    <w:rsid w:val="149CC762"/>
    <w:rsid w:val="158AA84C"/>
    <w:rsid w:val="16053A8B"/>
    <w:rsid w:val="16146CF8"/>
    <w:rsid w:val="17091D39"/>
    <w:rsid w:val="17BF38FD"/>
    <w:rsid w:val="194BCB02"/>
    <w:rsid w:val="19F78721"/>
    <w:rsid w:val="1A664E55"/>
    <w:rsid w:val="1A8DDEF9"/>
    <w:rsid w:val="1BC513AA"/>
    <w:rsid w:val="1C1FE646"/>
    <w:rsid w:val="1CC8DB1F"/>
    <w:rsid w:val="1CDE8B2D"/>
    <w:rsid w:val="1D27D310"/>
    <w:rsid w:val="1D452228"/>
    <w:rsid w:val="1D77459A"/>
    <w:rsid w:val="1D8F4162"/>
    <w:rsid w:val="1DFE2DB3"/>
    <w:rsid w:val="1E666E87"/>
    <w:rsid w:val="1ECB3612"/>
    <w:rsid w:val="1F136C9F"/>
    <w:rsid w:val="1F24A10A"/>
    <w:rsid w:val="1F33744C"/>
    <w:rsid w:val="1F5CE070"/>
    <w:rsid w:val="2006F67B"/>
    <w:rsid w:val="208A6B46"/>
    <w:rsid w:val="208C9713"/>
    <w:rsid w:val="20F68469"/>
    <w:rsid w:val="21FBDCE0"/>
    <w:rsid w:val="224EC87B"/>
    <w:rsid w:val="22D58B97"/>
    <w:rsid w:val="23087B54"/>
    <w:rsid w:val="23B30C98"/>
    <w:rsid w:val="23C69999"/>
    <w:rsid w:val="23FA0D40"/>
    <w:rsid w:val="2479E5B4"/>
    <w:rsid w:val="24933CDE"/>
    <w:rsid w:val="24D84C2F"/>
    <w:rsid w:val="24F746C9"/>
    <w:rsid w:val="250F4691"/>
    <w:rsid w:val="2561E589"/>
    <w:rsid w:val="2666B5C9"/>
    <w:rsid w:val="29178FD6"/>
    <w:rsid w:val="29E2CFA6"/>
    <w:rsid w:val="2A6A9E5B"/>
    <w:rsid w:val="2A6DB028"/>
    <w:rsid w:val="2ACFC8BD"/>
    <w:rsid w:val="2B7376B0"/>
    <w:rsid w:val="2B8E6196"/>
    <w:rsid w:val="2B9C0AC0"/>
    <w:rsid w:val="2C340588"/>
    <w:rsid w:val="2D914C9E"/>
    <w:rsid w:val="2D9D676F"/>
    <w:rsid w:val="2DCBB971"/>
    <w:rsid w:val="2DE1FFD1"/>
    <w:rsid w:val="2DE527B2"/>
    <w:rsid w:val="2DEA6482"/>
    <w:rsid w:val="2F3A9472"/>
    <w:rsid w:val="2F6B3876"/>
    <w:rsid w:val="2F6B73CE"/>
    <w:rsid w:val="2F8F8399"/>
    <w:rsid w:val="30376C98"/>
    <w:rsid w:val="31122551"/>
    <w:rsid w:val="31BF46EA"/>
    <w:rsid w:val="32201F71"/>
    <w:rsid w:val="325C91D9"/>
    <w:rsid w:val="327D1D7C"/>
    <w:rsid w:val="32D0EC2A"/>
    <w:rsid w:val="33335D46"/>
    <w:rsid w:val="335F452B"/>
    <w:rsid w:val="336A4BC2"/>
    <w:rsid w:val="33E3D5FB"/>
    <w:rsid w:val="33F0C039"/>
    <w:rsid w:val="3561972F"/>
    <w:rsid w:val="3568B4CB"/>
    <w:rsid w:val="359316CE"/>
    <w:rsid w:val="35FAFC42"/>
    <w:rsid w:val="3624446F"/>
    <w:rsid w:val="363791C6"/>
    <w:rsid w:val="36408E4C"/>
    <w:rsid w:val="36516B51"/>
    <w:rsid w:val="366B5D8D"/>
    <w:rsid w:val="36E34189"/>
    <w:rsid w:val="36F4BFE7"/>
    <w:rsid w:val="37423553"/>
    <w:rsid w:val="3798D23F"/>
    <w:rsid w:val="3887CB3D"/>
    <w:rsid w:val="38E20B4E"/>
    <w:rsid w:val="395CDA55"/>
    <w:rsid w:val="396186FC"/>
    <w:rsid w:val="3994EF78"/>
    <w:rsid w:val="39B2E10E"/>
    <w:rsid w:val="39FFF20D"/>
    <w:rsid w:val="3B44DD80"/>
    <w:rsid w:val="3B6CD148"/>
    <w:rsid w:val="3D0D6B90"/>
    <w:rsid w:val="3D54FC3B"/>
    <w:rsid w:val="3E6ED4AB"/>
    <w:rsid w:val="3F0EEAA0"/>
    <w:rsid w:val="3F310A59"/>
    <w:rsid w:val="3F3CF896"/>
    <w:rsid w:val="3FB49F36"/>
    <w:rsid w:val="3FE42801"/>
    <w:rsid w:val="40C5E5DF"/>
    <w:rsid w:val="40D5A9D7"/>
    <w:rsid w:val="4174D286"/>
    <w:rsid w:val="418C82BC"/>
    <w:rsid w:val="418D1B32"/>
    <w:rsid w:val="41C5360B"/>
    <w:rsid w:val="41CF45AE"/>
    <w:rsid w:val="424EF2F9"/>
    <w:rsid w:val="4252D16F"/>
    <w:rsid w:val="42D91269"/>
    <w:rsid w:val="42DE74A0"/>
    <w:rsid w:val="431C41CB"/>
    <w:rsid w:val="432102B9"/>
    <w:rsid w:val="43E7E1ED"/>
    <w:rsid w:val="449D2BB0"/>
    <w:rsid w:val="44B749EB"/>
    <w:rsid w:val="44DC3AA1"/>
    <w:rsid w:val="4516457D"/>
    <w:rsid w:val="45679C63"/>
    <w:rsid w:val="46EC2801"/>
    <w:rsid w:val="471A4454"/>
    <w:rsid w:val="474483C1"/>
    <w:rsid w:val="47605313"/>
    <w:rsid w:val="4760B291"/>
    <w:rsid w:val="47B33AEC"/>
    <w:rsid w:val="486BA5C2"/>
    <w:rsid w:val="48A4F838"/>
    <w:rsid w:val="49629D24"/>
    <w:rsid w:val="4988E976"/>
    <w:rsid w:val="49981C43"/>
    <w:rsid w:val="4A285FAC"/>
    <w:rsid w:val="4A3CCBD8"/>
    <w:rsid w:val="4A9FEDCD"/>
    <w:rsid w:val="4BB4B69F"/>
    <w:rsid w:val="4C0790EF"/>
    <w:rsid w:val="4C914BAF"/>
    <w:rsid w:val="4CA74095"/>
    <w:rsid w:val="4CCC942E"/>
    <w:rsid w:val="4CDAB346"/>
    <w:rsid w:val="4D658694"/>
    <w:rsid w:val="4D919A63"/>
    <w:rsid w:val="4D96C1C6"/>
    <w:rsid w:val="4E07A586"/>
    <w:rsid w:val="4ED2D579"/>
    <w:rsid w:val="4F08BD15"/>
    <w:rsid w:val="4F1EDA60"/>
    <w:rsid w:val="4FA39C98"/>
    <w:rsid w:val="4FE2B928"/>
    <w:rsid w:val="4FFC92DB"/>
    <w:rsid w:val="500A97F7"/>
    <w:rsid w:val="50BAB6C4"/>
    <w:rsid w:val="50E0AB4B"/>
    <w:rsid w:val="516BA336"/>
    <w:rsid w:val="51AEA6E4"/>
    <w:rsid w:val="5212B28A"/>
    <w:rsid w:val="542ACFBD"/>
    <w:rsid w:val="545DD9EA"/>
    <w:rsid w:val="5472798D"/>
    <w:rsid w:val="54ABE396"/>
    <w:rsid w:val="557703AF"/>
    <w:rsid w:val="58197DD3"/>
    <w:rsid w:val="58DB4688"/>
    <w:rsid w:val="5903965A"/>
    <w:rsid w:val="59088FD3"/>
    <w:rsid w:val="590DCA42"/>
    <w:rsid w:val="598339AE"/>
    <w:rsid w:val="59B29D94"/>
    <w:rsid w:val="59CCCD3D"/>
    <w:rsid w:val="59FA497F"/>
    <w:rsid w:val="5AEE57D9"/>
    <w:rsid w:val="5C3E8CEB"/>
    <w:rsid w:val="5C49CBE3"/>
    <w:rsid w:val="5C55EE70"/>
    <w:rsid w:val="5C9F62AF"/>
    <w:rsid w:val="5D0E58A8"/>
    <w:rsid w:val="5D8D5120"/>
    <w:rsid w:val="5DB6C96A"/>
    <w:rsid w:val="5DD2801B"/>
    <w:rsid w:val="5E539847"/>
    <w:rsid w:val="5F1E823A"/>
    <w:rsid w:val="6018611B"/>
    <w:rsid w:val="618D60E0"/>
    <w:rsid w:val="61B00879"/>
    <w:rsid w:val="62D11EB7"/>
    <w:rsid w:val="62EA024B"/>
    <w:rsid w:val="6346FCC8"/>
    <w:rsid w:val="635148CD"/>
    <w:rsid w:val="6357C657"/>
    <w:rsid w:val="6384671A"/>
    <w:rsid w:val="638C1D41"/>
    <w:rsid w:val="63E490EE"/>
    <w:rsid w:val="642F69C1"/>
    <w:rsid w:val="6460D68D"/>
    <w:rsid w:val="65588C99"/>
    <w:rsid w:val="65CDCA24"/>
    <w:rsid w:val="65D7F5A1"/>
    <w:rsid w:val="6637C5E3"/>
    <w:rsid w:val="664DBF0B"/>
    <w:rsid w:val="665B8CB7"/>
    <w:rsid w:val="66A282C4"/>
    <w:rsid w:val="6728D52C"/>
    <w:rsid w:val="676370AF"/>
    <w:rsid w:val="67987B43"/>
    <w:rsid w:val="67BDC008"/>
    <w:rsid w:val="68164AAF"/>
    <w:rsid w:val="686F109C"/>
    <w:rsid w:val="68843FD4"/>
    <w:rsid w:val="689CB64D"/>
    <w:rsid w:val="68A171FA"/>
    <w:rsid w:val="68D8B0C9"/>
    <w:rsid w:val="6AC45558"/>
    <w:rsid w:val="6AC53130"/>
    <w:rsid w:val="6B73E17B"/>
    <w:rsid w:val="6B8A25B2"/>
    <w:rsid w:val="6B935437"/>
    <w:rsid w:val="6C1EBBCE"/>
    <w:rsid w:val="6C591234"/>
    <w:rsid w:val="6C9DEFE9"/>
    <w:rsid w:val="6CCCB87E"/>
    <w:rsid w:val="6D151303"/>
    <w:rsid w:val="6D1CC1B1"/>
    <w:rsid w:val="6DCE824A"/>
    <w:rsid w:val="6DF4ABCB"/>
    <w:rsid w:val="6E90223B"/>
    <w:rsid w:val="6EDE286E"/>
    <w:rsid w:val="6F433190"/>
    <w:rsid w:val="6FB31019"/>
    <w:rsid w:val="6FC84D3C"/>
    <w:rsid w:val="702494AA"/>
    <w:rsid w:val="706F2311"/>
    <w:rsid w:val="70B32602"/>
    <w:rsid w:val="72A22006"/>
    <w:rsid w:val="72ED25E0"/>
    <w:rsid w:val="73C6A2BD"/>
    <w:rsid w:val="73D02E1F"/>
    <w:rsid w:val="74865CC8"/>
    <w:rsid w:val="7562F358"/>
    <w:rsid w:val="75879C35"/>
    <w:rsid w:val="759ED654"/>
    <w:rsid w:val="75FCAAB3"/>
    <w:rsid w:val="7650FD53"/>
    <w:rsid w:val="7656176F"/>
    <w:rsid w:val="766C742B"/>
    <w:rsid w:val="769E90BA"/>
    <w:rsid w:val="76D0F352"/>
    <w:rsid w:val="76E5ED01"/>
    <w:rsid w:val="76F98FDC"/>
    <w:rsid w:val="772B4702"/>
    <w:rsid w:val="774FB4A7"/>
    <w:rsid w:val="776A8483"/>
    <w:rsid w:val="7773A057"/>
    <w:rsid w:val="780274E9"/>
    <w:rsid w:val="78188FD2"/>
    <w:rsid w:val="7836C2C5"/>
    <w:rsid w:val="78576044"/>
    <w:rsid w:val="78BEB397"/>
    <w:rsid w:val="79C0D88F"/>
    <w:rsid w:val="79EBB80C"/>
    <w:rsid w:val="7AB30013"/>
    <w:rsid w:val="7AC99687"/>
    <w:rsid w:val="7B8E0B7C"/>
    <w:rsid w:val="7C9A2618"/>
    <w:rsid w:val="7D0D4616"/>
    <w:rsid w:val="7D35D84E"/>
    <w:rsid w:val="7E03C402"/>
    <w:rsid w:val="7E24448C"/>
    <w:rsid w:val="7EC65B07"/>
    <w:rsid w:val="7EED8292"/>
    <w:rsid w:val="7F4C60BB"/>
    <w:rsid w:val="7F791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BC4C"/>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E54E6"/>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hAnsiTheme="majorHAnsi" w:eastAsiaTheme="majorEastAsia" w:cstheme="majorBidi"/>
      <w:color w:val="1F4E79" w:themeColor="accent1" w:themeShade="80"/>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FE54E6"/>
    <w:rPr>
      <w:rFonts w:asciiTheme="majorHAnsi" w:hAnsiTheme="majorHAnsi" w:eastAsiaTheme="majorEastAsia"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paragraph" w:styleId="TtuloTDC">
    <w:name w:val="TOC Heading"/>
    <w:basedOn w:val="Ttulo1"/>
    <w:next w:val="Normal"/>
    <w:uiPriority w:val="39"/>
    <w:unhideWhenUsed/>
    <w:qFormat/>
    <w:rsid w:val="00E73CE8"/>
    <w:pPr>
      <w:outlineLvl w:val="9"/>
    </w:pPr>
    <w:rPr>
      <w:color w:val="2E74B5" w:themeColor="accent1" w:themeShade="BF"/>
      <w:lang w:eastAsia="es-ES"/>
    </w:rPr>
  </w:style>
  <w:style w:type="paragraph" w:styleId="TDC1">
    <w:name w:val="toc 1"/>
    <w:basedOn w:val="Normal"/>
    <w:next w:val="Normal"/>
    <w:autoRedefine/>
    <w:uiPriority w:val="39"/>
    <w:unhideWhenUsed/>
    <w:rsid w:val="00E73CE8"/>
    <w:pPr>
      <w:spacing w:after="100"/>
    </w:pPr>
  </w:style>
  <w:style w:type="character" w:styleId="Hipervnculo">
    <w:name w:val="Hyperlink"/>
    <w:basedOn w:val="Fuentedeprrafopredeter"/>
    <w:uiPriority w:val="99"/>
    <w:unhideWhenUsed/>
    <w:rsid w:val="00E73CE8"/>
    <w:rPr>
      <w:color w:val="0563C1" w:themeColor="hyperlink"/>
      <w:u w:val="single"/>
    </w:rPr>
  </w:style>
  <w:style w:type="paragraph" w:styleId="ListParagraph">
    <w:uiPriority w:val="34"/>
    <w:name w:val="List Paragraph"/>
    <w:basedOn w:val="Normal"/>
    <w:qFormat/>
    <w:rsid w:val="48A4F83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61eef76ea7d645ef" /><Relationship Type="http://schemas.openxmlformats.org/officeDocument/2006/relationships/numbering" Target="numbering.xml" Id="R1c2e4a6ac4b3465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4633-23B6-4546-B966-5D1C9F13CB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DCC UAH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carmina.pages</dc:creator>
  <keywords/>
  <dc:description/>
  <lastModifiedBy>de la Fuente Sánchez Daniel</lastModifiedBy>
  <revision>18</revision>
  <lastPrinted>2022-09-16T06:33:00.0000000Z</lastPrinted>
  <dcterms:created xsi:type="dcterms:W3CDTF">2019-03-22T06:17:00.0000000Z</dcterms:created>
  <dcterms:modified xsi:type="dcterms:W3CDTF">2025-01-03T17:31:11.6795952Z</dcterms:modified>
</coreProperties>
</file>