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87261728" w:displacedByCustomXml="next"/>
    <w:sdt>
      <w:sdtPr>
        <w:rPr>
          <w:rFonts w:asciiTheme="minorHAnsi" w:eastAsiaTheme="minorHAnsi" w:hAnsiTheme="minorHAnsi" w:cstheme="minorBidi"/>
          <w:color w:val="auto"/>
          <w:sz w:val="22"/>
          <w:szCs w:val="22"/>
          <w:lang w:eastAsia="en-US"/>
        </w:rPr>
        <w:id w:val="-2115902813"/>
        <w:docPartObj>
          <w:docPartGallery w:val="Table of Contents"/>
          <w:docPartUnique/>
        </w:docPartObj>
      </w:sdtPr>
      <w:sdtContent>
        <w:p w14:paraId="59163AA0" w14:textId="77777777" w:rsidR="007D4017" w:rsidRDefault="00000000">
          <w:pPr>
            <w:pStyle w:val="TtuloTDC"/>
          </w:pPr>
          <w:r>
            <w:t>Contenido</w:t>
          </w:r>
          <w:bookmarkEnd w:id="0"/>
        </w:p>
        <w:p w14:paraId="39115EE0" w14:textId="0A79F3B7" w:rsidR="00575D6C" w:rsidRDefault="00000000">
          <w:pPr>
            <w:pStyle w:val="TDC1"/>
            <w:tabs>
              <w:tab w:val="right" w:leader="dot" w:pos="9736"/>
            </w:tabs>
            <w:rPr>
              <w:rFonts w:eastAsiaTheme="minorEastAsia"/>
              <w:noProof/>
              <w:kern w:val="2"/>
              <w:sz w:val="24"/>
              <w:szCs w:val="24"/>
              <w:lang w:eastAsia="es-ES"/>
              <w14:ligatures w14:val="standardContextual"/>
            </w:rPr>
          </w:pPr>
          <w:r>
            <w:fldChar w:fldCharType="begin"/>
          </w:r>
          <w:r>
            <w:rPr>
              <w:rStyle w:val="Enlacedelndice"/>
              <w:webHidden/>
              <w:color w:val="000000"/>
            </w:rPr>
            <w:instrText>TOC \z \o "1-3" \u \h</w:instrText>
          </w:r>
          <w:r>
            <w:rPr>
              <w:rStyle w:val="Enlacedelndice"/>
              <w:color w:val="000000"/>
            </w:rPr>
            <w:fldChar w:fldCharType="separate"/>
          </w:r>
          <w:hyperlink w:anchor="_Toc187261728" w:history="1">
            <w:r w:rsidR="00575D6C" w:rsidRPr="00F52AAB">
              <w:rPr>
                <w:rStyle w:val="Hipervnculo"/>
                <w:noProof/>
              </w:rPr>
              <w:t>Contenido</w:t>
            </w:r>
            <w:r w:rsidR="00575D6C">
              <w:rPr>
                <w:noProof/>
                <w:webHidden/>
              </w:rPr>
              <w:tab/>
            </w:r>
            <w:r w:rsidR="00575D6C">
              <w:rPr>
                <w:noProof/>
                <w:webHidden/>
              </w:rPr>
              <w:fldChar w:fldCharType="begin"/>
            </w:r>
            <w:r w:rsidR="00575D6C">
              <w:rPr>
                <w:noProof/>
                <w:webHidden/>
              </w:rPr>
              <w:instrText xml:space="preserve"> PAGEREF _Toc187261728 \h </w:instrText>
            </w:r>
            <w:r w:rsidR="00575D6C">
              <w:rPr>
                <w:noProof/>
                <w:webHidden/>
              </w:rPr>
            </w:r>
            <w:r w:rsidR="00575D6C">
              <w:rPr>
                <w:noProof/>
                <w:webHidden/>
              </w:rPr>
              <w:fldChar w:fldCharType="separate"/>
            </w:r>
            <w:r w:rsidR="00575D6C">
              <w:rPr>
                <w:noProof/>
                <w:webHidden/>
              </w:rPr>
              <w:t>1</w:t>
            </w:r>
            <w:r w:rsidR="00575D6C">
              <w:rPr>
                <w:noProof/>
                <w:webHidden/>
              </w:rPr>
              <w:fldChar w:fldCharType="end"/>
            </w:r>
          </w:hyperlink>
        </w:p>
        <w:p w14:paraId="6A7185F9" w14:textId="51A9ABD7" w:rsidR="00575D6C" w:rsidRDefault="00575D6C">
          <w:pPr>
            <w:pStyle w:val="TDC1"/>
            <w:tabs>
              <w:tab w:val="right" w:leader="dot" w:pos="9736"/>
            </w:tabs>
            <w:rPr>
              <w:rFonts w:eastAsiaTheme="minorEastAsia"/>
              <w:noProof/>
              <w:kern w:val="2"/>
              <w:sz w:val="24"/>
              <w:szCs w:val="24"/>
              <w:lang w:eastAsia="es-ES"/>
              <w14:ligatures w14:val="standardContextual"/>
            </w:rPr>
          </w:pPr>
          <w:hyperlink w:anchor="_Toc187261729" w:history="1">
            <w:r w:rsidRPr="00F52AAB">
              <w:rPr>
                <w:rStyle w:val="Hipervnculo"/>
                <w:noProof/>
              </w:rPr>
              <w:t>9. Plan de implantación</w:t>
            </w:r>
            <w:r>
              <w:rPr>
                <w:noProof/>
                <w:webHidden/>
              </w:rPr>
              <w:tab/>
            </w:r>
            <w:r>
              <w:rPr>
                <w:noProof/>
                <w:webHidden/>
              </w:rPr>
              <w:fldChar w:fldCharType="begin"/>
            </w:r>
            <w:r>
              <w:rPr>
                <w:noProof/>
                <w:webHidden/>
              </w:rPr>
              <w:instrText xml:space="preserve"> PAGEREF _Toc187261729 \h </w:instrText>
            </w:r>
            <w:r>
              <w:rPr>
                <w:noProof/>
                <w:webHidden/>
              </w:rPr>
            </w:r>
            <w:r>
              <w:rPr>
                <w:noProof/>
                <w:webHidden/>
              </w:rPr>
              <w:fldChar w:fldCharType="separate"/>
            </w:r>
            <w:r>
              <w:rPr>
                <w:noProof/>
                <w:webHidden/>
              </w:rPr>
              <w:t>1</w:t>
            </w:r>
            <w:r>
              <w:rPr>
                <w:noProof/>
                <w:webHidden/>
              </w:rPr>
              <w:fldChar w:fldCharType="end"/>
            </w:r>
          </w:hyperlink>
        </w:p>
        <w:p w14:paraId="202D900E" w14:textId="38881E09" w:rsidR="00575D6C" w:rsidRDefault="00575D6C">
          <w:pPr>
            <w:pStyle w:val="TDC1"/>
            <w:tabs>
              <w:tab w:val="right" w:leader="dot" w:pos="9736"/>
            </w:tabs>
            <w:rPr>
              <w:rFonts w:eastAsiaTheme="minorEastAsia"/>
              <w:noProof/>
              <w:kern w:val="2"/>
              <w:sz w:val="24"/>
              <w:szCs w:val="24"/>
              <w:lang w:eastAsia="es-ES"/>
              <w14:ligatures w14:val="standardContextual"/>
            </w:rPr>
          </w:pPr>
          <w:hyperlink w:anchor="_Toc187261730" w:history="1">
            <w:r w:rsidRPr="00F52AAB">
              <w:rPr>
                <w:rStyle w:val="Hipervnculo"/>
                <w:noProof/>
              </w:rPr>
              <w:t>9.1. Migración y/o carga inicial de datos</w:t>
            </w:r>
            <w:r>
              <w:rPr>
                <w:noProof/>
                <w:webHidden/>
              </w:rPr>
              <w:tab/>
            </w:r>
            <w:r>
              <w:rPr>
                <w:noProof/>
                <w:webHidden/>
              </w:rPr>
              <w:fldChar w:fldCharType="begin"/>
            </w:r>
            <w:r>
              <w:rPr>
                <w:noProof/>
                <w:webHidden/>
              </w:rPr>
              <w:instrText xml:space="preserve"> PAGEREF _Toc187261730 \h </w:instrText>
            </w:r>
            <w:r>
              <w:rPr>
                <w:noProof/>
                <w:webHidden/>
              </w:rPr>
            </w:r>
            <w:r>
              <w:rPr>
                <w:noProof/>
                <w:webHidden/>
              </w:rPr>
              <w:fldChar w:fldCharType="separate"/>
            </w:r>
            <w:r>
              <w:rPr>
                <w:noProof/>
                <w:webHidden/>
              </w:rPr>
              <w:t>1</w:t>
            </w:r>
            <w:r>
              <w:rPr>
                <w:noProof/>
                <w:webHidden/>
              </w:rPr>
              <w:fldChar w:fldCharType="end"/>
            </w:r>
          </w:hyperlink>
        </w:p>
        <w:p w14:paraId="0EFC2076" w14:textId="0F6A5777" w:rsidR="00575D6C" w:rsidRDefault="00575D6C">
          <w:pPr>
            <w:pStyle w:val="TDC1"/>
            <w:tabs>
              <w:tab w:val="right" w:leader="dot" w:pos="9736"/>
            </w:tabs>
            <w:rPr>
              <w:rFonts w:eastAsiaTheme="minorEastAsia"/>
              <w:noProof/>
              <w:kern w:val="2"/>
              <w:sz w:val="24"/>
              <w:szCs w:val="24"/>
              <w:lang w:eastAsia="es-ES"/>
              <w14:ligatures w14:val="standardContextual"/>
            </w:rPr>
          </w:pPr>
          <w:hyperlink w:anchor="_Toc187261731" w:history="1">
            <w:r w:rsidRPr="00F52AAB">
              <w:rPr>
                <w:rStyle w:val="Hipervnculo"/>
                <w:noProof/>
              </w:rPr>
              <w:t>9.2. Manual de explotación</w:t>
            </w:r>
            <w:r>
              <w:rPr>
                <w:noProof/>
                <w:webHidden/>
              </w:rPr>
              <w:tab/>
            </w:r>
            <w:r>
              <w:rPr>
                <w:noProof/>
                <w:webHidden/>
              </w:rPr>
              <w:fldChar w:fldCharType="begin"/>
            </w:r>
            <w:r>
              <w:rPr>
                <w:noProof/>
                <w:webHidden/>
              </w:rPr>
              <w:instrText xml:space="preserve"> PAGEREF _Toc187261731 \h </w:instrText>
            </w:r>
            <w:r>
              <w:rPr>
                <w:noProof/>
                <w:webHidden/>
              </w:rPr>
            </w:r>
            <w:r>
              <w:rPr>
                <w:noProof/>
                <w:webHidden/>
              </w:rPr>
              <w:fldChar w:fldCharType="separate"/>
            </w:r>
            <w:r>
              <w:rPr>
                <w:noProof/>
                <w:webHidden/>
              </w:rPr>
              <w:t>5</w:t>
            </w:r>
            <w:r>
              <w:rPr>
                <w:noProof/>
                <w:webHidden/>
              </w:rPr>
              <w:fldChar w:fldCharType="end"/>
            </w:r>
          </w:hyperlink>
        </w:p>
        <w:p w14:paraId="79760B42" w14:textId="5B6CB023" w:rsidR="00575D6C" w:rsidRDefault="00575D6C">
          <w:pPr>
            <w:pStyle w:val="TDC1"/>
            <w:tabs>
              <w:tab w:val="right" w:leader="dot" w:pos="9736"/>
            </w:tabs>
            <w:rPr>
              <w:rFonts w:eastAsiaTheme="minorEastAsia"/>
              <w:noProof/>
              <w:kern w:val="2"/>
              <w:sz w:val="24"/>
              <w:szCs w:val="24"/>
              <w:lang w:eastAsia="es-ES"/>
              <w14:ligatures w14:val="standardContextual"/>
            </w:rPr>
          </w:pPr>
          <w:hyperlink w:anchor="_Toc187261732" w:history="1">
            <w:r w:rsidRPr="00F52AAB">
              <w:rPr>
                <w:rStyle w:val="Hipervnculo"/>
                <w:noProof/>
              </w:rPr>
              <w:t>9.3. Manual de usuario</w:t>
            </w:r>
            <w:r>
              <w:rPr>
                <w:noProof/>
                <w:webHidden/>
              </w:rPr>
              <w:tab/>
            </w:r>
            <w:r>
              <w:rPr>
                <w:noProof/>
                <w:webHidden/>
              </w:rPr>
              <w:fldChar w:fldCharType="begin"/>
            </w:r>
            <w:r>
              <w:rPr>
                <w:noProof/>
                <w:webHidden/>
              </w:rPr>
              <w:instrText xml:space="preserve"> PAGEREF _Toc187261732 \h </w:instrText>
            </w:r>
            <w:r>
              <w:rPr>
                <w:noProof/>
                <w:webHidden/>
              </w:rPr>
            </w:r>
            <w:r>
              <w:rPr>
                <w:noProof/>
                <w:webHidden/>
              </w:rPr>
              <w:fldChar w:fldCharType="separate"/>
            </w:r>
            <w:r>
              <w:rPr>
                <w:noProof/>
                <w:webHidden/>
              </w:rPr>
              <w:t>10</w:t>
            </w:r>
            <w:r>
              <w:rPr>
                <w:noProof/>
                <w:webHidden/>
              </w:rPr>
              <w:fldChar w:fldCharType="end"/>
            </w:r>
          </w:hyperlink>
        </w:p>
        <w:p w14:paraId="409ACC40" w14:textId="00474A11" w:rsidR="00575D6C" w:rsidRDefault="00575D6C">
          <w:pPr>
            <w:pStyle w:val="TDC1"/>
            <w:tabs>
              <w:tab w:val="right" w:leader="dot" w:pos="9736"/>
            </w:tabs>
            <w:rPr>
              <w:rFonts w:eastAsiaTheme="minorEastAsia"/>
              <w:noProof/>
              <w:kern w:val="2"/>
              <w:sz w:val="24"/>
              <w:szCs w:val="24"/>
              <w:lang w:eastAsia="es-ES"/>
              <w14:ligatures w14:val="standardContextual"/>
            </w:rPr>
          </w:pPr>
          <w:hyperlink w:anchor="_Toc187261733" w:history="1">
            <w:r w:rsidRPr="00F52AAB">
              <w:rPr>
                <w:rStyle w:val="Hipervnculo"/>
                <w:noProof/>
              </w:rPr>
              <w:t>MANUAL DE USUARIO   DEL SISTEMA DE COANDES</w:t>
            </w:r>
            <w:r>
              <w:rPr>
                <w:noProof/>
                <w:webHidden/>
              </w:rPr>
              <w:tab/>
            </w:r>
            <w:r>
              <w:rPr>
                <w:noProof/>
                <w:webHidden/>
              </w:rPr>
              <w:fldChar w:fldCharType="begin"/>
            </w:r>
            <w:r>
              <w:rPr>
                <w:noProof/>
                <w:webHidden/>
              </w:rPr>
              <w:instrText xml:space="preserve"> PAGEREF _Toc187261733 \h </w:instrText>
            </w:r>
            <w:r>
              <w:rPr>
                <w:noProof/>
                <w:webHidden/>
              </w:rPr>
            </w:r>
            <w:r>
              <w:rPr>
                <w:noProof/>
                <w:webHidden/>
              </w:rPr>
              <w:fldChar w:fldCharType="separate"/>
            </w:r>
            <w:r>
              <w:rPr>
                <w:noProof/>
                <w:webHidden/>
              </w:rPr>
              <w:t>11</w:t>
            </w:r>
            <w:r>
              <w:rPr>
                <w:noProof/>
                <w:webHidden/>
              </w:rPr>
              <w:fldChar w:fldCharType="end"/>
            </w:r>
          </w:hyperlink>
        </w:p>
        <w:p w14:paraId="0D9A9509" w14:textId="580EAD1B" w:rsidR="00575D6C" w:rsidRDefault="00575D6C">
          <w:pPr>
            <w:pStyle w:val="TDC2"/>
            <w:tabs>
              <w:tab w:val="left" w:pos="720"/>
              <w:tab w:val="right" w:leader="dot" w:pos="9736"/>
            </w:tabs>
            <w:rPr>
              <w:rFonts w:eastAsiaTheme="minorEastAsia"/>
              <w:noProof/>
              <w:kern w:val="2"/>
              <w:sz w:val="24"/>
              <w:szCs w:val="24"/>
              <w:lang w:eastAsia="es-ES"/>
              <w14:ligatures w14:val="standardContextual"/>
            </w:rPr>
          </w:pPr>
          <w:hyperlink w:anchor="_Toc187261734" w:history="1">
            <w:r w:rsidRPr="00F52AAB">
              <w:rPr>
                <w:rStyle w:val="Hipervnculo"/>
                <w:noProof/>
              </w:rPr>
              <w:t>1.</w:t>
            </w:r>
            <w:r>
              <w:rPr>
                <w:rFonts w:eastAsiaTheme="minorEastAsia"/>
                <w:noProof/>
                <w:kern w:val="2"/>
                <w:sz w:val="24"/>
                <w:szCs w:val="24"/>
                <w:lang w:eastAsia="es-ES"/>
                <w14:ligatures w14:val="standardContextual"/>
              </w:rPr>
              <w:tab/>
            </w:r>
            <w:r w:rsidRPr="00F52AAB">
              <w:rPr>
                <w:rStyle w:val="Hipervnculo"/>
                <w:noProof/>
              </w:rPr>
              <w:t>Introducción</w:t>
            </w:r>
            <w:r>
              <w:rPr>
                <w:noProof/>
                <w:webHidden/>
              </w:rPr>
              <w:tab/>
            </w:r>
            <w:r>
              <w:rPr>
                <w:noProof/>
                <w:webHidden/>
              </w:rPr>
              <w:fldChar w:fldCharType="begin"/>
            </w:r>
            <w:r>
              <w:rPr>
                <w:noProof/>
                <w:webHidden/>
              </w:rPr>
              <w:instrText xml:space="preserve"> PAGEREF _Toc187261734 \h </w:instrText>
            </w:r>
            <w:r>
              <w:rPr>
                <w:noProof/>
                <w:webHidden/>
              </w:rPr>
            </w:r>
            <w:r>
              <w:rPr>
                <w:noProof/>
                <w:webHidden/>
              </w:rPr>
              <w:fldChar w:fldCharType="separate"/>
            </w:r>
            <w:r>
              <w:rPr>
                <w:noProof/>
                <w:webHidden/>
              </w:rPr>
              <w:t>11</w:t>
            </w:r>
            <w:r>
              <w:rPr>
                <w:noProof/>
                <w:webHidden/>
              </w:rPr>
              <w:fldChar w:fldCharType="end"/>
            </w:r>
          </w:hyperlink>
        </w:p>
        <w:p w14:paraId="7E542F51" w14:textId="552A32C2" w:rsidR="00575D6C" w:rsidRDefault="00575D6C">
          <w:pPr>
            <w:pStyle w:val="TDC2"/>
            <w:tabs>
              <w:tab w:val="left" w:pos="720"/>
              <w:tab w:val="right" w:leader="dot" w:pos="9736"/>
            </w:tabs>
            <w:rPr>
              <w:rFonts w:eastAsiaTheme="minorEastAsia"/>
              <w:noProof/>
              <w:kern w:val="2"/>
              <w:sz w:val="24"/>
              <w:szCs w:val="24"/>
              <w:lang w:eastAsia="es-ES"/>
              <w14:ligatures w14:val="standardContextual"/>
            </w:rPr>
          </w:pPr>
          <w:hyperlink w:anchor="_Toc187261735" w:history="1">
            <w:r w:rsidRPr="00F52AAB">
              <w:rPr>
                <w:rStyle w:val="Hipervnculo"/>
                <w:noProof/>
              </w:rPr>
              <w:t>2.</w:t>
            </w:r>
            <w:r>
              <w:rPr>
                <w:rFonts w:eastAsiaTheme="minorEastAsia"/>
                <w:noProof/>
                <w:kern w:val="2"/>
                <w:sz w:val="24"/>
                <w:szCs w:val="24"/>
                <w:lang w:eastAsia="es-ES"/>
                <w14:ligatures w14:val="standardContextual"/>
              </w:rPr>
              <w:tab/>
            </w:r>
            <w:r w:rsidRPr="00F52AAB">
              <w:rPr>
                <w:rStyle w:val="Hipervnculo"/>
                <w:noProof/>
              </w:rPr>
              <w:t>Modificar elemento</w:t>
            </w:r>
            <w:r>
              <w:rPr>
                <w:noProof/>
                <w:webHidden/>
              </w:rPr>
              <w:tab/>
            </w:r>
            <w:r>
              <w:rPr>
                <w:noProof/>
                <w:webHidden/>
              </w:rPr>
              <w:fldChar w:fldCharType="begin"/>
            </w:r>
            <w:r>
              <w:rPr>
                <w:noProof/>
                <w:webHidden/>
              </w:rPr>
              <w:instrText xml:space="preserve"> PAGEREF _Toc187261735 \h </w:instrText>
            </w:r>
            <w:r>
              <w:rPr>
                <w:noProof/>
                <w:webHidden/>
              </w:rPr>
            </w:r>
            <w:r>
              <w:rPr>
                <w:noProof/>
                <w:webHidden/>
              </w:rPr>
              <w:fldChar w:fldCharType="separate"/>
            </w:r>
            <w:r>
              <w:rPr>
                <w:noProof/>
                <w:webHidden/>
              </w:rPr>
              <w:t>11</w:t>
            </w:r>
            <w:r>
              <w:rPr>
                <w:noProof/>
                <w:webHidden/>
              </w:rPr>
              <w:fldChar w:fldCharType="end"/>
            </w:r>
          </w:hyperlink>
        </w:p>
        <w:p w14:paraId="7EA82757" w14:textId="280AC82B" w:rsidR="00575D6C" w:rsidRDefault="00575D6C">
          <w:pPr>
            <w:pStyle w:val="TDC2"/>
            <w:tabs>
              <w:tab w:val="left" w:pos="960"/>
              <w:tab w:val="right" w:leader="dot" w:pos="9736"/>
            </w:tabs>
            <w:rPr>
              <w:rFonts w:eastAsiaTheme="minorEastAsia"/>
              <w:noProof/>
              <w:kern w:val="2"/>
              <w:sz w:val="24"/>
              <w:szCs w:val="24"/>
              <w:lang w:eastAsia="es-ES"/>
              <w14:ligatures w14:val="standardContextual"/>
            </w:rPr>
          </w:pPr>
          <w:hyperlink w:anchor="_Toc187261736" w:history="1">
            <w:r w:rsidRPr="00F52AAB">
              <w:rPr>
                <w:rStyle w:val="Hipervnculo"/>
                <w:rFonts w:eastAsia="Calibri"/>
                <w:noProof/>
              </w:rPr>
              <w:t>2.1</w:t>
            </w:r>
            <w:r>
              <w:rPr>
                <w:rFonts w:eastAsiaTheme="minorEastAsia"/>
                <w:noProof/>
                <w:kern w:val="2"/>
                <w:sz w:val="24"/>
                <w:szCs w:val="24"/>
                <w:lang w:eastAsia="es-ES"/>
                <w14:ligatures w14:val="standardContextual"/>
              </w:rPr>
              <w:tab/>
            </w:r>
            <w:r w:rsidRPr="00F52AAB">
              <w:rPr>
                <w:rStyle w:val="Hipervnculo"/>
                <w:noProof/>
              </w:rPr>
              <w:t>Selección de la opción consultar elementos</w:t>
            </w:r>
            <w:r>
              <w:rPr>
                <w:noProof/>
                <w:webHidden/>
              </w:rPr>
              <w:tab/>
            </w:r>
            <w:r>
              <w:rPr>
                <w:noProof/>
                <w:webHidden/>
              </w:rPr>
              <w:fldChar w:fldCharType="begin"/>
            </w:r>
            <w:r>
              <w:rPr>
                <w:noProof/>
                <w:webHidden/>
              </w:rPr>
              <w:instrText xml:space="preserve"> PAGEREF _Toc187261736 \h </w:instrText>
            </w:r>
            <w:r>
              <w:rPr>
                <w:noProof/>
                <w:webHidden/>
              </w:rPr>
            </w:r>
            <w:r>
              <w:rPr>
                <w:noProof/>
                <w:webHidden/>
              </w:rPr>
              <w:fldChar w:fldCharType="separate"/>
            </w:r>
            <w:r>
              <w:rPr>
                <w:noProof/>
                <w:webHidden/>
              </w:rPr>
              <w:t>11</w:t>
            </w:r>
            <w:r>
              <w:rPr>
                <w:noProof/>
                <w:webHidden/>
              </w:rPr>
              <w:fldChar w:fldCharType="end"/>
            </w:r>
          </w:hyperlink>
        </w:p>
        <w:p w14:paraId="13FA2A9F" w14:textId="2870B0E5" w:rsidR="00575D6C" w:rsidRDefault="00575D6C">
          <w:pPr>
            <w:pStyle w:val="TDC2"/>
            <w:tabs>
              <w:tab w:val="left" w:pos="960"/>
              <w:tab w:val="right" w:leader="dot" w:pos="9736"/>
            </w:tabs>
            <w:rPr>
              <w:rFonts w:eastAsiaTheme="minorEastAsia"/>
              <w:noProof/>
              <w:kern w:val="2"/>
              <w:sz w:val="24"/>
              <w:szCs w:val="24"/>
              <w:lang w:eastAsia="es-ES"/>
              <w14:ligatures w14:val="standardContextual"/>
            </w:rPr>
          </w:pPr>
          <w:hyperlink w:anchor="_Toc187261737" w:history="1">
            <w:r w:rsidRPr="00F52AAB">
              <w:rPr>
                <w:rStyle w:val="Hipervnculo"/>
                <w:rFonts w:eastAsia="Calibri"/>
                <w:noProof/>
              </w:rPr>
              <w:t>2.2</w:t>
            </w:r>
            <w:r>
              <w:rPr>
                <w:rFonts w:eastAsiaTheme="minorEastAsia"/>
                <w:noProof/>
                <w:kern w:val="2"/>
                <w:sz w:val="24"/>
                <w:szCs w:val="24"/>
                <w:lang w:eastAsia="es-ES"/>
                <w14:ligatures w14:val="standardContextual"/>
              </w:rPr>
              <w:tab/>
            </w:r>
            <w:r w:rsidRPr="00F52AAB">
              <w:rPr>
                <w:rStyle w:val="Hipervnculo"/>
                <w:noProof/>
              </w:rPr>
              <w:t>Modificación del elemento</w:t>
            </w:r>
            <w:r>
              <w:rPr>
                <w:noProof/>
                <w:webHidden/>
              </w:rPr>
              <w:tab/>
            </w:r>
            <w:r>
              <w:rPr>
                <w:noProof/>
                <w:webHidden/>
              </w:rPr>
              <w:fldChar w:fldCharType="begin"/>
            </w:r>
            <w:r>
              <w:rPr>
                <w:noProof/>
                <w:webHidden/>
              </w:rPr>
              <w:instrText xml:space="preserve"> PAGEREF _Toc187261737 \h </w:instrText>
            </w:r>
            <w:r>
              <w:rPr>
                <w:noProof/>
                <w:webHidden/>
              </w:rPr>
            </w:r>
            <w:r>
              <w:rPr>
                <w:noProof/>
                <w:webHidden/>
              </w:rPr>
              <w:fldChar w:fldCharType="separate"/>
            </w:r>
            <w:r>
              <w:rPr>
                <w:noProof/>
                <w:webHidden/>
              </w:rPr>
              <w:t>12</w:t>
            </w:r>
            <w:r>
              <w:rPr>
                <w:noProof/>
                <w:webHidden/>
              </w:rPr>
              <w:fldChar w:fldCharType="end"/>
            </w:r>
          </w:hyperlink>
        </w:p>
        <w:p w14:paraId="7F41CC88" w14:textId="760DD10F" w:rsidR="00575D6C" w:rsidRDefault="00575D6C">
          <w:pPr>
            <w:pStyle w:val="TDC2"/>
            <w:tabs>
              <w:tab w:val="left" w:pos="960"/>
              <w:tab w:val="right" w:leader="dot" w:pos="9736"/>
            </w:tabs>
            <w:rPr>
              <w:rFonts w:eastAsiaTheme="minorEastAsia"/>
              <w:noProof/>
              <w:kern w:val="2"/>
              <w:sz w:val="24"/>
              <w:szCs w:val="24"/>
              <w:lang w:eastAsia="es-ES"/>
              <w14:ligatures w14:val="standardContextual"/>
            </w:rPr>
          </w:pPr>
          <w:hyperlink w:anchor="_Toc187261738" w:history="1">
            <w:r w:rsidRPr="00F52AAB">
              <w:rPr>
                <w:rStyle w:val="Hipervnculo"/>
                <w:rFonts w:eastAsia="Calibri"/>
                <w:noProof/>
              </w:rPr>
              <w:t>2.3</w:t>
            </w:r>
            <w:r>
              <w:rPr>
                <w:rFonts w:eastAsiaTheme="minorEastAsia"/>
                <w:noProof/>
                <w:kern w:val="2"/>
                <w:sz w:val="24"/>
                <w:szCs w:val="24"/>
                <w:lang w:eastAsia="es-ES"/>
                <w14:ligatures w14:val="standardContextual"/>
              </w:rPr>
              <w:tab/>
            </w:r>
            <w:r w:rsidRPr="00F52AAB">
              <w:rPr>
                <w:rStyle w:val="Hipervnculo"/>
                <w:noProof/>
              </w:rPr>
              <w:t>Visualizar peticiones en desarrollo donde el elemento a modificar esta en la lista inicial</w:t>
            </w:r>
            <w:r>
              <w:rPr>
                <w:noProof/>
                <w:webHidden/>
              </w:rPr>
              <w:tab/>
            </w:r>
            <w:r>
              <w:rPr>
                <w:noProof/>
                <w:webHidden/>
              </w:rPr>
              <w:fldChar w:fldCharType="begin"/>
            </w:r>
            <w:r>
              <w:rPr>
                <w:noProof/>
                <w:webHidden/>
              </w:rPr>
              <w:instrText xml:space="preserve"> PAGEREF _Toc187261738 \h </w:instrText>
            </w:r>
            <w:r>
              <w:rPr>
                <w:noProof/>
                <w:webHidden/>
              </w:rPr>
            </w:r>
            <w:r>
              <w:rPr>
                <w:noProof/>
                <w:webHidden/>
              </w:rPr>
              <w:fldChar w:fldCharType="separate"/>
            </w:r>
            <w:r>
              <w:rPr>
                <w:noProof/>
                <w:webHidden/>
              </w:rPr>
              <w:t>13</w:t>
            </w:r>
            <w:r>
              <w:rPr>
                <w:noProof/>
                <w:webHidden/>
              </w:rPr>
              <w:fldChar w:fldCharType="end"/>
            </w:r>
          </w:hyperlink>
        </w:p>
        <w:p w14:paraId="1A507525" w14:textId="39163838" w:rsidR="00575D6C" w:rsidRDefault="00575D6C">
          <w:pPr>
            <w:pStyle w:val="TDC2"/>
            <w:tabs>
              <w:tab w:val="left" w:pos="960"/>
              <w:tab w:val="right" w:leader="dot" w:pos="9736"/>
            </w:tabs>
            <w:rPr>
              <w:rFonts w:eastAsiaTheme="minorEastAsia"/>
              <w:noProof/>
              <w:kern w:val="2"/>
              <w:sz w:val="24"/>
              <w:szCs w:val="24"/>
              <w:lang w:eastAsia="es-ES"/>
              <w14:ligatures w14:val="standardContextual"/>
            </w:rPr>
          </w:pPr>
          <w:hyperlink w:anchor="_Toc187261739" w:history="1">
            <w:r w:rsidRPr="00F52AAB">
              <w:rPr>
                <w:rStyle w:val="Hipervnculo"/>
                <w:noProof/>
              </w:rPr>
              <w:t xml:space="preserve">2.4 </w:t>
            </w:r>
            <w:r>
              <w:rPr>
                <w:rFonts w:eastAsiaTheme="minorEastAsia"/>
                <w:noProof/>
                <w:kern w:val="2"/>
                <w:sz w:val="24"/>
                <w:szCs w:val="24"/>
                <w:lang w:eastAsia="es-ES"/>
                <w14:ligatures w14:val="standardContextual"/>
              </w:rPr>
              <w:tab/>
            </w:r>
            <w:r w:rsidRPr="00F52AAB">
              <w:rPr>
                <w:rStyle w:val="Hipervnculo"/>
                <w:noProof/>
              </w:rPr>
              <w:t>Modificar dependencias</w:t>
            </w:r>
            <w:r>
              <w:rPr>
                <w:noProof/>
                <w:webHidden/>
              </w:rPr>
              <w:tab/>
            </w:r>
            <w:r>
              <w:rPr>
                <w:noProof/>
                <w:webHidden/>
              </w:rPr>
              <w:fldChar w:fldCharType="begin"/>
            </w:r>
            <w:r>
              <w:rPr>
                <w:noProof/>
                <w:webHidden/>
              </w:rPr>
              <w:instrText xml:space="preserve"> PAGEREF _Toc187261739 \h </w:instrText>
            </w:r>
            <w:r>
              <w:rPr>
                <w:noProof/>
                <w:webHidden/>
              </w:rPr>
            </w:r>
            <w:r>
              <w:rPr>
                <w:noProof/>
                <w:webHidden/>
              </w:rPr>
              <w:fldChar w:fldCharType="separate"/>
            </w:r>
            <w:r>
              <w:rPr>
                <w:noProof/>
                <w:webHidden/>
              </w:rPr>
              <w:t>14</w:t>
            </w:r>
            <w:r>
              <w:rPr>
                <w:noProof/>
                <w:webHidden/>
              </w:rPr>
              <w:fldChar w:fldCharType="end"/>
            </w:r>
          </w:hyperlink>
        </w:p>
        <w:p w14:paraId="1BAACA1C" w14:textId="79342D2B" w:rsidR="00575D6C" w:rsidRDefault="00575D6C">
          <w:pPr>
            <w:pStyle w:val="TDC2"/>
            <w:tabs>
              <w:tab w:val="left" w:pos="960"/>
              <w:tab w:val="right" w:leader="dot" w:pos="9736"/>
            </w:tabs>
            <w:rPr>
              <w:rFonts w:eastAsiaTheme="minorEastAsia"/>
              <w:noProof/>
              <w:kern w:val="2"/>
              <w:sz w:val="24"/>
              <w:szCs w:val="24"/>
              <w:lang w:eastAsia="es-ES"/>
              <w14:ligatures w14:val="standardContextual"/>
            </w:rPr>
          </w:pPr>
          <w:hyperlink w:anchor="_Toc187261740" w:history="1">
            <w:r w:rsidRPr="00F52AAB">
              <w:rPr>
                <w:rStyle w:val="Hipervnculo"/>
                <w:noProof/>
              </w:rPr>
              <w:t>2.5</w:t>
            </w:r>
            <w:r>
              <w:rPr>
                <w:rFonts w:eastAsiaTheme="minorEastAsia"/>
                <w:noProof/>
                <w:kern w:val="2"/>
                <w:sz w:val="24"/>
                <w:szCs w:val="24"/>
                <w:lang w:eastAsia="es-ES"/>
                <w14:ligatures w14:val="standardContextual"/>
              </w:rPr>
              <w:tab/>
            </w:r>
            <w:r w:rsidRPr="00F52AAB">
              <w:rPr>
                <w:rStyle w:val="Hipervnculo"/>
                <w:noProof/>
              </w:rPr>
              <w:t>Elementos dependientes para eliminar</w:t>
            </w:r>
            <w:r>
              <w:rPr>
                <w:noProof/>
                <w:webHidden/>
              </w:rPr>
              <w:tab/>
            </w:r>
            <w:r>
              <w:rPr>
                <w:noProof/>
                <w:webHidden/>
              </w:rPr>
              <w:fldChar w:fldCharType="begin"/>
            </w:r>
            <w:r>
              <w:rPr>
                <w:noProof/>
                <w:webHidden/>
              </w:rPr>
              <w:instrText xml:space="preserve"> PAGEREF _Toc187261740 \h </w:instrText>
            </w:r>
            <w:r>
              <w:rPr>
                <w:noProof/>
                <w:webHidden/>
              </w:rPr>
            </w:r>
            <w:r>
              <w:rPr>
                <w:noProof/>
                <w:webHidden/>
              </w:rPr>
              <w:fldChar w:fldCharType="separate"/>
            </w:r>
            <w:r>
              <w:rPr>
                <w:noProof/>
                <w:webHidden/>
              </w:rPr>
              <w:t>15</w:t>
            </w:r>
            <w:r>
              <w:rPr>
                <w:noProof/>
                <w:webHidden/>
              </w:rPr>
              <w:fldChar w:fldCharType="end"/>
            </w:r>
          </w:hyperlink>
        </w:p>
        <w:p w14:paraId="02185A75" w14:textId="56479A44" w:rsidR="00575D6C" w:rsidRDefault="00575D6C">
          <w:pPr>
            <w:pStyle w:val="TDC2"/>
            <w:tabs>
              <w:tab w:val="left" w:pos="960"/>
              <w:tab w:val="right" w:leader="dot" w:pos="9736"/>
            </w:tabs>
            <w:rPr>
              <w:rFonts w:eastAsiaTheme="minorEastAsia"/>
              <w:noProof/>
              <w:kern w:val="2"/>
              <w:sz w:val="24"/>
              <w:szCs w:val="24"/>
              <w:lang w:eastAsia="es-ES"/>
              <w14:ligatures w14:val="standardContextual"/>
            </w:rPr>
          </w:pPr>
          <w:hyperlink w:anchor="_Toc187261741" w:history="1">
            <w:r w:rsidRPr="00F52AAB">
              <w:rPr>
                <w:rStyle w:val="Hipervnculo"/>
                <w:noProof/>
              </w:rPr>
              <w:t>2.6</w:t>
            </w:r>
            <w:r>
              <w:rPr>
                <w:rFonts w:eastAsiaTheme="minorEastAsia"/>
                <w:noProof/>
                <w:kern w:val="2"/>
                <w:sz w:val="24"/>
                <w:szCs w:val="24"/>
                <w:lang w:eastAsia="es-ES"/>
                <w14:ligatures w14:val="standardContextual"/>
              </w:rPr>
              <w:tab/>
            </w:r>
            <w:r w:rsidRPr="00F52AAB">
              <w:rPr>
                <w:rStyle w:val="Hipervnculo"/>
                <w:noProof/>
              </w:rPr>
              <w:t>Nueva lista de dependencias</w:t>
            </w:r>
            <w:r>
              <w:rPr>
                <w:noProof/>
                <w:webHidden/>
              </w:rPr>
              <w:tab/>
            </w:r>
            <w:r>
              <w:rPr>
                <w:noProof/>
                <w:webHidden/>
              </w:rPr>
              <w:fldChar w:fldCharType="begin"/>
            </w:r>
            <w:r>
              <w:rPr>
                <w:noProof/>
                <w:webHidden/>
              </w:rPr>
              <w:instrText xml:space="preserve"> PAGEREF _Toc187261741 \h </w:instrText>
            </w:r>
            <w:r>
              <w:rPr>
                <w:noProof/>
                <w:webHidden/>
              </w:rPr>
            </w:r>
            <w:r>
              <w:rPr>
                <w:noProof/>
                <w:webHidden/>
              </w:rPr>
              <w:fldChar w:fldCharType="separate"/>
            </w:r>
            <w:r>
              <w:rPr>
                <w:noProof/>
                <w:webHidden/>
              </w:rPr>
              <w:t>16</w:t>
            </w:r>
            <w:r>
              <w:rPr>
                <w:noProof/>
                <w:webHidden/>
              </w:rPr>
              <w:fldChar w:fldCharType="end"/>
            </w:r>
          </w:hyperlink>
        </w:p>
        <w:p w14:paraId="7B52FC83" w14:textId="43AF02ED" w:rsidR="00575D6C" w:rsidRDefault="00575D6C">
          <w:pPr>
            <w:pStyle w:val="TDC2"/>
            <w:tabs>
              <w:tab w:val="left" w:pos="960"/>
              <w:tab w:val="right" w:leader="dot" w:pos="9736"/>
            </w:tabs>
            <w:rPr>
              <w:rFonts w:eastAsiaTheme="minorEastAsia"/>
              <w:noProof/>
              <w:kern w:val="2"/>
              <w:sz w:val="24"/>
              <w:szCs w:val="24"/>
              <w:lang w:eastAsia="es-ES"/>
              <w14:ligatures w14:val="standardContextual"/>
            </w:rPr>
          </w:pPr>
          <w:hyperlink w:anchor="_Toc187261742" w:history="1">
            <w:r w:rsidRPr="00F52AAB">
              <w:rPr>
                <w:rStyle w:val="Hipervnculo"/>
                <w:noProof/>
              </w:rPr>
              <w:t>2.7</w:t>
            </w:r>
            <w:r>
              <w:rPr>
                <w:rFonts w:eastAsiaTheme="minorEastAsia"/>
                <w:noProof/>
                <w:kern w:val="2"/>
                <w:sz w:val="24"/>
                <w:szCs w:val="24"/>
                <w:lang w:eastAsia="es-ES"/>
                <w14:ligatures w14:val="standardContextual"/>
              </w:rPr>
              <w:tab/>
            </w:r>
            <w:r w:rsidRPr="00F52AAB">
              <w:rPr>
                <w:rStyle w:val="Hipervnculo"/>
                <w:noProof/>
              </w:rPr>
              <w:t>Cancelar el proceso</w:t>
            </w:r>
            <w:r>
              <w:rPr>
                <w:noProof/>
                <w:webHidden/>
              </w:rPr>
              <w:tab/>
            </w:r>
            <w:r>
              <w:rPr>
                <w:noProof/>
                <w:webHidden/>
              </w:rPr>
              <w:fldChar w:fldCharType="begin"/>
            </w:r>
            <w:r>
              <w:rPr>
                <w:noProof/>
                <w:webHidden/>
              </w:rPr>
              <w:instrText xml:space="preserve"> PAGEREF _Toc187261742 \h </w:instrText>
            </w:r>
            <w:r>
              <w:rPr>
                <w:noProof/>
                <w:webHidden/>
              </w:rPr>
            </w:r>
            <w:r>
              <w:rPr>
                <w:noProof/>
                <w:webHidden/>
              </w:rPr>
              <w:fldChar w:fldCharType="separate"/>
            </w:r>
            <w:r>
              <w:rPr>
                <w:noProof/>
                <w:webHidden/>
              </w:rPr>
              <w:t>16</w:t>
            </w:r>
            <w:r>
              <w:rPr>
                <w:noProof/>
                <w:webHidden/>
              </w:rPr>
              <w:fldChar w:fldCharType="end"/>
            </w:r>
          </w:hyperlink>
        </w:p>
        <w:p w14:paraId="39AE2EC5" w14:textId="0FB7A0CB" w:rsidR="00575D6C" w:rsidRDefault="00575D6C">
          <w:pPr>
            <w:pStyle w:val="TDC2"/>
            <w:tabs>
              <w:tab w:val="left" w:pos="720"/>
              <w:tab w:val="right" w:leader="dot" w:pos="9736"/>
            </w:tabs>
            <w:rPr>
              <w:rFonts w:eastAsiaTheme="minorEastAsia"/>
              <w:noProof/>
              <w:kern w:val="2"/>
              <w:sz w:val="24"/>
              <w:szCs w:val="24"/>
              <w:lang w:eastAsia="es-ES"/>
              <w14:ligatures w14:val="standardContextual"/>
            </w:rPr>
          </w:pPr>
          <w:hyperlink w:anchor="_Toc187261743" w:history="1">
            <w:r w:rsidRPr="00F52AAB">
              <w:rPr>
                <w:rStyle w:val="Hipervnculo"/>
                <w:noProof/>
              </w:rPr>
              <w:t>3.</w:t>
            </w:r>
            <w:r>
              <w:rPr>
                <w:rFonts w:eastAsiaTheme="minorEastAsia"/>
                <w:noProof/>
                <w:kern w:val="2"/>
                <w:sz w:val="24"/>
                <w:szCs w:val="24"/>
                <w:lang w:eastAsia="es-ES"/>
                <w14:ligatures w14:val="standardContextual"/>
              </w:rPr>
              <w:tab/>
            </w:r>
            <w:r w:rsidRPr="00F52AAB">
              <w:rPr>
                <w:rStyle w:val="Hipervnculo"/>
                <w:noProof/>
              </w:rPr>
              <w:t>Cargar XML</w:t>
            </w:r>
            <w:r>
              <w:rPr>
                <w:noProof/>
                <w:webHidden/>
              </w:rPr>
              <w:tab/>
            </w:r>
            <w:r>
              <w:rPr>
                <w:noProof/>
                <w:webHidden/>
              </w:rPr>
              <w:fldChar w:fldCharType="begin"/>
            </w:r>
            <w:r>
              <w:rPr>
                <w:noProof/>
                <w:webHidden/>
              </w:rPr>
              <w:instrText xml:space="preserve"> PAGEREF _Toc187261743 \h </w:instrText>
            </w:r>
            <w:r>
              <w:rPr>
                <w:noProof/>
                <w:webHidden/>
              </w:rPr>
            </w:r>
            <w:r>
              <w:rPr>
                <w:noProof/>
                <w:webHidden/>
              </w:rPr>
              <w:fldChar w:fldCharType="separate"/>
            </w:r>
            <w:r>
              <w:rPr>
                <w:noProof/>
                <w:webHidden/>
              </w:rPr>
              <w:t>17</w:t>
            </w:r>
            <w:r>
              <w:rPr>
                <w:noProof/>
                <w:webHidden/>
              </w:rPr>
              <w:fldChar w:fldCharType="end"/>
            </w:r>
          </w:hyperlink>
        </w:p>
        <w:p w14:paraId="6A450BD0" w14:textId="63743300" w:rsidR="00575D6C" w:rsidRDefault="00575D6C">
          <w:pPr>
            <w:pStyle w:val="TDC2"/>
            <w:tabs>
              <w:tab w:val="left" w:pos="960"/>
              <w:tab w:val="right" w:leader="dot" w:pos="9736"/>
            </w:tabs>
            <w:rPr>
              <w:rFonts w:eastAsiaTheme="minorEastAsia"/>
              <w:noProof/>
              <w:kern w:val="2"/>
              <w:sz w:val="24"/>
              <w:szCs w:val="24"/>
              <w:lang w:eastAsia="es-ES"/>
              <w14:ligatures w14:val="standardContextual"/>
            </w:rPr>
          </w:pPr>
          <w:hyperlink w:anchor="_Toc187261744" w:history="1">
            <w:r w:rsidRPr="00F52AAB">
              <w:rPr>
                <w:rStyle w:val="Hipervnculo"/>
                <w:noProof/>
              </w:rPr>
              <w:t>3.1</w:t>
            </w:r>
            <w:r>
              <w:rPr>
                <w:rFonts w:eastAsiaTheme="minorEastAsia"/>
                <w:noProof/>
                <w:kern w:val="2"/>
                <w:sz w:val="24"/>
                <w:szCs w:val="24"/>
                <w:lang w:eastAsia="es-ES"/>
                <w14:ligatures w14:val="standardContextual"/>
              </w:rPr>
              <w:tab/>
            </w:r>
            <w:r w:rsidRPr="00F52AAB">
              <w:rPr>
                <w:rStyle w:val="Hipervnculo"/>
                <w:noProof/>
              </w:rPr>
              <w:t>Selección de la aplicación y la carga del fichero</w:t>
            </w:r>
            <w:r>
              <w:rPr>
                <w:noProof/>
                <w:webHidden/>
              </w:rPr>
              <w:tab/>
            </w:r>
            <w:r>
              <w:rPr>
                <w:noProof/>
                <w:webHidden/>
              </w:rPr>
              <w:fldChar w:fldCharType="begin"/>
            </w:r>
            <w:r>
              <w:rPr>
                <w:noProof/>
                <w:webHidden/>
              </w:rPr>
              <w:instrText xml:space="preserve"> PAGEREF _Toc187261744 \h </w:instrText>
            </w:r>
            <w:r>
              <w:rPr>
                <w:noProof/>
                <w:webHidden/>
              </w:rPr>
            </w:r>
            <w:r>
              <w:rPr>
                <w:noProof/>
                <w:webHidden/>
              </w:rPr>
              <w:fldChar w:fldCharType="separate"/>
            </w:r>
            <w:r>
              <w:rPr>
                <w:noProof/>
                <w:webHidden/>
              </w:rPr>
              <w:t>18</w:t>
            </w:r>
            <w:r>
              <w:rPr>
                <w:noProof/>
                <w:webHidden/>
              </w:rPr>
              <w:fldChar w:fldCharType="end"/>
            </w:r>
          </w:hyperlink>
        </w:p>
        <w:p w14:paraId="75E31901" w14:textId="05789E9C" w:rsidR="00575D6C" w:rsidRDefault="00575D6C">
          <w:pPr>
            <w:pStyle w:val="TDC2"/>
            <w:tabs>
              <w:tab w:val="left" w:pos="960"/>
              <w:tab w:val="right" w:leader="dot" w:pos="9736"/>
            </w:tabs>
            <w:rPr>
              <w:rFonts w:eastAsiaTheme="minorEastAsia"/>
              <w:noProof/>
              <w:kern w:val="2"/>
              <w:sz w:val="24"/>
              <w:szCs w:val="24"/>
              <w:lang w:eastAsia="es-ES"/>
              <w14:ligatures w14:val="standardContextual"/>
            </w:rPr>
          </w:pPr>
          <w:hyperlink w:anchor="_Toc187261745" w:history="1">
            <w:r w:rsidRPr="00F52AAB">
              <w:rPr>
                <w:rStyle w:val="Hipervnculo"/>
                <w:noProof/>
              </w:rPr>
              <w:t>3.2</w:t>
            </w:r>
            <w:r>
              <w:rPr>
                <w:rFonts w:eastAsiaTheme="minorEastAsia"/>
                <w:noProof/>
                <w:kern w:val="2"/>
                <w:sz w:val="24"/>
                <w:szCs w:val="24"/>
                <w:lang w:eastAsia="es-ES"/>
                <w14:ligatures w14:val="standardContextual"/>
              </w:rPr>
              <w:tab/>
            </w:r>
            <w:r w:rsidRPr="00F52AAB">
              <w:rPr>
                <w:rStyle w:val="Hipervnculo"/>
                <w:noProof/>
              </w:rPr>
              <w:t>Generación del fichero Log y el resultado de la carga</w:t>
            </w:r>
            <w:r>
              <w:rPr>
                <w:noProof/>
                <w:webHidden/>
              </w:rPr>
              <w:tab/>
            </w:r>
            <w:r>
              <w:rPr>
                <w:noProof/>
                <w:webHidden/>
              </w:rPr>
              <w:fldChar w:fldCharType="begin"/>
            </w:r>
            <w:r>
              <w:rPr>
                <w:noProof/>
                <w:webHidden/>
              </w:rPr>
              <w:instrText xml:space="preserve"> PAGEREF _Toc187261745 \h </w:instrText>
            </w:r>
            <w:r>
              <w:rPr>
                <w:noProof/>
                <w:webHidden/>
              </w:rPr>
            </w:r>
            <w:r>
              <w:rPr>
                <w:noProof/>
                <w:webHidden/>
              </w:rPr>
              <w:fldChar w:fldCharType="separate"/>
            </w:r>
            <w:r>
              <w:rPr>
                <w:noProof/>
                <w:webHidden/>
              </w:rPr>
              <w:t>19</w:t>
            </w:r>
            <w:r>
              <w:rPr>
                <w:noProof/>
                <w:webHidden/>
              </w:rPr>
              <w:fldChar w:fldCharType="end"/>
            </w:r>
          </w:hyperlink>
        </w:p>
        <w:p w14:paraId="24433187" w14:textId="07FD7AB4" w:rsidR="00575D6C" w:rsidRDefault="00575D6C">
          <w:pPr>
            <w:pStyle w:val="TDC2"/>
            <w:tabs>
              <w:tab w:val="left" w:pos="960"/>
              <w:tab w:val="right" w:leader="dot" w:pos="9736"/>
            </w:tabs>
            <w:rPr>
              <w:rFonts w:eastAsiaTheme="minorEastAsia"/>
              <w:noProof/>
              <w:kern w:val="2"/>
              <w:sz w:val="24"/>
              <w:szCs w:val="24"/>
              <w:lang w:eastAsia="es-ES"/>
              <w14:ligatures w14:val="standardContextual"/>
            </w:rPr>
          </w:pPr>
          <w:hyperlink w:anchor="_Toc187261746" w:history="1">
            <w:r w:rsidRPr="00F52AAB">
              <w:rPr>
                <w:rStyle w:val="Hipervnculo"/>
                <w:noProof/>
              </w:rPr>
              <w:t>3.3</w:t>
            </w:r>
            <w:r>
              <w:rPr>
                <w:rFonts w:eastAsiaTheme="minorEastAsia"/>
                <w:noProof/>
                <w:kern w:val="2"/>
                <w:sz w:val="24"/>
                <w:szCs w:val="24"/>
                <w:lang w:eastAsia="es-ES"/>
                <w14:ligatures w14:val="standardContextual"/>
              </w:rPr>
              <w:tab/>
            </w:r>
            <w:r w:rsidRPr="00F52AAB">
              <w:rPr>
                <w:rStyle w:val="Hipervnculo"/>
                <w:noProof/>
              </w:rPr>
              <w:t>Visualización del contenido del fichero log generado</w:t>
            </w:r>
            <w:r>
              <w:rPr>
                <w:noProof/>
                <w:webHidden/>
              </w:rPr>
              <w:tab/>
            </w:r>
            <w:r>
              <w:rPr>
                <w:noProof/>
                <w:webHidden/>
              </w:rPr>
              <w:fldChar w:fldCharType="begin"/>
            </w:r>
            <w:r>
              <w:rPr>
                <w:noProof/>
                <w:webHidden/>
              </w:rPr>
              <w:instrText xml:space="preserve"> PAGEREF _Toc187261746 \h </w:instrText>
            </w:r>
            <w:r>
              <w:rPr>
                <w:noProof/>
                <w:webHidden/>
              </w:rPr>
            </w:r>
            <w:r>
              <w:rPr>
                <w:noProof/>
                <w:webHidden/>
              </w:rPr>
              <w:fldChar w:fldCharType="separate"/>
            </w:r>
            <w:r>
              <w:rPr>
                <w:noProof/>
                <w:webHidden/>
              </w:rPr>
              <w:t>20</w:t>
            </w:r>
            <w:r>
              <w:rPr>
                <w:noProof/>
                <w:webHidden/>
              </w:rPr>
              <w:fldChar w:fldCharType="end"/>
            </w:r>
          </w:hyperlink>
        </w:p>
        <w:p w14:paraId="40CFCCC1" w14:textId="702A518F" w:rsidR="00575D6C" w:rsidRDefault="00575D6C">
          <w:pPr>
            <w:pStyle w:val="TDC2"/>
            <w:tabs>
              <w:tab w:val="left" w:pos="960"/>
              <w:tab w:val="right" w:leader="dot" w:pos="9736"/>
            </w:tabs>
            <w:rPr>
              <w:rFonts w:eastAsiaTheme="minorEastAsia"/>
              <w:noProof/>
              <w:kern w:val="2"/>
              <w:sz w:val="24"/>
              <w:szCs w:val="24"/>
              <w:lang w:eastAsia="es-ES"/>
              <w14:ligatures w14:val="standardContextual"/>
            </w:rPr>
          </w:pPr>
          <w:hyperlink w:anchor="_Toc187261747" w:history="1">
            <w:r w:rsidRPr="00F52AAB">
              <w:rPr>
                <w:rStyle w:val="Hipervnculo"/>
                <w:noProof/>
              </w:rPr>
              <w:t>3.4</w:t>
            </w:r>
            <w:r>
              <w:rPr>
                <w:rFonts w:eastAsiaTheme="minorEastAsia"/>
                <w:noProof/>
                <w:kern w:val="2"/>
                <w:sz w:val="24"/>
                <w:szCs w:val="24"/>
                <w:lang w:eastAsia="es-ES"/>
                <w14:ligatures w14:val="standardContextual"/>
              </w:rPr>
              <w:tab/>
            </w:r>
            <w:r w:rsidRPr="00F52AAB">
              <w:rPr>
                <w:rStyle w:val="Hipervnculo"/>
                <w:noProof/>
              </w:rPr>
              <w:t>Cancelación del proceso</w:t>
            </w:r>
            <w:r>
              <w:rPr>
                <w:noProof/>
                <w:webHidden/>
              </w:rPr>
              <w:tab/>
            </w:r>
            <w:r>
              <w:rPr>
                <w:noProof/>
                <w:webHidden/>
              </w:rPr>
              <w:fldChar w:fldCharType="begin"/>
            </w:r>
            <w:r>
              <w:rPr>
                <w:noProof/>
                <w:webHidden/>
              </w:rPr>
              <w:instrText xml:space="preserve"> PAGEREF _Toc187261747 \h </w:instrText>
            </w:r>
            <w:r>
              <w:rPr>
                <w:noProof/>
                <w:webHidden/>
              </w:rPr>
            </w:r>
            <w:r>
              <w:rPr>
                <w:noProof/>
                <w:webHidden/>
              </w:rPr>
              <w:fldChar w:fldCharType="separate"/>
            </w:r>
            <w:r>
              <w:rPr>
                <w:noProof/>
                <w:webHidden/>
              </w:rPr>
              <w:t>21</w:t>
            </w:r>
            <w:r>
              <w:rPr>
                <w:noProof/>
                <w:webHidden/>
              </w:rPr>
              <w:fldChar w:fldCharType="end"/>
            </w:r>
          </w:hyperlink>
        </w:p>
        <w:p w14:paraId="7EEED13D" w14:textId="0CBD8844" w:rsidR="00575D6C" w:rsidRDefault="00575D6C">
          <w:pPr>
            <w:pStyle w:val="TDC2"/>
            <w:tabs>
              <w:tab w:val="left" w:pos="720"/>
              <w:tab w:val="right" w:leader="dot" w:pos="9736"/>
            </w:tabs>
            <w:rPr>
              <w:rFonts w:eastAsiaTheme="minorEastAsia"/>
              <w:noProof/>
              <w:kern w:val="2"/>
              <w:sz w:val="24"/>
              <w:szCs w:val="24"/>
              <w:lang w:eastAsia="es-ES"/>
              <w14:ligatures w14:val="standardContextual"/>
            </w:rPr>
          </w:pPr>
          <w:hyperlink w:anchor="_Toc187261748" w:history="1">
            <w:r w:rsidRPr="00F52AAB">
              <w:rPr>
                <w:rStyle w:val="Hipervnculo"/>
                <w:noProof/>
              </w:rPr>
              <w:t>4.</w:t>
            </w:r>
            <w:r>
              <w:rPr>
                <w:rFonts w:eastAsiaTheme="minorEastAsia"/>
                <w:noProof/>
                <w:kern w:val="2"/>
                <w:sz w:val="24"/>
                <w:szCs w:val="24"/>
                <w:lang w:eastAsia="es-ES"/>
                <w14:ligatures w14:val="standardContextual"/>
              </w:rPr>
              <w:tab/>
            </w:r>
            <w:r w:rsidRPr="00F52AAB">
              <w:rPr>
                <w:rStyle w:val="Hipervnculo"/>
                <w:noProof/>
              </w:rPr>
              <w:t>Borrar usuario cliente</w:t>
            </w:r>
            <w:r>
              <w:rPr>
                <w:noProof/>
                <w:webHidden/>
              </w:rPr>
              <w:tab/>
            </w:r>
            <w:r>
              <w:rPr>
                <w:noProof/>
                <w:webHidden/>
              </w:rPr>
              <w:fldChar w:fldCharType="begin"/>
            </w:r>
            <w:r>
              <w:rPr>
                <w:noProof/>
                <w:webHidden/>
              </w:rPr>
              <w:instrText xml:space="preserve"> PAGEREF _Toc187261748 \h </w:instrText>
            </w:r>
            <w:r>
              <w:rPr>
                <w:noProof/>
                <w:webHidden/>
              </w:rPr>
            </w:r>
            <w:r>
              <w:rPr>
                <w:noProof/>
                <w:webHidden/>
              </w:rPr>
              <w:fldChar w:fldCharType="separate"/>
            </w:r>
            <w:r>
              <w:rPr>
                <w:noProof/>
                <w:webHidden/>
              </w:rPr>
              <w:t>21</w:t>
            </w:r>
            <w:r>
              <w:rPr>
                <w:noProof/>
                <w:webHidden/>
              </w:rPr>
              <w:fldChar w:fldCharType="end"/>
            </w:r>
          </w:hyperlink>
        </w:p>
        <w:p w14:paraId="2ADE1C27" w14:textId="69F1087E" w:rsidR="00575D6C" w:rsidRDefault="00575D6C">
          <w:pPr>
            <w:pStyle w:val="TDC2"/>
            <w:tabs>
              <w:tab w:val="left" w:pos="960"/>
              <w:tab w:val="right" w:leader="dot" w:pos="9736"/>
            </w:tabs>
            <w:rPr>
              <w:rFonts w:eastAsiaTheme="minorEastAsia"/>
              <w:noProof/>
              <w:kern w:val="2"/>
              <w:sz w:val="24"/>
              <w:szCs w:val="24"/>
              <w:lang w:eastAsia="es-ES"/>
              <w14:ligatures w14:val="standardContextual"/>
            </w:rPr>
          </w:pPr>
          <w:hyperlink w:anchor="_Toc187261749" w:history="1">
            <w:r w:rsidRPr="00F52AAB">
              <w:rPr>
                <w:rStyle w:val="Hipervnculo"/>
                <w:noProof/>
              </w:rPr>
              <w:t>4.1</w:t>
            </w:r>
            <w:r>
              <w:rPr>
                <w:rFonts w:eastAsiaTheme="minorEastAsia"/>
                <w:noProof/>
                <w:kern w:val="2"/>
                <w:sz w:val="24"/>
                <w:szCs w:val="24"/>
                <w:lang w:eastAsia="es-ES"/>
                <w14:ligatures w14:val="standardContextual"/>
              </w:rPr>
              <w:tab/>
            </w:r>
            <w:r w:rsidRPr="00F52AAB">
              <w:rPr>
                <w:rStyle w:val="Hipervnculo"/>
                <w:noProof/>
              </w:rPr>
              <w:t>Seleccionar la empresa cliente</w:t>
            </w:r>
            <w:r>
              <w:rPr>
                <w:noProof/>
                <w:webHidden/>
              </w:rPr>
              <w:tab/>
            </w:r>
            <w:r>
              <w:rPr>
                <w:noProof/>
                <w:webHidden/>
              </w:rPr>
              <w:fldChar w:fldCharType="begin"/>
            </w:r>
            <w:r>
              <w:rPr>
                <w:noProof/>
                <w:webHidden/>
              </w:rPr>
              <w:instrText xml:space="preserve"> PAGEREF _Toc187261749 \h </w:instrText>
            </w:r>
            <w:r>
              <w:rPr>
                <w:noProof/>
                <w:webHidden/>
              </w:rPr>
            </w:r>
            <w:r>
              <w:rPr>
                <w:noProof/>
                <w:webHidden/>
              </w:rPr>
              <w:fldChar w:fldCharType="separate"/>
            </w:r>
            <w:r>
              <w:rPr>
                <w:noProof/>
                <w:webHidden/>
              </w:rPr>
              <w:t>21</w:t>
            </w:r>
            <w:r>
              <w:rPr>
                <w:noProof/>
                <w:webHidden/>
              </w:rPr>
              <w:fldChar w:fldCharType="end"/>
            </w:r>
          </w:hyperlink>
        </w:p>
        <w:p w14:paraId="25EADBE9" w14:textId="11BE5A9D" w:rsidR="00575D6C" w:rsidRDefault="00575D6C">
          <w:pPr>
            <w:pStyle w:val="TDC2"/>
            <w:tabs>
              <w:tab w:val="left" w:pos="960"/>
              <w:tab w:val="right" w:leader="dot" w:pos="9736"/>
            </w:tabs>
            <w:rPr>
              <w:rFonts w:eastAsiaTheme="minorEastAsia"/>
              <w:noProof/>
              <w:kern w:val="2"/>
              <w:sz w:val="24"/>
              <w:szCs w:val="24"/>
              <w:lang w:eastAsia="es-ES"/>
              <w14:ligatures w14:val="standardContextual"/>
            </w:rPr>
          </w:pPr>
          <w:hyperlink w:anchor="_Toc187261750" w:history="1">
            <w:r w:rsidRPr="00F52AAB">
              <w:rPr>
                <w:rStyle w:val="Hipervnculo"/>
                <w:noProof/>
              </w:rPr>
              <w:t>4.2</w:t>
            </w:r>
            <w:r>
              <w:rPr>
                <w:rFonts w:eastAsiaTheme="minorEastAsia"/>
                <w:noProof/>
                <w:kern w:val="2"/>
                <w:sz w:val="24"/>
                <w:szCs w:val="24"/>
                <w:lang w:eastAsia="es-ES"/>
                <w14:ligatures w14:val="standardContextual"/>
              </w:rPr>
              <w:tab/>
            </w:r>
            <w:r w:rsidRPr="00F52AAB">
              <w:rPr>
                <w:rStyle w:val="Hipervnculo"/>
                <w:noProof/>
              </w:rPr>
              <w:t>Borrar un usuario cliente</w:t>
            </w:r>
            <w:r>
              <w:rPr>
                <w:noProof/>
                <w:webHidden/>
              </w:rPr>
              <w:tab/>
            </w:r>
            <w:r>
              <w:rPr>
                <w:noProof/>
                <w:webHidden/>
              </w:rPr>
              <w:fldChar w:fldCharType="begin"/>
            </w:r>
            <w:r>
              <w:rPr>
                <w:noProof/>
                <w:webHidden/>
              </w:rPr>
              <w:instrText xml:space="preserve"> PAGEREF _Toc187261750 \h </w:instrText>
            </w:r>
            <w:r>
              <w:rPr>
                <w:noProof/>
                <w:webHidden/>
              </w:rPr>
            </w:r>
            <w:r>
              <w:rPr>
                <w:noProof/>
                <w:webHidden/>
              </w:rPr>
              <w:fldChar w:fldCharType="separate"/>
            </w:r>
            <w:r>
              <w:rPr>
                <w:noProof/>
                <w:webHidden/>
              </w:rPr>
              <w:t>22</w:t>
            </w:r>
            <w:r>
              <w:rPr>
                <w:noProof/>
                <w:webHidden/>
              </w:rPr>
              <w:fldChar w:fldCharType="end"/>
            </w:r>
          </w:hyperlink>
        </w:p>
        <w:p w14:paraId="3E034805" w14:textId="6A16A9F1" w:rsidR="00575D6C" w:rsidRDefault="00575D6C">
          <w:pPr>
            <w:pStyle w:val="TDC2"/>
            <w:tabs>
              <w:tab w:val="left" w:pos="960"/>
              <w:tab w:val="right" w:leader="dot" w:pos="9736"/>
            </w:tabs>
            <w:rPr>
              <w:rFonts w:eastAsiaTheme="minorEastAsia"/>
              <w:noProof/>
              <w:kern w:val="2"/>
              <w:sz w:val="24"/>
              <w:szCs w:val="24"/>
              <w:lang w:eastAsia="es-ES"/>
              <w14:ligatures w14:val="standardContextual"/>
            </w:rPr>
          </w:pPr>
          <w:hyperlink w:anchor="_Toc187261751" w:history="1">
            <w:r w:rsidRPr="00F52AAB">
              <w:rPr>
                <w:rStyle w:val="Hipervnculo"/>
                <w:noProof/>
              </w:rPr>
              <w:t>4.3</w:t>
            </w:r>
            <w:r>
              <w:rPr>
                <w:rFonts w:eastAsiaTheme="minorEastAsia"/>
                <w:noProof/>
                <w:kern w:val="2"/>
                <w:sz w:val="24"/>
                <w:szCs w:val="24"/>
                <w:lang w:eastAsia="es-ES"/>
                <w14:ligatures w14:val="standardContextual"/>
              </w:rPr>
              <w:tab/>
            </w:r>
            <w:r w:rsidRPr="00F52AAB">
              <w:rPr>
                <w:rStyle w:val="Hipervnculo"/>
                <w:noProof/>
              </w:rPr>
              <w:t>Usuario no se puede borrar</w:t>
            </w:r>
            <w:r>
              <w:rPr>
                <w:noProof/>
                <w:webHidden/>
              </w:rPr>
              <w:tab/>
            </w:r>
            <w:r>
              <w:rPr>
                <w:noProof/>
                <w:webHidden/>
              </w:rPr>
              <w:fldChar w:fldCharType="begin"/>
            </w:r>
            <w:r>
              <w:rPr>
                <w:noProof/>
                <w:webHidden/>
              </w:rPr>
              <w:instrText xml:space="preserve"> PAGEREF _Toc187261751 \h </w:instrText>
            </w:r>
            <w:r>
              <w:rPr>
                <w:noProof/>
                <w:webHidden/>
              </w:rPr>
            </w:r>
            <w:r>
              <w:rPr>
                <w:noProof/>
                <w:webHidden/>
              </w:rPr>
              <w:fldChar w:fldCharType="separate"/>
            </w:r>
            <w:r>
              <w:rPr>
                <w:noProof/>
                <w:webHidden/>
              </w:rPr>
              <w:t>23</w:t>
            </w:r>
            <w:r>
              <w:rPr>
                <w:noProof/>
                <w:webHidden/>
              </w:rPr>
              <w:fldChar w:fldCharType="end"/>
            </w:r>
          </w:hyperlink>
        </w:p>
        <w:p w14:paraId="1EEEC182" w14:textId="0B88485A" w:rsidR="00575D6C" w:rsidRDefault="00575D6C">
          <w:pPr>
            <w:pStyle w:val="TDC2"/>
            <w:tabs>
              <w:tab w:val="left" w:pos="960"/>
              <w:tab w:val="right" w:leader="dot" w:pos="9736"/>
            </w:tabs>
            <w:rPr>
              <w:rFonts w:eastAsiaTheme="minorEastAsia"/>
              <w:noProof/>
              <w:kern w:val="2"/>
              <w:sz w:val="24"/>
              <w:szCs w:val="24"/>
              <w:lang w:eastAsia="es-ES"/>
              <w14:ligatures w14:val="standardContextual"/>
            </w:rPr>
          </w:pPr>
          <w:hyperlink w:anchor="_Toc187261752" w:history="1">
            <w:r w:rsidRPr="00F52AAB">
              <w:rPr>
                <w:rStyle w:val="Hipervnculo"/>
                <w:noProof/>
              </w:rPr>
              <w:t>4.4</w:t>
            </w:r>
            <w:r>
              <w:rPr>
                <w:rFonts w:eastAsiaTheme="minorEastAsia"/>
                <w:noProof/>
                <w:kern w:val="2"/>
                <w:sz w:val="24"/>
                <w:szCs w:val="24"/>
                <w:lang w:eastAsia="es-ES"/>
                <w14:ligatures w14:val="standardContextual"/>
              </w:rPr>
              <w:tab/>
            </w:r>
            <w:r w:rsidRPr="00F52AAB">
              <w:rPr>
                <w:rStyle w:val="Hipervnculo"/>
                <w:noProof/>
              </w:rPr>
              <w:t>Usuario borrado correctamente</w:t>
            </w:r>
            <w:r>
              <w:rPr>
                <w:noProof/>
                <w:webHidden/>
              </w:rPr>
              <w:tab/>
            </w:r>
            <w:r>
              <w:rPr>
                <w:noProof/>
                <w:webHidden/>
              </w:rPr>
              <w:fldChar w:fldCharType="begin"/>
            </w:r>
            <w:r>
              <w:rPr>
                <w:noProof/>
                <w:webHidden/>
              </w:rPr>
              <w:instrText xml:space="preserve"> PAGEREF _Toc187261752 \h </w:instrText>
            </w:r>
            <w:r>
              <w:rPr>
                <w:noProof/>
                <w:webHidden/>
              </w:rPr>
            </w:r>
            <w:r>
              <w:rPr>
                <w:noProof/>
                <w:webHidden/>
              </w:rPr>
              <w:fldChar w:fldCharType="separate"/>
            </w:r>
            <w:r>
              <w:rPr>
                <w:noProof/>
                <w:webHidden/>
              </w:rPr>
              <w:t>23</w:t>
            </w:r>
            <w:r>
              <w:rPr>
                <w:noProof/>
                <w:webHidden/>
              </w:rPr>
              <w:fldChar w:fldCharType="end"/>
            </w:r>
          </w:hyperlink>
        </w:p>
        <w:p w14:paraId="48825BF6" w14:textId="12030B7F" w:rsidR="00575D6C" w:rsidRDefault="00575D6C">
          <w:pPr>
            <w:pStyle w:val="TDC2"/>
            <w:tabs>
              <w:tab w:val="left" w:pos="960"/>
              <w:tab w:val="right" w:leader="dot" w:pos="9736"/>
            </w:tabs>
            <w:rPr>
              <w:rFonts w:eastAsiaTheme="minorEastAsia"/>
              <w:noProof/>
              <w:kern w:val="2"/>
              <w:sz w:val="24"/>
              <w:szCs w:val="24"/>
              <w:lang w:eastAsia="es-ES"/>
              <w14:ligatures w14:val="standardContextual"/>
            </w:rPr>
          </w:pPr>
          <w:hyperlink w:anchor="_Toc187261753" w:history="1">
            <w:r w:rsidRPr="00F52AAB">
              <w:rPr>
                <w:rStyle w:val="Hipervnculo"/>
                <w:noProof/>
              </w:rPr>
              <w:t>4.5</w:t>
            </w:r>
            <w:r>
              <w:rPr>
                <w:rFonts w:eastAsiaTheme="minorEastAsia"/>
                <w:noProof/>
                <w:kern w:val="2"/>
                <w:sz w:val="24"/>
                <w:szCs w:val="24"/>
                <w:lang w:eastAsia="es-ES"/>
                <w14:ligatures w14:val="standardContextual"/>
              </w:rPr>
              <w:tab/>
            </w:r>
            <w:r w:rsidRPr="00F52AAB">
              <w:rPr>
                <w:rStyle w:val="Hipervnculo"/>
                <w:noProof/>
              </w:rPr>
              <w:t>Confirmar borrado</w:t>
            </w:r>
            <w:r>
              <w:rPr>
                <w:noProof/>
                <w:webHidden/>
              </w:rPr>
              <w:tab/>
            </w:r>
            <w:r>
              <w:rPr>
                <w:noProof/>
                <w:webHidden/>
              </w:rPr>
              <w:fldChar w:fldCharType="begin"/>
            </w:r>
            <w:r>
              <w:rPr>
                <w:noProof/>
                <w:webHidden/>
              </w:rPr>
              <w:instrText xml:space="preserve"> PAGEREF _Toc187261753 \h </w:instrText>
            </w:r>
            <w:r>
              <w:rPr>
                <w:noProof/>
                <w:webHidden/>
              </w:rPr>
            </w:r>
            <w:r>
              <w:rPr>
                <w:noProof/>
                <w:webHidden/>
              </w:rPr>
              <w:fldChar w:fldCharType="separate"/>
            </w:r>
            <w:r>
              <w:rPr>
                <w:noProof/>
                <w:webHidden/>
              </w:rPr>
              <w:t>24</w:t>
            </w:r>
            <w:r>
              <w:rPr>
                <w:noProof/>
                <w:webHidden/>
              </w:rPr>
              <w:fldChar w:fldCharType="end"/>
            </w:r>
          </w:hyperlink>
        </w:p>
        <w:p w14:paraId="4C0ECE00" w14:textId="7156366B" w:rsidR="00575D6C" w:rsidRDefault="00575D6C">
          <w:pPr>
            <w:pStyle w:val="TDC2"/>
            <w:tabs>
              <w:tab w:val="left" w:pos="960"/>
              <w:tab w:val="right" w:leader="dot" w:pos="9736"/>
            </w:tabs>
            <w:rPr>
              <w:rFonts w:eastAsiaTheme="minorEastAsia"/>
              <w:noProof/>
              <w:kern w:val="2"/>
              <w:sz w:val="24"/>
              <w:szCs w:val="24"/>
              <w:lang w:eastAsia="es-ES"/>
              <w14:ligatures w14:val="standardContextual"/>
            </w:rPr>
          </w:pPr>
          <w:hyperlink w:anchor="_Toc187261754" w:history="1">
            <w:r w:rsidRPr="00F52AAB">
              <w:rPr>
                <w:rStyle w:val="Hipervnculo"/>
                <w:noProof/>
              </w:rPr>
              <w:t>4.6</w:t>
            </w:r>
            <w:r>
              <w:rPr>
                <w:rFonts w:eastAsiaTheme="minorEastAsia"/>
                <w:noProof/>
                <w:kern w:val="2"/>
                <w:sz w:val="24"/>
                <w:szCs w:val="24"/>
                <w:lang w:eastAsia="es-ES"/>
                <w14:ligatures w14:val="standardContextual"/>
              </w:rPr>
              <w:tab/>
            </w:r>
            <w:r w:rsidRPr="00F52AAB">
              <w:rPr>
                <w:rStyle w:val="Hipervnculo"/>
                <w:noProof/>
              </w:rPr>
              <w:t>Cancelar borrado</w:t>
            </w:r>
            <w:r>
              <w:rPr>
                <w:noProof/>
                <w:webHidden/>
              </w:rPr>
              <w:tab/>
            </w:r>
            <w:r>
              <w:rPr>
                <w:noProof/>
                <w:webHidden/>
              </w:rPr>
              <w:fldChar w:fldCharType="begin"/>
            </w:r>
            <w:r>
              <w:rPr>
                <w:noProof/>
                <w:webHidden/>
              </w:rPr>
              <w:instrText xml:space="preserve"> PAGEREF _Toc187261754 \h </w:instrText>
            </w:r>
            <w:r>
              <w:rPr>
                <w:noProof/>
                <w:webHidden/>
              </w:rPr>
            </w:r>
            <w:r>
              <w:rPr>
                <w:noProof/>
                <w:webHidden/>
              </w:rPr>
              <w:fldChar w:fldCharType="separate"/>
            </w:r>
            <w:r>
              <w:rPr>
                <w:noProof/>
                <w:webHidden/>
              </w:rPr>
              <w:t>24</w:t>
            </w:r>
            <w:r>
              <w:rPr>
                <w:noProof/>
                <w:webHidden/>
              </w:rPr>
              <w:fldChar w:fldCharType="end"/>
            </w:r>
          </w:hyperlink>
        </w:p>
        <w:p w14:paraId="40CE2DE2" w14:textId="6F01A379" w:rsidR="007D4017" w:rsidRDefault="00000000">
          <w:r>
            <w:fldChar w:fldCharType="end"/>
          </w:r>
        </w:p>
      </w:sdtContent>
    </w:sdt>
    <w:p w14:paraId="2A1DABB9" w14:textId="77777777" w:rsidR="00A87C0A" w:rsidRPr="008C3664" w:rsidRDefault="00A87C0A" w:rsidP="00A87C0A">
      <w:pPr>
        <w:pStyle w:val="Ttulo1"/>
        <w:jc w:val="both"/>
        <w:rPr>
          <w:sz w:val="40"/>
          <w:szCs w:val="40"/>
        </w:rPr>
      </w:pPr>
      <w:bookmarkStart w:id="1" w:name="_Toc24610225"/>
      <w:bookmarkStart w:id="2" w:name="_Toc187261729"/>
      <w:r>
        <w:rPr>
          <w:sz w:val="40"/>
          <w:szCs w:val="40"/>
        </w:rPr>
        <w:t>9</w:t>
      </w:r>
      <w:r w:rsidRPr="008C3664">
        <w:rPr>
          <w:sz w:val="40"/>
          <w:szCs w:val="40"/>
        </w:rPr>
        <w:t xml:space="preserve">. </w:t>
      </w:r>
      <w:r>
        <w:rPr>
          <w:sz w:val="40"/>
          <w:szCs w:val="40"/>
        </w:rPr>
        <w:t>Plan de implantación</w:t>
      </w:r>
      <w:bookmarkEnd w:id="1"/>
      <w:bookmarkEnd w:id="2"/>
    </w:p>
    <w:p w14:paraId="4F519A12" w14:textId="77777777" w:rsidR="00A87C0A" w:rsidRDefault="00A87C0A" w:rsidP="00A87C0A">
      <w:pPr>
        <w:pStyle w:val="Ttulo1"/>
        <w:jc w:val="both"/>
      </w:pPr>
      <w:bookmarkStart w:id="3" w:name="_Toc24610226"/>
      <w:bookmarkStart w:id="4" w:name="_Toc187261730"/>
      <w:r>
        <w:t>9.1. M</w:t>
      </w:r>
      <w:r w:rsidRPr="00B717FF">
        <w:t>igración y/o carga inicial de datos</w:t>
      </w:r>
      <w:bookmarkEnd w:id="3"/>
      <w:bookmarkEnd w:id="4"/>
    </w:p>
    <w:p w14:paraId="0890716B" w14:textId="77777777" w:rsidR="00A87C0A" w:rsidRPr="00137BCA" w:rsidRDefault="00A87C0A" w:rsidP="00A87C0A">
      <w:pPr>
        <w:jc w:val="both"/>
        <w:rPr>
          <w:rStyle w:val="nfasisintenso"/>
        </w:rPr>
      </w:pPr>
      <w:r w:rsidRPr="00137BCA">
        <w:rPr>
          <w:rStyle w:val="nfasisintenso"/>
        </w:rPr>
        <w:t>&lt;</w:t>
      </w:r>
      <w:r>
        <w:rPr>
          <w:rStyle w:val="nfasisintenso"/>
        </w:rPr>
        <w:t xml:space="preserve">Lista de tablas de la base de datos y otros ficheros que hay que rellenar con datos, indicando el origen de los datos y si necesitan alguna transformación previa a la carga (lo que implicaría desarrollo de software específico para esta transformación). Los datos pueden proceder del sistema actual del cliente o ser datos fijos, como </w:t>
      </w:r>
      <w:r>
        <w:rPr>
          <w:rStyle w:val="nfasisintenso"/>
        </w:rPr>
        <w:lastRenderedPageBreak/>
        <w:t>códigos postales o plantillas para mensajes preestablecidos de correo electrónico. La lista debe estar ordenada, por orden temporal de carga utilizando la integridad referencial de la base de datos.</w:t>
      </w:r>
      <w:r w:rsidRPr="00137BCA">
        <w:rPr>
          <w:rStyle w:val="nfasisintenso"/>
        </w:rPr>
        <w:t>&gt;</w:t>
      </w:r>
    </w:p>
    <w:p w14:paraId="285BD749" w14:textId="77777777" w:rsidR="00A87C0A" w:rsidRDefault="00A87C0A" w:rsidP="00A87C0A">
      <w:pPr>
        <w:pStyle w:val="paragraph"/>
        <w:spacing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 xml:space="preserve">1. Tabla </w:t>
      </w:r>
      <w:proofErr w:type="spellStart"/>
      <w:r>
        <w:rPr>
          <w:rStyle w:val="normaltextrun"/>
          <w:rFonts w:ascii="Calibri Light" w:hAnsi="Calibri Light" w:cs="Calibri Light"/>
          <w:color w:val="1F4D78"/>
        </w:rPr>
        <w:t>Empresa_Cliente</w:t>
      </w:r>
      <w:proofErr w:type="spellEnd"/>
      <w:r>
        <w:rPr>
          <w:rStyle w:val="eop"/>
          <w:rFonts w:ascii="Calibri Light" w:hAnsi="Calibri Light" w:cs="Calibri Light"/>
          <w:color w:val="1F4D78"/>
        </w:rPr>
        <w:t> </w:t>
      </w:r>
    </w:p>
    <w:p w14:paraId="665ED4F2" w14:textId="77777777" w:rsidR="00A87C0A" w:rsidRDefault="00A87C0A" w:rsidP="00A87C0A">
      <w:pPr>
        <w:pStyle w:val="paragraph"/>
        <w:numPr>
          <w:ilvl w:val="0"/>
          <w:numId w:val="78"/>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Origen</w:t>
      </w:r>
      <w:r>
        <w:rPr>
          <w:rStyle w:val="normaltextrun"/>
          <w:rFonts w:ascii="Calibri" w:hAnsi="Calibri" w:cs="Calibri"/>
          <w:sz w:val="22"/>
          <w:szCs w:val="22"/>
        </w:rPr>
        <w:t>:</w:t>
      </w:r>
      <w:r>
        <w:rPr>
          <w:rStyle w:val="eop"/>
          <w:rFonts w:ascii="Calibri" w:hAnsi="Calibri" w:cs="Calibri"/>
          <w:sz w:val="22"/>
          <w:szCs w:val="22"/>
        </w:rPr>
        <w:t> </w:t>
      </w:r>
    </w:p>
    <w:p w14:paraId="5F1C486A" w14:textId="77777777" w:rsidR="00A87C0A" w:rsidRDefault="00A87C0A" w:rsidP="00A87C0A">
      <w:pPr>
        <w:pStyle w:val="paragraph"/>
        <w:numPr>
          <w:ilvl w:val="0"/>
          <w:numId w:val="79"/>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Base de datos antigua (Access) o ficheros Excel que recogen información de las empresas con las que se trabaja.</w:t>
      </w:r>
      <w:r>
        <w:rPr>
          <w:rStyle w:val="eop"/>
          <w:rFonts w:ascii="Calibri" w:hAnsi="Calibri" w:cs="Calibri"/>
          <w:sz w:val="22"/>
          <w:szCs w:val="22"/>
        </w:rPr>
        <w:t> </w:t>
      </w:r>
    </w:p>
    <w:p w14:paraId="5B12F80D" w14:textId="77777777" w:rsidR="00A87C0A" w:rsidRDefault="00A87C0A" w:rsidP="00A87C0A">
      <w:pPr>
        <w:pStyle w:val="paragraph"/>
        <w:numPr>
          <w:ilvl w:val="0"/>
          <w:numId w:val="80"/>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01C2F9FF" w14:textId="77777777" w:rsidR="00A87C0A" w:rsidRDefault="00A87C0A" w:rsidP="00A87C0A">
      <w:pPr>
        <w:pStyle w:val="paragraph"/>
        <w:numPr>
          <w:ilvl w:val="0"/>
          <w:numId w:val="81"/>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Generar un identificador numérico único (</w:t>
      </w:r>
      <w:proofErr w:type="spellStart"/>
      <w:r>
        <w:rPr>
          <w:rStyle w:val="normaltextrun"/>
          <w:rFonts w:ascii="Calibri" w:hAnsi="Calibri" w:cs="Calibri"/>
          <w:sz w:val="22"/>
          <w:szCs w:val="22"/>
        </w:rPr>
        <w:t>id_empresa</w:t>
      </w:r>
      <w:proofErr w:type="spellEnd"/>
      <w:r>
        <w:rPr>
          <w:rStyle w:val="normaltextrun"/>
          <w:rFonts w:ascii="Calibri" w:hAnsi="Calibri" w:cs="Calibri"/>
          <w:sz w:val="22"/>
          <w:szCs w:val="22"/>
        </w:rPr>
        <w:t>) si no existe o no está estandarizado.</w:t>
      </w:r>
      <w:r>
        <w:rPr>
          <w:rStyle w:val="eop"/>
          <w:rFonts w:ascii="Calibri" w:hAnsi="Calibri" w:cs="Calibri"/>
          <w:sz w:val="22"/>
          <w:szCs w:val="22"/>
        </w:rPr>
        <w:t> </w:t>
      </w:r>
    </w:p>
    <w:p w14:paraId="2FFD5500" w14:textId="77777777" w:rsidR="00A87C0A" w:rsidRDefault="00A87C0A" w:rsidP="00A87C0A">
      <w:pPr>
        <w:pStyle w:val="paragraph"/>
        <w:numPr>
          <w:ilvl w:val="0"/>
          <w:numId w:val="82"/>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Validar campos como el nombre o el número de proyectos (</w:t>
      </w:r>
      <w:proofErr w:type="spellStart"/>
      <w:r>
        <w:rPr>
          <w:rStyle w:val="normaltextrun"/>
          <w:rFonts w:ascii="Calibri" w:hAnsi="Calibri" w:cs="Calibri"/>
          <w:sz w:val="22"/>
          <w:szCs w:val="22"/>
        </w:rPr>
        <w:t>n_proyectos</w:t>
      </w:r>
      <w:proofErr w:type="spellEnd"/>
      <w:r>
        <w:rPr>
          <w:rStyle w:val="normaltextrun"/>
          <w:rFonts w:ascii="Calibri" w:hAnsi="Calibri" w:cs="Calibri"/>
          <w:sz w:val="22"/>
          <w:szCs w:val="22"/>
        </w:rPr>
        <w:t>); en ocasiones, estos pueden estar desactualizados.</w:t>
      </w:r>
      <w:r>
        <w:rPr>
          <w:rStyle w:val="eop"/>
          <w:rFonts w:ascii="Calibri" w:hAnsi="Calibri" w:cs="Calibri"/>
          <w:sz w:val="22"/>
          <w:szCs w:val="22"/>
        </w:rPr>
        <w:t> </w:t>
      </w:r>
    </w:p>
    <w:p w14:paraId="24B29EAC" w14:textId="77777777" w:rsidR="00A87C0A" w:rsidRDefault="00A87C0A" w:rsidP="00A87C0A">
      <w:pPr>
        <w:pStyle w:val="paragraph"/>
        <w:numPr>
          <w:ilvl w:val="0"/>
          <w:numId w:val="83"/>
        </w:numPr>
        <w:suppressAutoHyphens w:val="0"/>
        <w:spacing w:beforeAutospacing="0" w:after="0" w:afterAutospacing="0"/>
        <w:ind w:left="1800" w:firstLine="0"/>
        <w:jc w:val="both"/>
        <w:textAlignment w:val="baseline"/>
        <w:rPr>
          <w:rStyle w:val="eop"/>
          <w:rFonts w:ascii="Calibri" w:hAnsi="Calibri" w:cs="Calibri"/>
          <w:sz w:val="22"/>
          <w:szCs w:val="22"/>
        </w:rPr>
      </w:pPr>
      <w:r>
        <w:rPr>
          <w:rStyle w:val="normaltextrun"/>
          <w:rFonts w:ascii="Calibri" w:hAnsi="Calibri" w:cs="Calibri"/>
          <w:sz w:val="22"/>
          <w:szCs w:val="22"/>
        </w:rPr>
        <w:t>Limpiar registros obsoletos o empresas inactivas.</w:t>
      </w:r>
      <w:r>
        <w:rPr>
          <w:rStyle w:val="eop"/>
          <w:rFonts w:ascii="Calibri" w:hAnsi="Calibri" w:cs="Calibri"/>
          <w:sz w:val="22"/>
          <w:szCs w:val="22"/>
        </w:rPr>
        <w:t> </w:t>
      </w:r>
    </w:p>
    <w:p w14:paraId="737DE367" w14:textId="77777777" w:rsidR="00A87C0A" w:rsidRDefault="00A87C0A" w:rsidP="00A87C0A">
      <w:pPr>
        <w:pStyle w:val="paragraph"/>
        <w:spacing w:beforeAutospacing="0" w:after="0" w:afterAutospacing="0"/>
        <w:ind w:left="1800"/>
        <w:jc w:val="both"/>
        <w:textAlignment w:val="baseline"/>
        <w:rPr>
          <w:rFonts w:ascii="Calibri" w:hAnsi="Calibri" w:cs="Calibri"/>
          <w:sz w:val="22"/>
          <w:szCs w:val="22"/>
        </w:rPr>
      </w:pPr>
    </w:p>
    <w:p w14:paraId="3F89EC17" w14:textId="77777777" w:rsidR="00A87C0A" w:rsidRDefault="00A87C0A" w:rsidP="00A87C0A">
      <w:pPr>
        <w:pStyle w:val="paragraph"/>
        <w:spacing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Se carga en primer lugar porque otras entidades (p. ej., usuarios, proyectos) hacen referencia a la empresa.</w:t>
      </w:r>
      <w:r>
        <w:rPr>
          <w:rStyle w:val="eop"/>
          <w:rFonts w:ascii="Calibri" w:hAnsi="Calibri" w:cs="Calibri"/>
          <w:sz w:val="22"/>
          <w:szCs w:val="22"/>
        </w:rPr>
        <w:t> </w:t>
      </w:r>
    </w:p>
    <w:p w14:paraId="293309FF" w14:textId="77777777" w:rsidR="00A87C0A" w:rsidRDefault="00A87C0A" w:rsidP="00A87C0A">
      <w:pPr>
        <w:pStyle w:val="paragraph"/>
        <w:spacing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261334BC" w14:textId="77777777" w:rsidR="00A87C0A" w:rsidRDefault="00A87C0A" w:rsidP="00A87C0A">
      <w:pPr>
        <w:pStyle w:val="paragraph"/>
        <w:spacing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 xml:space="preserve">2. Tabla </w:t>
      </w:r>
      <w:proofErr w:type="spellStart"/>
      <w:r>
        <w:rPr>
          <w:rStyle w:val="normaltextrun"/>
          <w:rFonts w:ascii="Calibri Light" w:hAnsi="Calibri Light" w:cs="Calibri Light"/>
          <w:color w:val="1F4D78"/>
        </w:rPr>
        <w:t>Usuario_Cliente</w:t>
      </w:r>
      <w:proofErr w:type="spellEnd"/>
      <w:r>
        <w:rPr>
          <w:rStyle w:val="eop"/>
          <w:rFonts w:ascii="Calibri Light" w:hAnsi="Calibri Light" w:cs="Calibri Light"/>
          <w:color w:val="1F4D78"/>
        </w:rPr>
        <w:t> </w:t>
      </w:r>
    </w:p>
    <w:p w14:paraId="49DAD382" w14:textId="77777777" w:rsidR="00A87C0A" w:rsidRDefault="00A87C0A" w:rsidP="00A87C0A">
      <w:pPr>
        <w:pStyle w:val="paragraph"/>
        <w:numPr>
          <w:ilvl w:val="0"/>
          <w:numId w:val="84"/>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Origen</w:t>
      </w:r>
      <w:r>
        <w:rPr>
          <w:rStyle w:val="normaltextrun"/>
          <w:rFonts w:ascii="Calibri" w:hAnsi="Calibri" w:cs="Calibri"/>
          <w:sz w:val="22"/>
          <w:szCs w:val="22"/>
        </w:rPr>
        <w:t>:</w:t>
      </w:r>
      <w:r>
        <w:rPr>
          <w:rStyle w:val="eop"/>
          <w:rFonts w:ascii="Calibri" w:hAnsi="Calibri" w:cs="Calibri"/>
          <w:sz w:val="22"/>
          <w:szCs w:val="22"/>
        </w:rPr>
        <w:t> </w:t>
      </w:r>
    </w:p>
    <w:p w14:paraId="6AF0F971" w14:textId="77777777" w:rsidR="00A87C0A" w:rsidRDefault="00A87C0A" w:rsidP="00A87C0A">
      <w:pPr>
        <w:pStyle w:val="paragraph"/>
        <w:numPr>
          <w:ilvl w:val="0"/>
          <w:numId w:val="85"/>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Puede provenir de la misma base Access o Excel, a menudo mezclado con datos de la empresa.</w:t>
      </w:r>
      <w:r>
        <w:rPr>
          <w:rStyle w:val="eop"/>
          <w:rFonts w:ascii="Calibri" w:hAnsi="Calibri" w:cs="Calibri"/>
          <w:sz w:val="22"/>
          <w:szCs w:val="22"/>
        </w:rPr>
        <w:t> </w:t>
      </w:r>
    </w:p>
    <w:p w14:paraId="399E4E60" w14:textId="77777777" w:rsidR="00A87C0A" w:rsidRDefault="00A87C0A" w:rsidP="00A87C0A">
      <w:pPr>
        <w:pStyle w:val="paragraph"/>
        <w:numPr>
          <w:ilvl w:val="0"/>
          <w:numId w:val="86"/>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09318920" w14:textId="77777777" w:rsidR="00A87C0A" w:rsidRDefault="00A87C0A" w:rsidP="00A87C0A">
      <w:pPr>
        <w:pStyle w:val="Prrafodelista"/>
        <w:numPr>
          <w:ilvl w:val="0"/>
          <w:numId w:val="87"/>
        </w:numPr>
        <w:suppressAutoHyphens w:val="0"/>
        <w:rPr>
          <w:rStyle w:val="normaltextrun"/>
          <w:rFonts w:ascii="Calibri" w:eastAsia="Times New Roman" w:hAnsi="Calibri" w:cs="Calibri"/>
          <w:lang w:eastAsia="es-ES"/>
        </w:rPr>
      </w:pPr>
      <w:r w:rsidRPr="002B5CFB">
        <w:rPr>
          <w:rStyle w:val="normaltextrun"/>
          <w:rFonts w:ascii="Calibri" w:eastAsia="Times New Roman" w:hAnsi="Calibri" w:cs="Calibri"/>
          <w:lang w:eastAsia="es-ES"/>
        </w:rPr>
        <w:t>Generar un identificador numérico único (</w:t>
      </w:r>
      <w:proofErr w:type="spellStart"/>
      <w:r w:rsidRPr="002B5CFB">
        <w:rPr>
          <w:rStyle w:val="normaltextrun"/>
          <w:rFonts w:ascii="Calibri" w:eastAsia="Times New Roman" w:hAnsi="Calibri" w:cs="Calibri"/>
          <w:lang w:eastAsia="es-ES"/>
        </w:rPr>
        <w:t>id_</w:t>
      </w:r>
      <w:r>
        <w:rPr>
          <w:rStyle w:val="normaltextrun"/>
          <w:rFonts w:ascii="Calibri" w:eastAsia="Times New Roman" w:hAnsi="Calibri" w:cs="Calibri"/>
          <w:lang w:eastAsia="es-ES"/>
        </w:rPr>
        <w:t>usuario</w:t>
      </w:r>
      <w:proofErr w:type="spellEnd"/>
      <w:r w:rsidRPr="002B5CFB">
        <w:rPr>
          <w:rStyle w:val="normaltextrun"/>
          <w:rFonts w:ascii="Calibri" w:eastAsia="Times New Roman" w:hAnsi="Calibri" w:cs="Calibri"/>
          <w:lang w:eastAsia="es-ES"/>
        </w:rPr>
        <w:t xml:space="preserve">) si no existe o no está estandarizado. </w:t>
      </w:r>
    </w:p>
    <w:p w14:paraId="4C6658B5" w14:textId="77777777" w:rsidR="00A87C0A" w:rsidRPr="002B5CFB" w:rsidRDefault="00A87C0A" w:rsidP="00A87C0A">
      <w:pPr>
        <w:pStyle w:val="Prrafodelista"/>
        <w:numPr>
          <w:ilvl w:val="0"/>
          <w:numId w:val="87"/>
        </w:numPr>
        <w:suppressAutoHyphens w:val="0"/>
        <w:rPr>
          <w:rStyle w:val="eop"/>
          <w:rFonts w:ascii="Calibri" w:eastAsia="Times New Roman" w:hAnsi="Calibri" w:cs="Calibri"/>
          <w:lang w:eastAsia="es-ES"/>
        </w:rPr>
      </w:pPr>
      <w:r w:rsidRPr="002B5CFB">
        <w:rPr>
          <w:rStyle w:val="normaltextrun"/>
          <w:rFonts w:ascii="Calibri" w:hAnsi="Calibri" w:cs="Calibri"/>
        </w:rPr>
        <w:t xml:space="preserve">Extraer campos como nombre, email, </w:t>
      </w:r>
      <w:proofErr w:type="spellStart"/>
      <w:r w:rsidRPr="002B5CFB">
        <w:rPr>
          <w:rStyle w:val="normaltextrun"/>
          <w:rFonts w:ascii="Calibri" w:hAnsi="Calibri" w:cs="Calibri"/>
        </w:rPr>
        <w:t>string_</w:t>
      </w:r>
      <w:proofErr w:type="gramStart"/>
      <w:r w:rsidRPr="002B5CFB">
        <w:rPr>
          <w:rStyle w:val="normaltextrun"/>
          <w:rFonts w:ascii="Calibri" w:hAnsi="Calibri" w:cs="Calibri"/>
        </w:rPr>
        <w:t>password</w:t>
      </w:r>
      <w:proofErr w:type="spellEnd"/>
      <w:proofErr w:type="gramEnd"/>
      <w:r w:rsidRPr="002B5CFB">
        <w:rPr>
          <w:rStyle w:val="normaltextrun"/>
          <w:rFonts w:ascii="Calibri" w:hAnsi="Calibri" w:cs="Calibri"/>
        </w:rPr>
        <w:t xml:space="preserve"> (en caso de que la contraseña necesite </w:t>
      </w:r>
      <w:proofErr w:type="spellStart"/>
      <w:r w:rsidRPr="002B5CFB">
        <w:rPr>
          <w:rStyle w:val="normaltextrun"/>
          <w:rFonts w:ascii="Calibri" w:hAnsi="Calibri" w:cs="Calibri"/>
        </w:rPr>
        <w:t>re-hashing</w:t>
      </w:r>
      <w:proofErr w:type="spellEnd"/>
      <w:r w:rsidRPr="002B5CFB">
        <w:rPr>
          <w:rStyle w:val="normaltextrun"/>
          <w:rFonts w:ascii="Calibri" w:hAnsi="Calibri" w:cs="Calibri"/>
        </w:rPr>
        <w:t xml:space="preserve"> o cifrado adicional)</w:t>
      </w:r>
      <w:r>
        <w:rPr>
          <w:rStyle w:val="normaltextrun"/>
          <w:rFonts w:ascii="Calibri" w:hAnsi="Calibri" w:cs="Calibri"/>
        </w:rPr>
        <w:t xml:space="preserve"> y validar que estén actualizados.</w:t>
      </w:r>
    </w:p>
    <w:p w14:paraId="0D65E78E" w14:textId="77777777" w:rsidR="00A87C0A" w:rsidRPr="002B5CFB" w:rsidRDefault="00A87C0A" w:rsidP="00A87C0A">
      <w:pPr>
        <w:pStyle w:val="Prrafodelista"/>
        <w:numPr>
          <w:ilvl w:val="0"/>
          <w:numId w:val="87"/>
        </w:numPr>
        <w:suppressAutoHyphens w:val="0"/>
        <w:rPr>
          <w:rStyle w:val="eop"/>
          <w:rFonts w:ascii="Calibri" w:eastAsia="Times New Roman" w:hAnsi="Calibri" w:cs="Calibri"/>
          <w:lang w:eastAsia="es-ES"/>
        </w:rPr>
      </w:pPr>
      <w:r w:rsidRPr="002B5CFB">
        <w:rPr>
          <w:rStyle w:val="normaltextrun"/>
          <w:rFonts w:ascii="Calibri" w:hAnsi="Calibri" w:cs="Calibri"/>
        </w:rPr>
        <w:t xml:space="preserve">Asignar el </w:t>
      </w:r>
      <w:proofErr w:type="spellStart"/>
      <w:r w:rsidRPr="002B5CFB">
        <w:rPr>
          <w:rStyle w:val="normaltextrun"/>
          <w:rFonts w:ascii="Calibri" w:hAnsi="Calibri" w:cs="Calibri"/>
        </w:rPr>
        <w:t>id_empresa_cliente</w:t>
      </w:r>
      <w:proofErr w:type="spellEnd"/>
      <w:r w:rsidRPr="002B5CFB">
        <w:rPr>
          <w:rStyle w:val="normaltextrun"/>
          <w:rFonts w:ascii="Calibri" w:hAnsi="Calibri" w:cs="Calibri"/>
        </w:rPr>
        <w:t xml:space="preserve"> correcto, enlazando con la tabla </w:t>
      </w:r>
      <w:proofErr w:type="spellStart"/>
      <w:r w:rsidRPr="002B5CFB">
        <w:rPr>
          <w:rStyle w:val="normaltextrun"/>
          <w:rFonts w:ascii="Calibri" w:hAnsi="Calibri" w:cs="Calibri"/>
        </w:rPr>
        <w:t>Empresa_Cliente</w:t>
      </w:r>
      <w:proofErr w:type="spellEnd"/>
      <w:r w:rsidRPr="002B5CFB">
        <w:rPr>
          <w:rStyle w:val="normaltextrun"/>
          <w:rFonts w:ascii="Calibri" w:hAnsi="Calibri" w:cs="Calibri"/>
        </w:rPr>
        <w:t>.</w:t>
      </w:r>
      <w:r w:rsidRPr="002B5CFB">
        <w:rPr>
          <w:rStyle w:val="eop"/>
          <w:rFonts w:ascii="Calibri" w:hAnsi="Calibri" w:cs="Calibri"/>
        </w:rPr>
        <w:t> </w:t>
      </w:r>
    </w:p>
    <w:p w14:paraId="1970F739" w14:textId="77777777" w:rsidR="00A87C0A" w:rsidRPr="002B5CFB" w:rsidRDefault="00A87C0A" w:rsidP="00A87C0A">
      <w:pPr>
        <w:pStyle w:val="Prrafodelista"/>
        <w:numPr>
          <w:ilvl w:val="0"/>
          <w:numId w:val="87"/>
        </w:numPr>
        <w:suppressAutoHyphens w:val="0"/>
        <w:rPr>
          <w:rFonts w:ascii="Calibri" w:eastAsia="Times New Roman" w:hAnsi="Calibri" w:cs="Calibri"/>
          <w:lang w:eastAsia="es-ES"/>
        </w:rPr>
      </w:pPr>
      <w:r w:rsidRPr="002B5CFB">
        <w:rPr>
          <w:rStyle w:val="normaltextrun"/>
          <w:rFonts w:ascii="Calibri" w:hAnsi="Calibri" w:cs="Calibri"/>
        </w:rPr>
        <w:t>Verificar el campo inactivo para filtrar usuarios ya dados de baja si no se migran.</w:t>
      </w:r>
      <w:r w:rsidRPr="002B5CFB">
        <w:rPr>
          <w:rStyle w:val="eop"/>
          <w:rFonts w:ascii="Calibri" w:hAnsi="Calibri" w:cs="Calibri"/>
        </w:rPr>
        <w:t> </w:t>
      </w:r>
    </w:p>
    <w:p w14:paraId="1DC907DF" w14:textId="77777777" w:rsidR="00A87C0A" w:rsidRDefault="00A87C0A" w:rsidP="00A87C0A">
      <w:pPr>
        <w:pStyle w:val="paragraph"/>
        <w:spacing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 xml:space="preserve">Se carga después de </w:t>
      </w:r>
      <w:proofErr w:type="spellStart"/>
      <w:r>
        <w:rPr>
          <w:rStyle w:val="normaltextrun"/>
          <w:rFonts w:ascii="Calibri" w:hAnsi="Calibri" w:cs="Calibri"/>
          <w:sz w:val="22"/>
          <w:szCs w:val="22"/>
        </w:rPr>
        <w:t>Empresa_Cliente</w:t>
      </w:r>
      <w:proofErr w:type="spellEnd"/>
      <w:r>
        <w:rPr>
          <w:rStyle w:val="normaltextrun"/>
          <w:rFonts w:ascii="Calibri" w:hAnsi="Calibri" w:cs="Calibri"/>
          <w:sz w:val="22"/>
          <w:szCs w:val="22"/>
        </w:rPr>
        <w:t xml:space="preserve"> para respetar la relación </w:t>
      </w:r>
      <w:proofErr w:type="gramStart"/>
      <w:r>
        <w:rPr>
          <w:rStyle w:val="normaltextrun"/>
          <w:rFonts w:ascii="Calibri" w:hAnsi="Calibri" w:cs="Calibri"/>
          <w:sz w:val="22"/>
          <w:szCs w:val="22"/>
        </w:rPr>
        <w:t>1:N.</w:t>
      </w:r>
      <w:proofErr w:type="gramEnd"/>
      <w:r>
        <w:rPr>
          <w:rStyle w:val="eop"/>
          <w:rFonts w:ascii="Calibri" w:hAnsi="Calibri" w:cs="Calibri"/>
          <w:sz w:val="22"/>
          <w:szCs w:val="22"/>
        </w:rPr>
        <w:t> </w:t>
      </w:r>
    </w:p>
    <w:p w14:paraId="443FB866" w14:textId="77777777" w:rsidR="00A87C0A" w:rsidRPr="00067890" w:rsidRDefault="00A87C0A" w:rsidP="00A87C0A">
      <w:pPr>
        <w:pStyle w:val="paragraph"/>
        <w:spacing w:beforeAutospacing="0" w:after="0" w:afterAutospacing="0"/>
        <w:jc w:val="both"/>
        <w:textAlignment w:val="baseline"/>
        <w:rPr>
          <w:rStyle w:val="eop"/>
          <w:rFonts w:ascii="Segoe UI" w:hAnsi="Segoe UI" w:cs="Segoe UI"/>
          <w:sz w:val="18"/>
          <w:szCs w:val="18"/>
        </w:rPr>
      </w:pPr>
    </w:p>
    <w:p w14:paraId="5B91F858" w14:textId="77777777" w:rsidR="00A87C0A" w:rsidRDefault="00A87C0A" w:rsidP="00A87C0A">
      <w:pPr>
        <w:pStyle w:val="paragraph"/>
        <w:spacing w:beforeAutospacing="0" w:after="0" w:afterAutospacing="0"/>
        <w:jc w:val="both"/>
        <w:textAlignment w:val="baseline"/>
        <w:rPr>
          <w:rStyle w:val="eop"/>
          <w:rFonts w:ascii="Calibri" w:hAnsi="Calibri" w:cs="Calibri"/>
          <w:sz w:val="22"/>
          <w:szCs w:val="22"/>
        </w:rPr>
      </w:pPr>
    </w:p>
    <w:p w14:paraId="09F13944" w14:textId="77777777" w:rsidR="00A87C0A" w:rsidRDefault="00A87C0A" w:rsidP="00A87C0A">
      <w:pPr>
        <w:pStyle w:val="paragraph"/>
        <w:spacing w:beforeAutospacing="0" w:after="0" w:afterAutospacing="0"/>
        <w:jc w:val="both"/>
        <w:textAlignment w:val="baseline"/>
        <w:rPr>
          <w:rStyle w:val="eop"/>
          <w:rFonts w:ascii="Calibri" w:hAnsi="Calibri" w:cs="Calibri"/>
          <w:sz w:val="22"/>
          <w:szCs w:val="22"/>
        </w:rPr>
      </w:pPr>
    </w:p>
    <w:p w14:paraId="062E8B65" w14:textId="77777777" w:rsidR="00A87C0A" w:rsidRDefault="00A87C0A" w:rsidP="00A87C0A">
      <w:pPr>
        <w:pStyle w:val="paragraph"/>
        <w:spacing w:beforeAutospacing="0" w:after="0" w:afterAutospacing="0"/>
        <w:jc w:val="both"/>
        <w:textAlignment w:val="baseline"/>
        <w:rPr>
          <w:rStyle w:val="eop"/>
          <w:rFonts w:ascii="Calibri" w:hAnsi="Calibri" w:cs="Calibri"/>
          <w:sz w:val="22"/>
          <w:szCs w:val="22"/>
        </w:rPr>
      </w:pPr>
      <w:r>
        <w:rPr>
          <w:rStyle w:val="eop"/>
          <w:rFonts w:ascii="Calibri" w:hAnsi="Calibri" w:cs="Calibri"/>
          <w:sz w:val="22"/>
          <w:szCs w:val="22"/>
        </w:rPr>
        <w:t>´</w:t>
      </w:r>
    </w:p>
    <w:p w14:paraId="42A6632E" w14:textId="77777777" w:rsidR="00A87C0A" w:rsidRDefault="00A87C0A" w:rsidP="00A87C0A">
      <w:pPr>
        <w:pStyle w:val="paragraph"/>
        <w:spacing w:beforeAutospacing="0" w:after="0" w:afterAutospacing="0"/>
        <w:jc w:val="both"/>
        <w:textAlignment w:val="baseline"/>
        <w:rPr>
          <w:rFonts w:ascii="Segoe UI" w:hAnsi="Segoe UI" w:cs="Segoe UI"/>
          <w:sz w:val="18"/>
          <w:szCs w:val="18"/>
        </w:rPr>
      </w:pPr>
    </w:p>
    <w:p w14:paraId="0437AC1D" w14:textId="77777777" w:rsidR="00A87C0A" w:rsidRDefault="00A87C0A" w:rsidP="00A87C0A">
      <w:pPr>
        <w:pStyle w:val="paragraph"/>
        <w:spacing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 xml:space="preserve">3. Tabla </w:t>
      </w:r>
      <w:proofErr w:type="spellStart"/>
      <w:r>
        <w:rPr>
          <w:rStyle w:val="normaltextrun"/>
          <w:rFonts w:ascii="Calibri Light" w:hAnsi="Calibri Light" w:cs="Calibri Light"/>
          <w:color w:val="1F4D78"/>
        </w:rPr>
        <w:t>Categoria</w:t>
      </w:r>
      <w:proofErr w:type="spellEnd"/>
      <w:r>
        <w:rPr>
          <w:rStyle w:val="eop"/>
          <w:rFonts w:ascii="Calibri Light" w:hAnsi="Calibri Light" w:cs="Calibri Light"/>
          <w:color w:val="1F4D78"/>
        </w:rPr>
        <w:t> </w:t>
      </w:r>
    </w:p>
    <w:p w14:paraId="66D28430" w14:textId="77777777" w:rsidR="00A87C0A" w:rsidRDefault="00A87C0A" w:rsidP="00A87C0A">
      <w:pPr>
        <w:pStyle w:val="paragraph"/>
        <w:numPr>
          <w:ilvl w:val="0"/>
          <w:numId w:val="99"/>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Origen</w:t>
      </w:r>
      <w:r>
        <w:rPr>
          <w:rStyle w:val="normaltextrun"/>
          <w:rFonts w:ascii="Calibri" w:hAnsi="Calibri" w:cs="Calibri"/>
          <w:sz w:val="22"/>
          <w:szCs w:val="22"/>
        </w:rPr>
        <w:t>:</w:t>
      </w:r>
      <w:r>
        <w:rPr>
          <w:rStyle w:val="eop"/>
          <w:rFonts w:ascii="Calibri" w:hAnsi="Calibri" w:cs="Calibri"/>
          <w:sz w:val="22"/>
          <w:szCs w:val="22"/>
        </w:rPr>
        <w:t> </w:t>
      </w:r>
    </w:p>
    <w:p w14:paraId="3526135C" w14:textId="77777777" w:rsidR="00A87C0A" w:rsidRDefault="00A87C0A" w:rsidP="00A87C0A">
      <w:pPr>
        <w:pStyle w:val="paragraph"/>
        <w:numPr>
          <w:ilvl w:val="0"/>
          <w:numId w:val="100"/>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Datos fijos (catálogo de categorías: técnico, analista, programador, etc.), a veces establecidos en un Excel de configuración.</w:t>
      </w:r>
      <w:r>
        <w:rPr>
          <w:rStyle w:val="eop"/>
          <w:rFonts w:ascii="Calibri" w:hAnsi="Calibri" w:cs="Calibri"/>
          <w:sz w:val="22"/>
          <w:szCs w:val="22"/>
        </w:rPr>
        <w:t> </w:t>
      </w:r>
    </w:p>
    <w:p w14:paraId="10C175CF" w14:textId="77777777" w:rsidR="00A87C0A" w:rsidRDefault="00A87C0A" w:rsidP="00A87C0A">
      <w:pPr>
        <w:pStyle w:val="paragraph"/>
        <w:numPr>
          <w:ilvl w:val="0"/>
          <w:numId w:val="101"/>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68D14151" w14:textId="77777777" w:rsidR="00A87C0A" w:rsidRDefault="00A87C0A" w:rsidP="00A87C0A">
      <w:pPr>
        <w:pStyle w:val="paragraph"/>
        <w:numPr>
          <w:ilvl w:val="0"/>
          <w:numId w:val="102"/>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Chequear si se requiere normalizar nombres de categorías (mayúsculas, tildes).</w:t>
      </w:r>
      <w:r>
        <w:rPr>
          <w:rStyle w:val="eop"/>
          <w:rFonts w:ascii="Calibri" w:hAnsi="Calibri" w:cs="Calibri"/>
          <w:sz w:val="22"/>
          <w:szCs w:val="22"/>
        </w:rPr>
        <w:t> </w:t>
      </w:r>
    </w:p>
    <w:p w14:paraId="3EC3A654" w14:textId="77777777" w:rsidR="00A87C0A" w:rsidRDefault="00A87C0A" w:rsidP="00A87C0A">
      <w:pPr>
        <w:pStyle w:val="paragraph"/>
        <w:numPr>
          <w:ilvl w:val="0"/>
          <w:numId w:val="103"/>
        </w:numPr>
        <w:suppressAutoHyphens w:val="0"/>
        <w:spacing w:beforeAutospacing="0" w:after="0" w:afterAutospacing="0"/>
        <w:ind w:left="1800" w:firstLine="0"/>
        <w:jc w:val="both"/>
        <w:textAlignment w:val="baseline"/>
        <w:rPr>
          <w:rStyle w:val="normaltextrun"/>
          <w:rFonts w:ascii="Calibri" w:hAnsi="Calibri" w:cs="Calibri"/>
          <w:sz w:val="22"/>
          <w:szCs w:val="22"/>
        </w:rPr>
      </w:pPr>
      <w:r w:rsidRPr="00524E45">
        <w:rPr>
          <w:rStyle w:val="normaltextrun"/>
          <w:rFonts w:ascii="Calibri" w:hAnsi="Calibri" w:cs="Calibri"/>
          <w:sz w:val="22"/>
          <w:szCs w:val="22"/>
        </w:rPr>
        <w:t xml:space="preserve">Validar el </w:t>
      </w:r>
      <w:proofErr w:type="spellStart"/>
      <w:r w:rsidRPr="00524E45">
        <w:rPr>
          <w:rStyle w:val="normaltextrun"/>
          <w:rFonts w:ascii="Calibri" w:hAnsi="Calibri" w:cs="Calibri"/>
          <w:sz w:val="22"/>
          <w:szCs w:val="22"/>
        </w:rPr>
        <w:t>coste_hora</w:t>
      </w:r>
      <w:proofErr w:type="spellEnd"/>
      <w:r w:rsidRPr="00524E45">
        <w:rPr>
          <w:rStyle w:val="normaltextrun"/>
          <w:rFonts w:ascii="Calibri" w:hAnsi="Calibri" w:cs="Calibri"/>
          <w:sz w:val="22"/>
          <w:szCs w:val="22"/>
        </w:rPr>
        <w:t xml:space="preserve"> para cada categoría</w:t>
      </w:r>
      <w:r>
        <w:rPr>
          <w:rStyle w:val="normaltextrun"/>
          <w:rFonts w:ascii="Calibri" w:hAnsi="Calibri" w:cs="Calibri"/>
          <w:sz w:val="22"/>
          <w:szCs w:val="22"/>
        </w:rPr>
        <w:t>.</w:t>
      </w:r>
    </w:p>
    <w:p w14:paraId="72D0BF8D" w14:textId="77777777" w:rsidR="00A87C0A" w:rsidRPr="00524E45" w:rsidRDefault="00A87C0A" w:rsidP="00A87C0A">
      <w:pPr>
        <w:pStyle w:val="paragraph"/>
        <w:spacing w:beforeAutospacing="0" w:after="0" w:afterAutospacing="0"/>
        <w:ind w:left="1800"/>
        <w:jc w:val="both"/>
        <w:textAlignment w:val="baseline"/>
        <w:rPr>
          <w:rFonts w:ascii="Calibri" w:hAnsi="Calibri" w:cs="Calibri"/>
          <w:sz w:val="22"/>
          <w:szCs w:val="22"/>
        </w:rPr>
      </w:pPr>
    </w:p>
    <w:p w14:paraId="4D5178A9" w14:textId="77777777" w:rsidR="00A87C0A" w:rsidRDefault="00A87C0A" w:rsidP="00A87C0A">
      <w:pPr>
        <w:pStyle w:val="paragraph"/>
        <w:spacing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Es necesario que se cargue antes que Personal para que este último pueda referirse a la categoría correspondiente.</w:t>
      </w:r>
      <w:r>
        <w:rPr>
          <w:rStyle w:val="eop"/>
          <w:rFonts w:ascii="Calibri" w:hAnsi="Calibri" w:cs="Calibri"/>
          <w:sz w:val="22"/>
          <w:szCs w:val="22"/>
        </w:rPr>
        <w:t> </w:t>
      </w:r>
    </w:p>
    <w:p w14:paraId="498ECFB9" w14:textId="77777777" w:rsidR="00A87C0A" w:rsidRDefault="00A87C0A" w:rsidP="00A87C0A">
      <w:pPr>
        <w:pStyle w:val="paragraph"/>
        <w:spacing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06C3CE5E" w14:textId="77777777" w:rsidR="00A87C0A" w:rsidRDefault="00A87C0A" w:rsidP="00A87C0A">
      <w:pPr>
        <w:pStyle w:val="paragraph"/>
        <w:spacing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4. Tabla Personal</w:t>
      </w:r>
      <w:r>
        <w:rPr>
          <w:rStyle w:val="eop"/>
          <w:rFonts w:ascii="Calibri Light" w:hAnsi="Calibri Light" w:cs="Calibri Light"/>
          <w:color w:val="1F4D78"/>
        </w:rPr>
        <w:t> </w:t>
      </w:r>
    </w:p>
    <w:p w14:paraId="20D09DAE" w14:textId="77777777" w:rsidR="00A87C0A" w:rsidRDefault="00A87C0A" w:rsidP="00A87C0A">
      <w:pPr>
        <w:pStyle w:val="paragraph"/>
        <w:numPr>
          <w:ilvl w:val="0"/>
          <w:numId w:val="94"/>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Origen</w:t>
      </w:r>
      <w:r>
        <w:rPr>
          <w:rStyle w:val="normaltextrun"/>
          <w:rFonts w:ascii="Calibri" w:hAnsi="Calibri" w:cs="Calibri"/>
          <w:sz w:val="22"/>
          <w:szCs w:val="22"/>
        </w:rPr>
        <w:t>:</w:t>
      </w:r>
      <w:r>
        <w:rPr>
          <w:rStyle w:val="eop"/>
          <w:rFonts w:ascii="Calibri" w:hAnsi="Calibri" w:cs="Calibri"/>
          <w:sz w:val="22"/>
          <w:szCs w:val="22"/>
        </w:rPr>
        <w:t> </w:t>
      </w:r>
    </w:p>
    <w:p w14:paraId="7E3DD228" w14:textId="77777777" w:rsidR="00A87C0A" w:rsidRDefault="00A87C0A" w:rsidP="00A87C0A">
      <w:pPr>
        <w:pStyle w:val="paragraph"/>
        <w:numPr>
          <w:ilvl w:val="0"/>
          <w:numId w:val="95"/>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Puede proceder de hojas Excel o Access donde se almacenan datos de los empleados de COANDES.</w:t>
      </w:r>
      <w:r>
        <w:rPr>
          <w:rStyle w:val="eop"/>
          <w:rFonts w:ascii="Calibri" w:hAnsi="Calibri" w:cs="Calibri"/>
          <w:sz w:val="22"/>
          <w:szCs w:val="22"/>
        </w:rPr>
        <w:t> </w:t>
      </w:r>
    </w:p>
    <w:p w14:paraId="24B44058" w14:textId="77777777" w:rsidR="00A87C0A" w:rsidRDefault="00A87C0A" w:rsidP="00A87C0A">
      <w:pPr>
        <w:pStyle w:val="paragraph"/>
        <w:numPr>
          <w:ilvl w:val="0"/>
          <w:numId w:val="96"/>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32153488" w14:textId="77777777" w:rsidR="00A87C0A" w:rsidRDefault="00A87C0A" w:rsidP="00A87C0A">
      <w:pPr>
        <w:pStyle w:val="paragraph"/>
        <w:numPr>
          <w:ilvl w:val="0"/>
          <w:numId w:val="97"/>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Generar un identificador único (</w:t>
      </w:r>
      <w:proofErr w:type="spellStart"/>
      <w:r>
        <w:rPr>
          <w:rStyle w:val="normaltextrun"/>
          <w:rFonts w:ascii="Calibri" w:hAnsi="Calibri" w:cs="Calibri"/>
          <w:sz w:val="22"/>
          <w:szCs w:val="22"/>
        </w:rPr>
        <w:t>id_personal</w:t>
      </w:r>
      <w:proofErr w:type="spellEnd"/>
      <w:r>
        <w:rPr>
          <w:rStyle w:val="normaltextrun"/>
          <w:rFonts w:ascii="Calibri" w:hAnsi="Calibri" w:cs="Calibri"/>
          <w:sz w:val="22"/>
          <w:szCs w:val="22"/>
        </w:rPr>
        <w:t>).</w:t>
      </w:r>
      <w:r>
        <w:rPr>
          <w:rStyle w:val="eop"/>
          <w:rFonts w:ascii="Calibri" w:hAnsi="Calibri" w:cs="Calibri"/>
          <w:sz w:val="22"/>
          <w:szCs w:val="22"/>
        </w:rPr>
        <w:t> </w:t>
      </w:r>
    </w:p>
    <w:p w14:paraId="728D0099" w14:textId="77777777" w:rsidR="00A87C0A" w:rsidRDefault="00A87C0A" w:rsidP="00A87C0A">
      <w:pPr>
        <w:pStyle w:val="paragraph"/>
        <w:numPr>
          <w:ilvl w:val="0"/>
          <w:numId w:val="98"/>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lastRenderedPageBreak/>
        <w:t xml:space="preserve">Estandarizar la </w:t>
      </w:r>
      <w:proofErr w:type="spellStart"/>
      <w:r>
        <w:rPr>
          <w:rStyle w:val="normaltextrun"/>
          <w:rFonts w:ascii="Calibri" w:hAnsi="Calibri" w:cs="Calibri"/>
          <w:sz w:val="22"/>
          <w:szCs w:val="22"/>
        </w:rPr>
        <w:t>categoria</w:t>
      </w:r>
      <w:proofErr w:type="spellEnd"/>
      <w:r>
        <w:rPr>
          <w:rStyle w:val="normaltextrun"/>
          <w:rFonts w:ascii="Calibri" w:hAnsi="Calibri" w:cs="Calibri"/>
          <w:sz w:val="22"/>
          <w:szCs w:val="22"/>
        </w:rPr>
        <w:t xml:space="preserve"> para que coincida con la tabla </w:t>
      </w:r>
      <w:proofErr w:type="spellStart"/>
      <w:r>
        <w:rPr>
          <w:rStyle w:val="normaltextrun"/>
          <w:rFonts w:ascii="Calibri" w:hAnsi="Calibri" w:cs="Calibri"/>
          <w:sz w:val="22"/>
          <w:szCs w:val="22"/>
        </w:rPr>
        <w:t>Categoria</w:t>
      </w:r>
      <w:proofErr w:type="spellEnd"/>
      <w:r>
        <w:rPr>
          <w:rStyle w:val="normaltextrun"/>
          <w:rFonts w:ascii="Calibri" w:hAnsi="Calibri" w:cs="Calibri"/>
          <w:sz w:val="22"/>
          <w:szCs w:val="22"/>
        </w:rPr>
        <w:t xml:space="preserve"> y asegurarse de que los valores sean válidos (técnico, analista, etc.).</w:t>
      </w:r>
      <w:r>
        <w:rPr>
          <w:rStyle w:val="eop"/>
          <w:rFonts w:ascii="Calibri" w:hAnsi="Calibri" w:cs="Calibri"/>
          <w:sz w:val="22"/>
          <w:szCs w:val="22"/>
        </w:rPr>
        <w:t> </w:t>
      </w:r>
    </w:p>
    <w:p w14:paraId="265CDA74" w14:textId="77777777" w:rsidR="00A87C0A" w:rsidRDefault="00A87C0A" w:rsidP="00A87C0A">
      <w:pPr>
        <w:pStyle w:val="paragraph"/>
        <w:spacing w:beforeAutospacing="0" w:after="0" w:afterAutospacing="0"/>
        <w:jc w:val="both"/>
        <w:textAlignment w:val="baseline"/>
        <w:rPr>
          <w:rStyle w:val="eop"/>
          <w:rFonts w:ascii="Calibri" w:hAnsi="Calibri" w:cs="Calibri"/>
          <w:sz w:val="22"/>
          <w:szCs w:val="22"/>
        </w:rPr>
      </w:pPr>
    </w:p>
    <w:p w14:paraId="53356B22" w14:textId="77777777" w:rsidR="00A87C0A" w:rsidRDefault="00A87C0A" w:rsidP="00A87C0A">
      <w:pPr>
        <w:pStyle w:val="paragraph"/>
        <w:spacing w:beforeAutospacing="0" w:after="0" w:afterAutospacing="0"/>
        <w:jc w:val="both"/>
        <w:textAlignment w:val="baseline"/>
        <w:rPr>
          <w:rStyle w:val="eop"/>
          <w:rFonts w:ascii="Calibri" w:hAnsi="Calibri" w:cs="Calibri"/>
          <w:sz w:val="22"/>
          <w:szCs w:val="22"/>
        </w:rPr>
      </w:pPr>
      <w:r>
        <w:rPr>
          <w:rStyle w:val="eop"/>
          <w:rFonts w:ascii="Calibri" w:hAnsi="Calibri" w:cs="Calibri"/>
          <w:sz w:val="22"/>
          <w:szCs w:val="22"/>
        </w:rPr>
        <w:t xml:space="preserve">Esta tabla solo se relaciona con la tabla </w:t>
      </w:r>
      <w:proofErr w:type="spellStart"/>
      <w:r>
        <w:rPr>
          <w:rStyle w:val="eop"/>
          <w:rFonts w:ascii="Calibri" w:hAnsi="Calibri" w:cs="Calibri"/>
          <w:sz w:val="22"/>
          <w:szCs w:val="22"/>
        </w:rPr>
        <w:t>Categoria</w:t>
      </w:r>
      <w:proofErr w:type="spellEnd"/>
      <w:r>
        <w:rPr>
          <w:rStyle w:val="eop"/>
          <w:rFonts w:ascii="Calibri" w:hAnsi="Calibri" w:cs="Calibri"/>
          <w:sz w:val="22"/>
          <w:szCs w:val="22"/>
        </w:rPr>
        <w:t>.</w:t>
      </w:r>
    </w:p>
    <w:p w14:paraId="435BCCC5" w14:textId="77777777" w:rsidR="00A87C0A" w:rsidRDefault="00A87C0A" w:rsidP="00A87C0A">
      <w:pPr>
        <w:pStyle w:val="paragraph"/>
        <w:spacing w:beforeAutospacing="0" w:after="0" w:afterAutospacing="0"/>
        <w:jc w:val="both"/>
        <w:textAlignment w:val="baseline"/>
        <w:rPr>
          <w:rStyle w:val="eop"/>
          <w:rFonts w:ascii="Calibri" w:hAnsi="Calibri" w:cs="Calibri"/>
          <w:sz w:val="22"/>
          <w:szCs w:val="22"/>
        </w:rPr>
      </w:pPr>
    </w:p>
    <w:p w14:paraId="33CB7E1B" w14:textId="77777777" w:rsidR="00A87C0A" w:rsidRDefault="00A87C0A" w:rsidP="00A87C0A">
      <w:pPr>
        <w:pStyle w:val="paragraph"/>
        <w:spacing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5. Tabla Proyecto</w:t>
      </w:r>
      <w:r>
        <w:rPr>
          <w:rStyle w:val="eop"/>
          <w:rFonts w:ascii="Calibri Light" w:hAnsi="Calibri Light" w:cs="Calibri Light"/>
          <w:color w:val="1F4D78"/>
        </w:rPr>
        <w:t> </w:t>
      </w:r>
    </w:p>
    <w:p w14:paraId="20B191CD" w14:textId="77777777" w:rsidR="00A87C0A" w:rsidRDefault="00A87C0A" w:rsidP="00A87C0A">
      <w:pPr>
        <w:pStyle w:val="paragraph"/>
        <w:numPr>
          <w:ilvl w:val="0"/>
          <w:numId w:val="88"/>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Origen</w:t>
      </w:r>
      <w:r>
        <w:rPr>
          <w:rStyle w:val="normaltextrun"/>
          <w:rFonts w:ascii="Calibri" w:hAnsi="Calibri" w:cs="Calibri"/>
          <w:sz w:val="22"/>
          <w:szCs w:val="22"/>
        </w:rPr>
        <w:t>:</w:t>
      </w:r>
      <w:r>
        <w:rPr>
          <w:rStyle w:val="eop"/>
          <w:rFonts w:ascii="Calibri" w:hAnsi="Calibri" w:cs="Calibri"/>
          <w:sz w:val="22"/>
          <w:szCs w:val="22"/>
        </w:rPr>
        <w:t> </w:t>
      </w:r>
    </w:p>
    <w:p w14:paraId="57331D98" w14:textId="77777777" w:rsidR="00A87C0A" w:rsidRDefault="00A87C0A" w:rsidP="00A87C0A">
      <w:pPr>
        <w:pStyle w:val="paragraph"/>
        <w:numPr>
          <w:ilvl w:val="0"/>
          <w:numId w:val="89"/>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Registro previo en Access/Excel, frecuentemente con información como </w:t>
      </w:r>
      <w:proofErr w:type="spellStart"/>
      <w:r>
        <w:rPr>
          <w:rStyle w:val="normaltextrun"/>
          <w:rFonts w:ascii="Calibri" w:hAnsi="Calibri" w:cs="Calibri"/>
          <w:sz w:val="22"/>
          <w:szCs w:val="22"/>
        </w:rPr>
        <w:t>fecha_ini</w:t>
      </w:r>
      <w:proofErr w:type="spellEnd"/>
      <w:r>
        <w:rPr>
          <w:rStyle w:val="normaltextrun"/>
          <w:rFonts w:ascii="Calibri" w:hAnsi="Calibri" w:cs="Calibri"/>
          <w:sz w:val="22"/>
          <w:szCs w:val="22"/>
        </w:rPr>
        <w:t xml:space="preserve">, </w:t>
      </w:r>
      <w:proofErr w:type="spellStart"/>
      <w:r>
        <w:rPr>
          <w:rStyle w:val="normaltextrun"/>
          <w:rFonts w:ascii="Calibri" w:hAnsi="Calibri" w:cs="Calibri"/>
          <w:sz w:val="22"/>
          <w:szCs w:val="22"/>
        </w:rPr>
        <w:t>fecha_fin</w:t>
      </w:r>
      <w:proofErr w:type="spellEnd"/>
      <w:r>
        <w:rPr>
          <w:rStyle w:val="normaltextrun"/>
          <w:rFonts w:ascii="Calibri" w:hAnsi="Calibri" w:cs="Calibri"/>
          <w:sz w:val="22"/>
          <w:szCs w:val="22"/>
        </w:rPr>
        <w:t xml:space="preserve">, los tiempos dedicado y estimado y el </w:t>
      </w:r>
      <w:proofErr w:type="spellStart"/>
      <w:r>
        <w:rPr>
          <w:rStyle w:val="normaltextrun"/>
          <w:rFonts w:ascii="Calibri" w:hAnsi="Calibri" w:cs="Calibri"/>
          <w:sz w:val="22"/>
          <w:szCs w:val="22"/>
        </w:rPr>
        <w:t>id_tecnico_responsable</w:t>
      </w:r>
      <w:proofErr w:type="spellEnd"/>
      <w:r>
        <w:rPr>
          <w:rStyle w:val="normaltextrun"/>
          <w:rFonts w:ascii="Calibri" w:hAnsi="Calibri" w:cs="Calibri"/>
          <w:sz w:val="22"/>
          <w:szCs w:val="22"/>
        </w:rPr>
        <w:t>.</w:t>
      </w:r>
      <w:r>
        <w:rPr>
          <w:rStyle w:val="eop"/>
          <w:rFonts w:ascii="Calibri" w:hAnsi="Calibri" w:cs="Calibri"/>
          <w:sz w:val="22"/>
          <w:szCs w:val="22"/>
        </w:rPr>
        <w:t> </w:t>
      </w:r>
    </w:p>
    <w:p w14:paraId="5F032BEE" w14:textId="77777777" w:rsidR="00A87C0A" w:rsidRDefault="00A87C0A" w:rsidP="00A87C0A">
      <w:pPr>
        <w:pStyle w:val="paragraph"/>
        <w:numPr>
          <w:ilvl w:val="0"/>
          <w:numId w:val="90"/>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17B92FE4" w14:textId="77777777" w:rsidR="00A87C0A" w:rsidRPr="00067890" w:rsidRDefault="00A87C0A" w:rsidP="00A87C0A">
      <w:pPr>
        <w:pStyle w:val="paragraph"/>
        <w:numPr>
          <w:ilvl w:val="0"/>
          <w:numId w:val="91"/>
        </w:numPr>
        <w:suppressAutoHyphens w:val="0"/>
        <w:spacing w:beforeAutospacing="0" w:after="0" w:afterAutospacing="0"/>
        <w:ind w:left="1800" w:firstLine="0"/>
        <w:jc w:val="both"/>
        <w:textAlignment w:val="baseline"/>
        <w:rPr>
          <w:rStyle w:val="normaltextrun"/>
          <w:rFonts w:ascii="Calibri" w:hAnsi="Calibri" w:cs="Calibri"/>
          <w:sz w:val="22"/>
          <w:szCs w:val="22"/>
        </w:rPr>
      </w:pPr>
      <w:r w:rsidRPr="00067890">
        <w:rPr>
          <w:rStyle w:val="normaltextrun"/>
          <w:rFonts w:ascii="Calibri" w:hAnsi="Calibri" w:cs="Calibri"/>
          <w:sz w:val="22"/>
          <w:szCs w:val="22"/>
        </w:rPr>
        <w:t>Generar un identificador numérico único (</w:t>
      </w:r>
      <w:proofErr w:type="spellStart"/>
      <w:r w:rsidRPr="00067890">
        <w:rPr>
          <w:rStyle w:val="normaltextrun"/>
          <w:rFonts w:ascii="Calibri" w:hAnsi="Calibri" w:cs="Calibri"/>
          <w:sz w:val="22"/>
          <w:szCs w:val="22"/>
        </w:rPr>
        <w:t>id_proyecto</w:t>
      </w:r>
      <w:proofErr w:type="spellEnd"/>
      <w:r w:rsidRPr="00067890">
        <w:rPr>
          <w:rStyle w:val="normaltextrun"/>
          <w:rFonts w:ascii="Calibri" w:hAnsi="Calibri" w:cs="Calibri"/>
          <w:sz w:val="22"/>
          <w:szCs w:val="22"/>
        </w:rPr>
        <w:t>) si no existe o no está estandarizado.</w:t>
      </w:r>
    </w:p>
    <w:p w14:paraId="366EFCEB" w14:textId="77777777" w:rsidR="00A87C0A" w:rsidRDefault="00A87C0A" w:rsidP="00A87C0A">
      <w:pPr>
        <w:pStyle w:val="paragraph"/>
        <w:numPr>
          <w:ilvl w:val="0"/>
          <w:numId w:val="91"/>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Mapear el </w:t>
      </w:r>
      <w:proofErr w:type="spellStart"/>
      <w:r>
        <w:rPr>
          <w:rStyle w:val="normaltextrun"/>
          <w:rFonts w:ascii="Calibri" w:hAnsi="Calibri" w:cs="Calibri"/>
          <w:sz w:val="22"/>
          <w:szCs w:val="22"/>
        </w:rPr>
        <w:t>id_empresa</w:t>
      </w:r>
      <w:proofErr w:type="spellEnd"/>
      <w:r>
        <w:rPr>
          <w:rStyle w:val="normaltextrun"/>
          <w:rFonts w:ascii="Calibri" w:hAnsi="Calibri" w:cs="Calibri"/>
          <w:sz w:val="22"/>
          <w:szCs w:val="22"/>
        </w:rPr>
        <w:t xml:space="preserve"> con los registros ya creados en la tabla </w:t>
      </w:r>
      <w:proofErr w:type="spellStart"/>
      <w:r>
        <w:rPr>
          <w:rStyle w:val="normaltextrun"/>
          <w:rFonts w:ascii="Calibri" w:hAnsi="Calibri" w:cs="Calibri"/>
          <w:sz w:val="22"/>
          <w:szCs w:val="22"/>
        </w:rPr>
        <w:t>Empresa_Cliente</w:t>
      </w:r>
      <w:proofErr w:type="spellEnd"/>
      <w:r>
        <w:rPr>
          <w:rStyle w:val="normaltextrun"/>
          <w:rFonts w:ascii="Calibri" w:hAnsi="Calibri" w:cs="Calibri"/>
          <w:sz w:val="22"/>
          <w:szCs w:val="22"/>
        </w:rPr>
        <w:t>.</w:t>
      </w:r>
      <w:r>
        <w:rPr>
          <w:rStyle w:val="eop"/>
          <w:rFonts w:ascii="Calibri" w:hAnsi="Calibri" w:cs="Calibri"/>
          <w:sz w:val="22"/>
          <w:szCs w:val="22"/>
        </w:rPr>
        <w:t> </w:t>
      </w:r>
    </w:p>
    <w:p w14:paraId="5AE99AF6" w14:textId="77777777" w:rsidR="00A87C0A" w:rsidRDefault="00A87C0A" w:rsidP="00A87C0A">
      <w:pPr>
        <w:pStyle w:val="paragraph"/>
        <w:numPr>
          <w:ilvl w:val="0"/>
          <w:numId w:val="92"/>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Comprobar la coherencia de fechas y el estado del proyecto.</w:t>
      </w:r>
      <w:r>
        <w:rPr>
          <w:rStyle w:val="eop"/>
          <w:rFonts w:ascii="Calibri" w:hAnsi="Calibri" w:cs="Calibri"/>
          <w:sz w:val="22"/>
          <w:szCs w:val="22"/>
        </w:rPr>
        <w:t> </w:t>
      </w:r>
    </w:p>
    <w:p w14:paraId="4EEAB62B" w14:textId="77777777" w:rsidR="00A87C0A" w:rsidRDefault="00A87C0A" w:rsidP="00A87C0A">
      <w:pPr>
        <w:pStyle w:val="paragraph"/>
        <w:numPr>
          <w:ilvl w:val="0"/>
          <w:numId w:val="93"/>
        </w:numPr>
        <w:suppressAutoHyphens w:val="0"/>
        <w:spacing w:beforeAutospacing="0" w:after="0" w:afterAutospacing="0"/>
        <w:ind w:left="1800" w:firstLine="0"/>
        <w:jc w:val="both"/>
        <w:textAlignment w:val="baseline"/>
        <w:rPr>
          <w:rStyle w:val="eop"/>
          <w:rFonts w:ascii="Calibri" w:hAnsi="Calibri" w:cs="Calibri"/>
          <w:sz w:val="22"/>
          <w:szCs w:val="22"/>
        </w:rPr>
      </w:pPr>
      <w:r>
        <w:rPr>
          <w:rStyle w:val="normaltextrun"/>
          <w:rFonts w:ascii="Calibri" w:hAnsi="Calibri" w:cs="Calibri"/>
          <w:sz w:val="22"/>
          <w:szCs w:val="22"/>
        </w:rPr>
        <w:t xml:space="preserve">Determinar cómo se gestiona </w:t>
      </w:r>
      <w:proofErr w:type="spellStart"/>
      <w:r>
        <w:rPr>
          <w:rStyle w:val="normaltextrun"/>
          <w:rFonts w:ascii="Calibri" w:hAnsi="Calibri" w:cs="Calibri"/>
          <w:sz w:val="22"/>
          <w:szCs w:val="22"/>
        </w:rPr>
        <w:t>id_tecnico_responsable</w:t>
      </w:r>
      <w:proofErr w:type="spellEnd"/>
      <w:r>
        <w:rPr>
          <w:rStyle w:val="normaltextrun"/>
          <w:rFonts w:ascii="Calibri" w:hAnsi="Calibri" w:cs="Calibri"/>
          <w:sz w:val="22"/>
          <w:szCs w:val="22"/>
        </w:rPr>
        <w:t xml:space="preserve"> (posiblemente enlazado a la tabla Personal si existe esa relación).</w:t>
      </w:r>
      <w:r>
        <w:rPr>
          <w:rStyle w:val="eop"/>
          <w:rFonts w:ascii="Calibri" w:hAnsi="Calibri" w:cs="Calibri"/>
          <w:sz w:val="22"/>
          <w:szCs w:val="22"/>
        </w:rPr>
        <w:t> </w:t>
      </w:r>
    </w:p>
    <w:p w14:paraId="1D5B718E" w14:textId="77777777" w:rsidR="00A87C0A" w:rsidRDefault="00A87C0A" w:rsidP="00A87C0A">
      <w:pPr>
        <w:pStyle w:val="paragraph"/>
        <w:numPr>
          <w:ilvl w:val="0"/>
          <w:numId w:val="93"/>
        </w:numPr>
        <w:suppressAutoHyphens w:val="0"/>
        <w:spacing w:beforeAutospacing="0" w:after="0" w:afterAutospacing="0"/>
        <w:ind w:left="1800" w:firstLine="0"/>
        <w:jc w:val="both"/>
        <w:textAlignment w:val="baseline"/>
        <w:rPr>
          <w:rStyle w:val="eop"/>
          <w:rFonts w:ascii="Calibri" w:hAnsi="Calibri" w:cs="Calibri"/>
          <w:sz w:val="22"/>
          <w:szCs w:val="22"/>
        </w:rPr>
      </w:pPr>
      <w:r>
        <w:rPr>
          <w:rStyle w:val="eop"/>
          <w:rFonts w:ascii="Calibri" w:hAnsi="Calibri" w:cs="Calibri"/>
          <w:sz w:val="22"/>
          <w:szCs w:val="22"/>
        </w:rPr>
        <w:t>Verificar que los datos obtenidos de los registros existentes.</w:t>
      </w:r>
    </w:p>
    <w:p w14:paraId="58201792" w14:textId="77777777" w:rsidR="00A87C0A" w:rsidRPr="00524E45" w:rsidRDefault="00A87C0A" w:rsidP="00A87C0A">
      <w:pPr>
        <w:pStyle w:val="paragraph"/>
        <w:numPr>
          <w:ilvl w:val="0"/>
          <w:numId w:val="93"/>
        </w:numPr>
        <w:suppressAutoHyphens w:val="0"/>
        <w:spacing w:beforeAutospacing="0" w:after="0" w:afterAutospacing="0"/>
        <w:ind w:left="1800" w:firstLine="0"/>
        <w:jc w:val="both"/>
        <w:textAlignment w:val="baseline"/>
        <w:rPr>
          <w:rStyle w:val="eop"/>
          <w:rFonts w:ascii="Calibri" w:hAnsi="Calibri" w:cs="Calibri"/>
          <w:sz w:val="22"/>
          <w:szCs w:val="22"/>
        </w:rPr>
      </w:pPr>
      <w:r>
        <w:rPr>
          <w:rStyle w:val="eop"/>
          <w:rFonts w:ascii="Calibri" w:hAnsi="Calibri" w:cs="Calibri"/>
          <w:sz w:val="22"/>
          <w:szCs w:val="22"/>
        </w:rPr>
        <w:t>Establecer estado y precio total de los proyectos existentes si no se encuentran en los registros previos.</w:t>
      </w:r>
    </w:p>
    <w:p w14:paraId="623524B6" w14:textId="77777777" w:rsidR="00A87C0A" w:rsidRDefault="00A87C0A" w:rsidP="00A87C0A">
      <w:pPr>
        <w:pStyle w:val="paragraph"/>
        <w:spacing w:beforeAutospacing="0" w:after="0" w:afterAutospacing="0"/>
        <w:jc w:val="both"/>
        <w:textAlignment w:val="baseline"/>
        <w:rPr>
          <w:rStyle w:val="eop"/>
          <w:rFonts w:ascii="Calibri" w:hAnsi="Calibri" w:cs="Calibri"/>
          <w:sz w:val="22"/>
          <w:szCs w:val="22"/>
        </w:rPr>
      </w:pPr>
    </w:p>
    <w:p w14:paraId="2BCE50CE" w14:textId="77777777" w:rsidR="00A87C0A" w:rsidRPr="00524E45" w:rsidRDefault="00A87C0A" w:rsidP="00A87C0A">
      <w:pPr>
        <w:pStyle w:val="paragraph"/>
        <w:spacing w:beforeAutospacing="0" w:after="0" w:afterAutospacing="0"/>
        <w:jc w:val="both"/>
        <w:textAlignment w:val="baseline"/>
        <w:rPr>
          <w:rStyle w:val="eop"/>
          <w:rFonts w:ascii="Segoe UI" w:hAnsi="Segoe UI" w:cs="Segoe UI"/>
          <w:sz w:val="18"/>
          <w:szCs w:val="18"/>
        </w:rPr>
      </w:pPr>
      <w:r>
        <w:rPr>
          <w:rStyle w:val="normaltextrun"/>
          <w:rFonts w:ascii="Calibri" w:hAnsi="Calibri" w:cs="Calibri"/>
          <w:sz w:val="22"/>
          <w:szCs w:val="22"/>
        </w:rPr>
        <w:t xml:space="preserve">Se recomienda cargar esta tabla tras tener </w:t>
      </w:r>
      <w:proofErr w:type="spellStart"/>
      <w:r>
        <w:rPr>
          <w:rStyle w:val="normaltextrun"/>
          <w:rFonts w:ascii="Calibri" w:hAnsi="Calibri" w:cs="Calibri"/>
          <w:sz w:val="22"/>
          <w:szCs w:val="22"/>
        </w:rPr>
        <w:t>Empresa_Cliente</w:t>
      </w:r>
      <w:proofErr w:type="spellEnd"/>
      <w:r>
        <w:rPr>
          <w:rStyle w:val="normaltextrun"/>
          <w:rFonts w:ascii="Calibri" w:hAnsi="Calibri" w:cs="Calibri"/>
          <w:sz w:val="22"/>
          <w:szCs w:val="22"/>
        </w:rPr>
        <w:t>, Personal y Aplicación.</w:t>
      </w:r>
    </w:p>
    <w:p w14:paraId="24FEBDE3" w14:textId="77777777" w:rsidR="00A87C0A" w:rsidRDefault="00A87C0A" w:rsidP="00A87C0A">
      <w:pPr>
        <w:pStyle w:val="paragraph"/>
        <w:spacing w:beforeAutospacing="0" w:after="0" w:afterAutospacing="0"/>
        <w:jc w:val="both"/>
        <w:textAlignment w:val="baseline"/>
        <w:rPr>
          <w:rStyle w:val="eop"/>
          <w:rFonts w:ascii="Calibri" w:hAnsi="Calibri" w:cs="Calibri"/>
          <w:sz w:val="22"/>
          <w:szCs w:val="22"/>
        </w:rPr>
      </w:pPr>
    </w:p>
    <w:p w14:paraId="5BC77924" w14:textId="77777777" w:rsidR="00A87C0A" w:rsidRDefault="00A87C0A" w:rsidP="00A87C0A">
      <w:pPr>
        <w:pStyle w:val="paragraph"/>
        <w:spacing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6. Tabla Documento</w:t>
      </w:r>
      <w:r>
        <w:rPr>
          <w:rStyle w:val="eop"/>
          <w:rFonts w:ascii="Calibri Light" w:hAnsi="Calibri Light" w:cs="Calibri Light"/>
          <w:color w:val="1F4D78"/>
        </w:rPr>
        <w:t> </w:t>
      </w:r>
    </w:p>
    <w:p w14:paraId="0E7F4574" w14:textId="77777777" w:rsidR="00A87C0A" w:rsidRDefault="00A87C0A" w:rsidP="00A87C0A">
      <w:pPr>
        <w:pStyle w:val="paragraph"/>
        <w:numPr>
          <w:ilvl w:val="0"/>
          <w:numId w:val="119"/>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Origen</w:t>
      </w:r>
      <w:r>
        <w:rPr>
          <w:rStyle w:val="normaltextrun"/>
          <w:rFonts w:ascii="Calibri" w:hAnsi="Calibri" w:cs="Calibri"/>
          <w:sz w:val="22"/>
          <w:szCs w:val="22"/>
        </w:rPr>
        <w:t>:</w:t>
      </w:r>
      <w:r>
        <w:rPr>
          <w:rStyle w:val="eop"/>
          <w:rFonts w:ascii="Calibri" w:hAnsi="Calibri" w:cs="Calibri"/>
          <w:sz w:val="22"/>
          <w:szCs w:val="22"/>
        </w:rPr>
        <w:t> </w:t>
      </w:r>
    </w:p>
    <w:p w14:paraId="439831C8" w14:textId="77777777" w:rsidR="00A87C0A" w:rsidRDefault="00A87C0A" w:rsidP="00A87C0A">
      <w:pPr>
        <w:pStyle w:val="paragraph"/>
        <w:numPr>
          <w:ilvl w:val="0"/>
          <w:numId w:val="120"/>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Parte de la documentación asociada a los elementos de software. A veces en un repositorio de ficheros, Excel o ficheros XML aparte.</w:t>
      </w:r>
      <w:r>
        <w:rPr>
          <w:rStyle w:val="eop"/>
          <w:rFonts w:ascii="Calibri" w:hAnsi="Calibri" w:cs="Calibri"/>
          <w:sz w:val="22"/>
          <w:szCs w:val="22"/>
        </w:rPr>
        <w:t> </w:t>
      </w:r>
    </w:p>
    <w:p w14:paraId="40BA99CD" w14:textId="77777777" w:rsidR="00A87C0A" w:rsidRDefault="00A87C0A" w:rsidP="00A87C0A">
      <w:pPr>
        <w:pStyle w:val="paragraph"/>
        <w:numPr>
          <w:ilvl w:val="0"/>
          <w:numId w:val="121"/>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51AB26A3" w14:textId="77777777" w:rsidR="00A87C0A" w:rsidRDefault="00A87C0A" w:rsidP="00A87C0A">
      <w:pPr>
        <w:pStyle w:val="paragraph"/>
        <w:numPr>
          <w:ilvl w:val="0"/>
          <w:numId w:val="122"/>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Integrar la relación con </w:t>
      </w:r>
      <w:proofErr w:type="spellStart"/>
      <w:r>
        <w:rPr>
          <w:rStyle w:val="normaltextrun"/>
          <w:rFonts w:ascii="Calibri" w:hAnsi="Calibri" w:cs="Calibri"/>
          <w:sz w:val="22"/>
          <w:szCs w:val="22"/>
        </w:rPr>
        <w:t>Elemento_Software</w:t>
      </w:r>
      <w:proofErr w:type="spellEnd"/>
      <w:r>
        <w:rPr>
          <w:rStyle w:val="normaltextrun"/>
          <w:rFonts w:ascii="Calibri" w:hAnsi="Calibri" w:cs="Calibri"/>
          <w:sz w:val="22"/>
          <w:szCs w:val="22"/>
        </w:rPr>
        <w:t>, identificando el tipo de documento (programa, dato, etc.).</w:t>
      </w:r>
      <w:r>
        <w:rPr>
          <w:rStyle w:val="eop"/>
          <w:rFonts w:ascii="Calibri" w:hAnsi="Calibri" w:cs="Calibri"/>
          <w:sz w:val="22"/>
          <w:szCs w:val="22"/>
        </w:rPr>
        <w:t> </w:t>
      </w:r>
    </w:p>
    <w:p w14:paraId="2DF61AE6" w14:textId="77777777" w:rsidR="00A87C0A" w:rsidRDefault="00A87C0A" w:rsidP="00A87C0A">
      <w:pPr>
        <w:pStyle w:val="paragraph"/>
        <w:numPr>
          <w:ilvl w:val="0"/>
          <w:numId w:val="123"/>
        </w:numPr>
        <w:suppressAutoHyphens w:val="0"/>
        <w:spacing w:beforeAutospacing="0" w:after="0" w:afterAutospacing="0"/>
        <w:ind w:left="1800" w:firstLine="0"/>
        <w:jc w:val="both"/>
        <w:textAlignment w:val="baseline"/>
        <w:rPr>
          <w:rStyle w:val="eop"/>
          <w:rFonts w:ascii="Calibri" w:hAnsi="Calibri" w:cs="Calibri"/>
          <w:sz w:val="22"/>
          <w:szCs w:val="22"/>
        </w:rPr>
      </w:pPr>
      <w:r>
        <w:rPr>
          <w:rStyle w:val="normaltextrun"/>
          <w:rFonts w:ascii="Calibri" w:hAnsi="Calibri" w:cs="Calibri"/>
          <w:sz w:val="22"/>
          <w:szCs w:val="22"/>
        </w:rPr>
        <w:t xml:space="preserve">Asignar un </w:t>
      </w:r>
      <w:proofErr w:type="spellStart"/>
      <w:r>
        <w:rPr>
          <w:rStyle w:val="normaltextrun"/>
          <w:rFonts w:ascii="Calibri" w:hAnsi="Calibri" w:cs="Calibri"/>
          <w:sz w:val="22"/>
          <w:szCs w:val="22"/>
        </w:rPr>
        <w:t>id_documento</w:t>
      </w:r>
      <w:proofErr w:type="spellEnd"/>
      <w:r>
        <w:rPr>
          <w:rStyle w:val="normaltextrun"/>
          <w:rFonts w:ascii="Calibri" w:hAnsi="Calibri" w:cs="Calibri"/>
          <w:sz w:val="22"/>
          <w:szCs w:val="22"/>
        </w:rPr>
        <w:t xml:space="preserve"> único y filtrar </w:t>
      </w:r>
      <w:proofErr w:type="gramStart"/>
      <w:r>
        <w:rPr>
          <w:rStyle w:val="normaltextrun"/>
          <w:rFonts w:ascii="Calibri" w:hAnsi="Calibri" w:cs="Calibri"/>
          <w:sz w:val="22"/>
          <w:szCs w:val="22"/>
        </w:rPr>
        <w:t>elementos inactivo</w:t>
      </w:r>
      <w:proofErr w:type="gramEnd"/>
      <w:r>
        <w:rPr>
          <w:rStyle w:val="normaltextrun"/>
          <w:rFonts w:ascii="Calibri" w:hAnsi="Calibri" w:cs="Calibri"/>
          <w:sz w:val="22"/>
          <w:szCs w:val="22"/>
        </w:rPr>
        <w:t>.</w:t>
      </w:r>
      <w:r>
        <w:rPr>
          <w:rStyle w:val="eop"/>
          <w:rFonts w:ascii="Calibri" w:hAnsi="Calibri" w:cs="Calibri"/>
          <w:sz w:val="22"/>
          <w:szCs w:val="22"/>
        </w:rPr>
        <w:t> </w:t>
      </w:r>
    </w:p>
    <w:p w14:paraId="5572C1AB" w14:textId="77777777" w:rsidR="00A87C0A" w:rsidRDefault="00A87C0A" w:rsidP="00A87C0A">
      <w:pPr>
        <w:pStyle w:val="paragraph"/>
        <w:numPr>
          <w:ilvl w:val="2"/>
          <w:numId w:val="123"/>
        </w:numPr>
        <w:suppressAutoHyphens w:val="0"/>
        <w:spacing w:beforeAutospacing="0" w:after="0" w:afterAutospacing="0"/>
        <w:jc w:val="both"/>
        <w:textAlignment w:val="baseline"/>
        <w:rPr>
          <w:rStyle w:val="eop"/>
          <w:rFonts w:ascii="Calibri" w:hAnsi="Calibri" w:cs="Calibri"/>
          <w:sz w:val="22"/>
          <w:szCs w:val="22"/>
        </w:rPr>
      </w:pPr>
      <w:r>
        <w:rPr>
          <w:rStyle w:val="eop"/>
          <w:rFonts w:ascii="Calibri" w:hAnsi="Calibri" w:cs="Calibri"/>
          <w:sz w:val="22"/>
          <w:szCs w:val="22"/>
        </w:rPr>
        <w:t xml:space="preserve">Si existe un documento de tipo documento relacionado con la aplicación, relacionar la </w:t>
      </w:r>
      <w:proofErr w:type="spellStart"/>
      <w:r>
        <w:rPr>
          <w:rStyle w:val="eop"/>
          <w:rFonts w:ascii="Calibri" w:hAnsi="Calibri" w:cs="Calibri"/>
          <w:sz w:val="22"/>
          <w:szCs w:val="22"/>
        </w:rPr>
        <w:t>apliación</w:t>
      </w:r>
      <w:proofErr w:type="spellEnd"/>
      <w:r>
        <w:rPr>
          <w:rStyle w:val="eop"/>
          <w:rFonts w:ascii="Calibri" w:hAnsi="Calibri" w:cs="Calibri"/>
          <w:sz w:val="22"/>
          <w:szCs w:val="22"/>
        </w:rPr>
        <w:t xml:space="preserve"> al documento mediante el campo </w:t>
      </w:r>
      <w:proofErr w:type="spellStart"/>
      <w:r>
        <w:rPr>
          <w:rStyle w:val="eop"/>
          <w:rFonts w:ascii="Calibri" w:hAnsi="Calibri" w:cs="Calibri"/>
          <w:sz w:val="22"/>
          <w:szCs w:val="22"/>
        </w:rPr>
        <w:t>id_documento</w:t>
      </w:r>
      <w:proofErr w:type="spellEnd"/>
      <w:r>
        <w:rPr>
          <w:rStyle w:val="eop"/>
          <w:rFonts w:ascii="Calibri" w:hAnsi="Calibri" w:cs="Calibri"/>
          <w:sz w:val="22"/>
          <w:szCs w:val="22"/>
        </w:rPr>
        <w:t>. Asegurar la integridad referencial.</w:t>
      </w:r>
    </w:p>
    <w:p w14:paraId="2E7CAE57" w14:textId="77777777" w:rsidR="00A87C0A" w:rsidRPr="000213B6" w:rsidRDefault="00A87C0A" w:rsidP="00A87C0A">
      <w:pPr>
        <w:pStyle w:val="paragraph"/>
        <w:numPr>
          <w:ilvl w:val="2"/>
          <w:numId w:val="123"/>
        </w:numPr>
        <w:suppressAutoHyphens w:val="0"/>
        <w:spacing w:beforeAutospacing="0" w:after="0" w:afterAutospacing="0"/>
        <w:jc w:val="both"/>
        <w:textAlignment w:val="baseline"/>
        <w:rPr>
          <w:rStyle w:val="eop"/>
          <w:rFonts w:ascii="Calibri" w:hAnsi="Calibri" w:cs="Calibri"/>
          <w:sz w:val="22"/>
          <w:szCs w:val="22"/>
        </w:rPr>
      </w:pPr>
      <w:r>
        <w:rPr>
          <w:rStyle w:val="eop"/>
          <w:rFonts w:ascii="Calibri" w:hAnsi="Calibri" w:cs="Calibri"/>
          <w:sz w:val="22"/>
          <w:szCs w:val="22"/>
        </w:rPr>
        <w:t>Desplegar las relaciones entre documentos, datos y programas y verificar que se mantengan.</w:t>
      </w:r>
    </w:p>
    <w:p w14:paraId="003904B2" w14:textId="77777777" w:rsidR="00A87C0A" w:rsidRDefault="00A87C0A" w:rsidP="00A87C0A">
      <w:pPr>
        <w:pStyle w:val="paragraph"/>
        <w:spacing w:beforeAutospacing="0" w:after="0" w:afterAutospacing="0"/>
        <w:jc w:val="both"/>
        <w:textAlignment w:val="baseline"/>
        <w:rPr>
          <w:rFonts w:ascii="Calibri" w:hAnsi="Calibri" w:cs="Calibri"/>
          <w:sz w:val="22"/>
          <w:szCs w:val="22"/>
        </w:rPr>
      </w:pPr>
    </w:p>
    <w:p w14:paraId="2675BFE9" w14:textId="77777777" w:rsidR="00A87C0A" w:rsidRDefault="00A87C0A" w:rsidP="00A87C0A">
      <w:pPr>
        <w:pStyle w:val="paragraph"/>
        <w:spacing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 xml:space="preserve">Puede requerir que </w:t>
      </w:r>
      <w:proofErr w:type="spellStart"/>
      <w:r>
        <w:rPr>
          <w:rStyle w:val="normaltextrun"/>
          <w:rFonts w:ascii="Calibri" w:hAnsi="Calibri" w:cs="Calibri"/>
          <w:sz w:val="22"/>
          <w:szCs w:val="22"/>
        </w:rPr>
        <w:t>Elemento_Software</w:t>
      </w:r>
      <w:proofErr w:type="spellEnd"/>
      <w:r>
        <w:rPr>
          <w:rStyle w:val="normaltextrun"/>
          <w:rFonts w:ascii="Calibri" w:hAnsi="Calibri" w:cs="Calibri"/>
          <w:sz w:val="22"/>
          <w:szCs w:val="22"/>
        </w:rPr>
        <w:t xml:space="preserve"> ya esté en la BD para asociar cada documento a su elemento.</w:t>
      </w:r>
    </w:p>
    <w:p w14:paraId="0E501DAC" w14:textId="77777777" w:rsidR="00A87C0A" w:rsidRDefault="00A87C0A" w:rsidP="00A87C0A">
      <w:pPr>
        <w:pStyle w:val="paragraph"/>
        <w:spacing w:beforeAutospacing="0" w:after="0" w:afterAutospacing="0"/>
        <w:jc w:val="both"/>
        <w:textAlignment w:val="baseline"/>
        <w:rPr>
          <w:rFonts w:ascii="Segoe UI" w:hAnsi="Segoe UI" w:cs="Segoe UI"/>
          <w:sz w:val="18"/>
          <w:szCs w:val="18"/>
        </w:rPr>
      </w:pPr>
    </w:p>
    <w:p w14:paraId="328F110C" w14:textId="77777777" w:rsidR="00A87C0A" w:rsidRDefault="00A87C0A" w:rsidP="00A87C0A">
      <w:pPr>
        <w:pStyle w:val="paragraph"/>
        <w:spacing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 xml:space="preserve">7. Tabla </w:t>
      </w:r>
      <w:proofErr w:type="spellStart"/>
      <w:r>
        <w:rPr>
          <w:rStyle w:val="normaltextrun"/>
          <w:rFonts w:ascii="Calibri Light" w:hAnsi="Calibri Light" w:cs="Calibri Light"/>
          <w:color w:val="1F4D78"/>
        </w:rPr>
        <w:t>Elemento_Software</w:t>
      </w:r>
      <w:proofErr w:type="spellEnd"/>
      <w:r>
        <w:rPr>
          <w:rStyle w:val="eop"/>
          <w:rFonts w:ascii="Calibri Light" w:hAnsi="Calibri Light" w:cs="Calibri Light"/>
          <w:color w:val="1F4D78"/>
        </w:rPr>
        <w:t> </w:t>
      </w:r>
    </w:p>
    <w:p w14:paraId="358DD0BA" w14:textId="77777777" w:rsidR="00A87C0A" w:rsidRDefault="00A87C0A" w:rsidP="00A87C0A">
      <w:pPr>
        <w:pStyle w:val="paragraph"/>
        <w:numPr>
          <w:ilvl w:val="0"/>
          <w:numId w:val="114"/>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Origen</w:t>
      </w:r>
      <w:r>
        <w:rPr>
          <w:rStyle w:val="normaltextrun"/>
          <w:rFonts w:ascii="Calibri" w:hAnsi="Calibri" w:cs="Calibri"/>
          <w:sz w:val="22"/>
          <w:szCs w:val="22"/>
        </w:rPr>
        <w:t>:</w:t>
      </w:r>
      <w:r>
        <w:rPr>
          <w:rStyle w:val="eop"/>
          <w:rFonts w:ascii="Calibri" w:hAnsi="Calibri" w:cs="Calibri"/>
          <w:sz w:val="22"/>
          <w:szCs w:val="22"/>
        </w:rPr>
        <w:t> </w:t>
      </w:r>
    </w:p>
    <w:p w14:paraId="1C8D4178" w14:textId="77777777" w:rsidR="00A87C0A" w:rsidRDefault="00A87C0A" w:rsidP="00A87C0A">
      <w:pPr>
        <w:pStyle w:val="paragraph"/>
        <w:numPr>
          <w:ilvl w:val="0"/>
          <w:numId w:val="115"/>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Ficheros XML (o CSV) que describen los elementos de software de cada aplicación: nombre, </w:t>
      </w:r>
      <w:proofErr w:type="spellStart"/>
      <w:r>
        <w:rPr>
          <w:rStyle w:val="normaltextrun"/>
          <w:rFonts w:ascii="Calibri" w:hAnsi="Calibri" w:cs="Calibri"/>
          <w:sz w:val="22"/>
          <w:szCs w:val="22"/>
        </w:rPr>
        <w:t>direccion_almacenamiento</w:t>
      </w:r>
      <w:proofErr w:type="spellEnd"/>
      <w:r>
        <w:rPr>
          <w:rStyle w:val="normaltextrun"/>
          <w:rFonts w:ascii="Calibri" w:hAnsi="Calibri" w:cs="Calibri"/>
          <w:sz w:val="22"/>
          <w:szCs w:val="22"/>
        </w:rPr>
        <w:t>, etc.</w:t>
      </w:r>
      <w:r>
        <w:rPr>
          <w:rStyle w:val="eop"/>
          <w:rFonts w:ascii="Calibri" w:hAnsi="Calibri" w:cs="Calibri"/>
          <w:sz w:val="22"/>
          <w:szCs w:val="22"/>
        </w:rPr>
        <w:t> </w:t>
      </w:r>
    </w:p>
    <w:p w14:paraId="72156086" w14:textId="77777777" w:rsidR="00A87C0A" w:rsidRDefault="00A87C0A" w:rsidP="00A87C0A">
      <w:pPr>
        <w:pStyle w:val="paragraph"/>
        <w:numPr>
          <w:ilvl w:val="0"/>
          <w:numId w:val="116"/>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3924DCE8" w14:textId="77777777" w:rsidR="00A87C0A" w:rsidRDefault="00A87C0A" w:rsidP="00A87C0A">
      <w:pPr>
        <w:pStyle w:val="paragraph"/>
        <w:numPr>
          <w:ilvl w:val="0"/>
          <w:numId w:val="117"/>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Validar la estructura mediante un esquema XSD (recomendado) antes de la carga.</w:t>
      </w:r>
      <w:r>
        <w:rPr>
          <w:rStyle w:val="eop"/>
          <w:rFonts w:ascii="Calibri" w:hAnsi="Calibri" w:cs="Calibri"/>
          <w:sz w:val="22"/>
          <w:szCs w:val="22"/>
        </w:rPr>
        <w:t> </w:t>
      </w:r>
    </w:p>
    <w:p w14:paraId="563B7D3B" w14:textId="77777777" w:rsidR="00A87C0A" w:rsidRDefault="00A87C0A" w:rsidP="00A87C0A">
      <w:pPr>
        <w:pStyle w:val="paragraph"/>
        <w:numPr>
          <w:ilvl w:val="0"/>
          <w:numId w:val="118"/>
        </w:numPr>
        <w:suppressAutoHyphens w:val="0"/>
        <w:spacing w:beforeAutospacing="0" w:after="0" w:afterAutospacing="0"/>
        <w:ind w:left="1800" w:firstLine="0"/>
        <w:jc w:val="both"/>
        <w:textAlignment w:val="baseline"/>
        <w:rPr>
          <w:rStyle w:val="eop"/>
          <w:rFonts w:ascii="Calibri" w:hAnsi="Calibri" w:cs="Calibri"/>
          <w:sz w:val="22"/>
          <w:szCs w:val="22"/>
        </w:rPr>
      </w:pPr>
      <w:r>
        <w:rPr>
          <w:rStyle w:val="normaltextrun"/>
          <w:rFonts w:ascii="Calibri" w:hAnsi="Calibri" w:cs="Calibri"/>
          <w:sz w:val="22"/>
          <w:szCs w:val="22"/>
        </w:rPr>
        <w:t xml:space="preserve">Enlazar </w:t>
      </w:r>
      <w:proofErr w:type="spellStart"/>
      <w:r>
        <w:rPr>
          <w:rStyle w:val="normaltextrun"/>
          <w:rFonts w:ascii="Calibri" w:hAnsi="Calibri" w:cs="Calibri"/>
          <w:sz w:val="22"/>
          <w:szCs w:val="22"/>
        </w:rPr>
        <w:t>id_aplicacion</w:t>
      </w:r>
      <w:proofErr w:type="spellEnd"/>
      <w:r>
        <w:rPr>
          <w:rStyle w:val="normaltextrun"/>
          <w:rFonts w:ascii="Calibri" w:hAnsi="Calibri" w:cs="Calibri"/>
          <w:sz w:val="22"/>
          <w:szCs w:val="22"/>
        </w:rPr>
        <w:t xml:space="preserve"> correctamente.</w:t>
      </w:r>
      <w:r>
        <w:rPr>
          <w:rStyle w:val="eop"/>
          <w:rFonts w:ascii="Calibri" w:hAnsi="Calibri" w:cs="Calibri"/>
          <w:sz w:val="22"/>
          <w:szCs w:val="22"/>
        </w:rPr>
        <w:t> </w:t>
      </w:r>
    </w:p>
    <w:p w14:paraId="43402F2D" w14:textId="77777777" w:rsidR="00A87C0A" w:rsidRDefault="00A87C0A" w:rsidP="00A87C0A">
      <w:pPr>
        <w:pStyle w:val="Prrafodelista"/>
        <w:numPr>
          <w:ilvl w:val="2"/>
          <w:numId w:val="118"/>
        </w:numPr>
        <w:suppressAutoHyphens w:val="0"/>
        <w:rPr>
          <w:rFonts w:ascii="Calibri" w:eastAsia="Times New Roman" w:hAnsi="Calibri" w:cs="Calibri"/>
          <w:lang w:eastAsia="es-ES"/>
        </w:rPr>
      </w:pPr>
      <w:r>
        <w:rPr>
          <w:rFonts w:ascii="Calibri" w:eastAsia="Times New Roman" w:hAnsi="Calibri" w:cs="Calibri"/>
          <w:lang w:eastAsia="es-ES"/>
        </w:rPr>
        <w:t>G</w:t>
      </w:r>
      <w:r w:rsidRPr="00EA0CBA">
        <w:rPr>
          <w:rFonts w:ascii="Calibri" w:eastAsia="Times New Roman" w:hAnsi="Calibri" w:cs="Calibri"/>
          <w:lang w:eastAsia="es-ES"/>
        </w:rPr>
        <w:t>enerar un identificador numérico único (</w:t>
      </w:r>
      <w:proofErr w:type="spellStart"/>
      <w:r w:rsidRPr="00EA0CBA">
        <w:rPr>
          <w:rFonts w:ascii="Calibri" w:eastAsia="Times New Roman" w:hAnsi="Calibri" w:cs="Calibri"/>
          <w:lang w:eastAsia="es-ES"/>
        </w:rPr>
        <w:t>id_</w:t>
      </w:r>
      <w:r>
        <w:rPr>
          <w:rFonts w:ascii="Calibri" w:eastAsia="Times New Roman" w:hAnsi="Calibri" w:cs="Calibri"/>
          <w:lang w:eastAsia="es-ES"/>
        </w:rPr>
        <w:t>elementoSW</w:t>
      </w:r>
      <w:proofErr w:type="spellEnd"/>
      <w:r w:rsidRPr="00EA0CBA">
        <w:rPr>
          <w:rFonts w:ascii="Calibri" w:eastAsia="Times New Roman" w:hAnsi="Calibri" w:cs="Calibri"/>
          <w:lang w:eastAsia="es-ES"/>
        </w:rPr>
        <w:t>) si no existe o no está estandarizado.</w:t>
      </w:r>
    </w:p>
    <w:p w14:paraId="105EBD06" w14:textId="77777777" w:rsidR="00A87C0A" w:rsidRDefault="00A87C0A" w:rsidP="00A87C0A">
      <w:pPr>
        <w:pStyle w:val="Prrafodelista"/>
        <w:numPr>
          <w:ilvl w:val="2"/>
          <w:numId w:val="118"/>
        </w:numPr>
        <w:suppressAutoHyphens w:val="0"/>
        <w:rPr>
          <w:rFonts w:ascii="Calibri" w:eastAsia="Times New Roman" w:hAnsi="Calibri" w:cs="Calibri"/>
          <w:lang w:eastAsia="es-ES"/>
        </w:rPr>
      </w:pPr>
      <w:proofErr w:type="spellStart"/>
      <w:r>
        <w:rPr>
          <w:rFonts w:ascii="Calibri" w:eastAsia="Times New Roman" w:hAnsi="Calibri" w:cs="Calibri"/>
          <w:lang w:eastAsia="es-ES"/>
        </w:rPr>
        <w:t>Veirficar</w:t>
      </w:r>
      <w:proofErr w:type="spellEnd"/>
      <w:r>
        <w:rPr>
          <w:rFonts w:ascii="Calibri" w:eastAsia="Times New Roman" w:hAnsi="Calibri" w:cs="Calibri"/>
          <w:lang w:eastAsia="es-ES"/>
        </w:rPr>
        <w:t xml:space="preserve"> que los campos nombre y </w:t>
      </w:r>
      <w:proofErr w:type="spellStart"/>
      <w:r>
        <w:rPr>
          <w:rFonts w:ascii="Calibri" w:eastAsia="Times New Roman" w:hAnsi="Calibri" w:cs="Calibri"/>
          <w:lang w:eastAsia="es-ES"/>
        </w:rPr>
        <w:t>dirección_almacenamiento</w:t>
      </w:r>
      <w:proofErr w:type="spellEnd"/>
      <w:r>
        <w:rPr>
          <w:rFonts w:ascii="Calibri" w:eastAsia="Times New Roman" w:hAnsi="Calibri" w:cs="Calibri"/>
          <w:lang w:eastAsia="es-ES"/>
        </w:rPr>
        <w:t xml:space="preserve"> sean correctos y no hayan quedado depreciado.</w:t>
      </w:r>
    </w:p>
    <w:p w14:paraId="1D864355" w14:textId="77777777" w:rsidR="00A87C0A" w:rsidRPr="00EA0CBA" w:rsidRDefault="00A87C0A" w:rsidP="00A87C0A">
      <w:pPr>
        <w:pStyle w:val="Prrafodelista"/>
        <w:numPr>
          <w:ilvl w:val="2"/>
          <w:numId w:val="118"/>
        </w:numPr>
        <w:suppressAutoHyphens w:val="0"/>
        <w:rPr>
          <w:rFonts w:ascii="Calibri" w:eastAsia="Times New Roman" w:hAnsi="Calibri" w:cs="Calibri"/>
          <w:lang w:eastAsia="es-ES"/>
        </w:rPr>
      </w:pPr>
      <w:r w:rsidRPr="00EA0CBA">
        <w:rPr>
          <w:rStyle w:val="normaltextrun"/>
          <w:rFonts w:ascii="Calibri" w:hAnsi="Calibri" w:cs="Calibri"/>
        </w:rPr>
        <w:t>Chequear el campo inactivo para evitar cargar elementos obsoletos.</w:t>
      </w:r>
      <w:r w:rsidRPr="00EA0CBA">
        <w:rPr>
          <w:rStyle w:val="eop"/>
          <w:rFonts w:ascii="Calibri" w:hAnsi="Calibri" w:cs="Calibri"/>
        </w:rPr>
        <w:t> </w:t>
      </w:r>
    </w:p>
    <w:p w14:paraId="42D1D78A" w14:textId="77777777" w:rsidR="00A87C0A" w:rsidRDefault="00A87C0A" w:rsidP="00A87C0A">
      <w:pPr>
        <w:pStyle w:val="paragraph"/>
        <w:spacing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lastRenderedPageBreak/>
        <w:t xml:space="preserve">Se carga tras la tabla </w:t>
      </w:r>
      <w:proofErr w:type="spellStart"/>
      <w:r>
        <w:rPr>
          <w:rStyle w:val="normaltextrun"/>
          <w:rFonts w:ascii="Calibri" w:hAnsi="Calibri" w:cs="Calibri"/>
          <w:sz w:val="22"/>
          <w:szCs w:val="22"/>
        </w:rPr>
        <w:t>Aplicacion</w:t>
      </w:r>
      <w:proofErr w:type="spellEnd"/>
      <w:r>
        <w:rPr>
          <w:rStyle w:val="normaltextrun"/>
          <w:rFonts w:ascii="Calibri" w:hAnsi="Calibri" w:cs="Calibri"/>
          <w:sz w:val="22"/>
          <w:szCs w:val="22"/>
        </w:rPr>
        <w:t>, garantizando la existencia de la aplicación que referencia.</w:t>
      </w:r>
      <w:r>
        <w:rPr>
          <w:rStyle w:val="eop"/>
          <w:rFonts w:ascii="Calibri" w:hAnsi="Calibri" w:cs="Calibri"/>
          <w:sz w:val="22"/>
          <w:szCs w:val="22"/>
        </w:rPr>
        <w:t> </w:t>
      </w:r>
    </w:p>
    <w:p w14:paraId="0746A3CD" w14:textId="77777777" w:rsidR="00A87C0A" w:rsidRDefault="00A87C0A" w:rsidP="00A87C0A">
      <w:pPr>
        <w:pStyle w:val="paragraph"/>
        <w:spacing w:beforeAutospacing="0" w:after="0" w:afterAutospacing="0"/>
        <w:jc w:val="both"/>
        <w:textAlignment w:val="baseline"/>
        <w:rPr>
          <w:rStyle w:val="eop"/>
          <w:rFonts w:ascii="Calibri" w:hAnsi="Calibri" w:cs="Calibri"/>
          <w:sz w:val="22"/>
          <w:szCs w:val="22"/>
        </w:rPr>
      </w:pPr>
    </w:p>
    <w:p w14:paraId="3C069AB5" w14:textId="77777777" w:rsidR="00A87C0A" w:rsidRDefault="00A87C0A" w:rsidP="00A87C0A">
      <w:pPr>
        <w:pStyle w:val="paragraph"/>
        <w:spacing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 xml:space="preserve">7. Tabla </w:t>
      </w:r>
      <w:proofErr w:type="spellStart"/>
      <w:r>
        <w:rPr>
          <w:rStyle w:val="normaltextrun"/>
          <w:rFonts w:ascii="Calibri Light" w:hAnsi="Calibri Light" w:cs="Calibri Light"/>
          <w:color w:val="1F4D78"/>
        </w:rPr>
        <w:t>LogXML</w:t>
      </w:r>
      <w:proofErr w:type="spellEnd"/>
      <w:r>
        <w:rPr>
          <w:rStyle w:val="eop"/>
          <w:rFonts w:ascii="Calibri Light" w:hAnsi="Calibri Light" w:cs="Calibri Light"/>
          <w:color w:val="1F4D78"/>
        </w:rPr>
        <w:t> </w:t>
      </w:r>
    </w:p>
    <w:p w14:paraId="6469E42C" w14:textId="77777777" w:rsidR="00A87C0A" w:rsidRDefault="00A87C0A" w:rsidP="00A87C0A">
      <w:pPr>
        <w:pStyle w:val="paragraph"/>
        <w:numPr>
          <w:ilvl w:val="0"/>
          <w:numId w:val="109"/>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Origen</w:t>
      </w:r>
      <w:r>
        <w:rPr>
          <w:rStyle w:val="normaltextrun"/>
          <w:rFonts w:ascii="Calibri" w:hAnsi="Calibri" w:cs="Calibri"/>
          <w:sz w:val="22"/>
          <w:szCs w:val="22"/>
        </w:rPr>
        <w:t>:</w:t>
      </w:r>
      <w:r>
        <w:rPr>
          <w:rStyle w:val="eop"/>
          <w:rFonts w:ascii="Calibri" w:hAnsi="Calibri" w:cs="Calibri"/>
          <w:sz w:val="22"/>
          <w:szCs w:val="22"/>
        </w:rPr>
        <w:t> </w:t>
      </w:r>
    </w:p>
    <w:p w14:paraId="4D6364B1" w14:textId="77777777" w:rsidR="00A87C0A" w:rsidRDefault="00A87C0A" w:rsidP="00A87C0A">
      <w:pPr>
        <w:pStyle w:val="paragraph"/>
        <w:numPr>
          <w:ilvl w:val="0"/>
          <w:numId w:val="110"/>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Archivos de registro generados durante la importación de elementos software o dependencias.</w:t>
      </w:r>
      <w:r>
        <w:rPr>
          <w:rStyle w:val="eop"/>
          <w:rFonts w:ascii="Calibri" w:hAnsi="Calibri" w:cs="Calibri"/>
          <w:sz w:val="22"/>
          <w:szCs w:val="22"/>
        </w:rPr>
        <w:t> </w:t>
      </w:r>
    </w:p>
    <w:p w14:paraId="791ACC0A" w14:textId="77777777" w:rsidR="00A87C0A" w:rsidRDefault="00A87C0A" w:rsidP="00A87C0A">
      <w:pPr>
        <w:pStyle w:val="paragraph"/>
        <w:numPr>
          <w:ilvl w:val="0"/>
          <w:numId w:val="111"/>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1412917F" w14:textId="77777777" w:rsidR="00A87C0A" w:rsidRDefault="00A87C0A" w:rsidP="00A87C0A">
      <w:pPr>
        <w:pStyle w:val="paragraph"/>
        <w:numPr>
          <w:ilvl w:val="0"/>
          <w:numId w:val="112"/>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Registrar fecha, resultado y asociarlo a la </w:t>
      </w:r>
      <w:proofErr w:type="spellStart"/>
      <w:r>
        <w:rPr>
          <w:rStyle w:val="normaltextrun"/>
          <w:rFonts w:ascii="Calibri" w:hAnsi="Calibri" w:cs="Calibri"/>
          <w:sz w:val="22"/>
          <w:szCs w:val="22"/>
        </w:rPr>
        <w:t>Aplicacion</w:t>
      </w:r>
      <w:proofErr w:type="spellEnd"/>
      <w:r>
        <w:rPr>
          <w:rStyle w:val="normaltextrun"/>
          <w:rFonts w:ascii="Calibri" w:hAnsi="Calibri" w:cs="Calibri"/>
          <w:sz w:val="22"/>
          <w:szCs w:val="22"/>
        </w:rPr>
        <w:t xml:space="preserve"> adecuada.</w:t>
      </w:r>
    </w:p>
    <w:p w14:paraId="27648456" w14:textId="77777777" w:rsidR="00A87C0A" w:rsidRDefault="00A87C0A" w:rsidP="00A87C0A">
      <w:pPr>
        <w:pStyle w:val="paragraph"/>
        <w:numPr>
          <w:ilvl w:val="0"/>
          <w:numId w:val="113"/>
        </w:numPr>
        <w:suppressAutoHyphens w:val="0"/>
        <w:spacing w:beforeAutospacing="0" w:after="0" w:afterAutospacing="0"/>
        <w:ind w:left="1800" w:firstLine="0"/>
        <w:jc w:val="both"/>
        <w:textAlignment w:val="baseline"/>
        <w:rPr>
          <w:rStyle w:val="eop"/>
          <w:rFonts w:ascii="Calibri" w:hAnsi="Calibri" w:cs="Calibri"/>
          <w:sz w:val="22"/>
          <w:szCs w:val="22"/>
        </w:rPr>
      </w:pPr>
      <w:r>
        <w:rPr>
          <w:rStyle w:val="normaltextrun"/>
          <w:rFonts w:ascii="Calibri" w:hAnsi="Calibri" w:cs="Calibri"/>
          <w:sz w:val="22"/>
          <w:szCs w:val="22"/>
        </w:rPr>
        <w:t xml:space="preserve">Posiblemente, crear la tabla </w:t>
      </w:r>
      <w:proofErr w:type="spellStart"/>
      <w:r>
        <w:rPr>
          <w:rStyle w:val="normaltextrun"/>
          <w:rFonts w:ascii="Calibri" w:hAnsi="Calibri" w:cs="Calibri"/>
          <w:sz w:val="22"/>
          <w:szCs w:val="22"/>
        </w:rPr>
        <w:t>LogXML</w:t>
      </w:r>
      <w:proofErr w:type="spellEnd"/>
      <w:r>
        <w:rPr>
          <w:rStyle w:val="normaltextrun"/>
          <w:rFonts w:ascii="Calibri" w:hAnsi="Calibri" w:cs="Calibri"/>
          <w:sz w:val="22"/>
          <w:szCs w:val="22"/>
        </w:rPr>
        <w:t xml:space="preserve"> a partir de estos archivos si no existía un registro similar en la BD anterior.</w:t>
      </w:r>
      <w:r>
        <w:rPr>
          <w:rStyle w:val="eop"/>
          <w:rFonts w:ascii="Calibri" w:hAnsi="Calibri" w:cs="Calibri"/>
          <w:sz w:val="22"/>
          <w:szCs w:val="22"/>
        </w:rPr>
        <w:t> </w:t>
      </w:r>
    </w:p>
    <w:p w14:paraId="5635B0DB" w14:textId="77777777" w:rsidR="00A87C0A" w:rsidRDefault="00A87C0A" w:rsidP="00A87C0A">
      <w:pPr>
        <w:pStyle w:val="paragraph"/>
        <w:spacing w:beforeAutospacing="0" w:after="0" w:afterAutospacing="0"/>
        <w:ind w:left="1800"/>
        <w:jc w:val="both"/>
        <w:textAlignment w:val="baseline"/>
        <w:rPr>
          <w:rFonts w:ascii="Calibri" w:hAnsi="Calibri" w:cs="Calibri"/>
          <w:sz w:val="22"/>
          <w:szCs w:val="22"/>
        </w:rPr>
      </w:pPr>
    </w:p>
    <w:p w14:paraId="64CEA4B0" w14:textId="77777777" w:rsidR="00A87C0A" w:rsidRDefault="00A87C0A" w:rsidP="00A87C0A">
      <w:pPr>
        <w:pStyle w:val="paragraph"/>
        <w:spacing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Es necesario cargarla tras haber insertado las aplicaciones, para que cada log pueda apuntar a su aplicación correspondiente.</w:t>
      </w:r>
      <w:r>
        <w:rPr>
          <w:rStyle w:val="eop"/>
          <w:rFonts w:ascii="Calibri" w:hAnsi="Calibri" w:cs="Calibri"/>
          <w:sz w:val="22"/>
          <w:szCs w:val="22"/>
        </w:rPr>
        <w:t> </w:t>
      </w:r>
    </w:p>
    <w:p w14:paraId="6690D9B0" w14:textId="77777777" w:rsidR="00A87C0A" w:rsidRDefault="00A87C0A" w:rsidP="00A87C0A">
      <w:pPr>
        <w:pStyle w:val="paragraph"/>
        <w:spacing w:beforeAutospacing="0" w:after="0" w:afterAutospacing="0"/>
        <w:jc w:val="both"/>
        <w:textAlignment w:val="baseline"/>
        <w:rPr>
          <w:rStyle w:val="eop"/>
          <w:rFonts w:ascii="Calibri" w:hAnsi="Calibri" w:cs="Calibri"/>
          <w:sz w:val="22"/>
          <w:szCs w:val="22"/>
        </w:rPr>
      </w:pPr>
    </w:p>
    <w:p w14:paraId="5DFC2867" w14:textId="77777777" w:rsidR="00A87C0A" w:rsidRDefault="00A87C0A" w:rsidP="00A87C0A">
      <w:pPr>
        <w:pStyle w:val="paragraph"/>
        <w:spacing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 xml:space="preserve">6. Tabla </w:t>
      </w:r>
      <w:proofErr w:type="spellStart"/>
      <w:r>
        <w:rPr>
          <w:rStyle w:val="normaltextrun"/>
          <w:rFonts w:ascii="Calibri Light" w:hAnsi="Calibri Light" w:cs="Calibri Light"/>
          <w:color w:val="1F4D78"/>
        </w:rPr>
        <w:t>Aplicacion</w:t>
      </w:r>
      <w:proofErr w:type="spellEnd"/>
      <w:r>
        <w:rPr>
          <w:rStyle w:val="eop"/>
          <w:rFonts w:ascii="Calibri Light" w:hAnsi="Calibri Light" w:cs="Calibri Light"/>
          <w:color w:val="1F4D78"/>
        </w:rPr>
        <w:t> </w:t>
      </w:r>
    </w:p>
    <w:p w14:paraId="2DA6CDBD" w14:textId="77777777" w:rsidR="00A87C0A" w:rsidRDefault="00A87C0A" w:rsidP="00A87C0A">
      <w:pPr>
        <w:pStyle w:val="paragraph"/>
        <w:numPr>
          <w:ilvl w:val="0"/>
          <w:numId w:val="104"/>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Origen</w:t>
      </w:r>
      <w:r>
        <w:rPr>
          <w:rStyle w:val="normaltextrun"/>
          <w:rFonts w:ascii="Calibri" w:hAnsi="Calibri" w:cs="Calibri"/>
          <w:sz w:val="22"/>
          <w:szCs w:val="22"/>
        </w:rPr>
        <w:t>:</w:t>
      </w:r>
      <w:r>
        <w:rPr>
          <w:rStyle w:val="eop"/>
          <w:rFonts w:ascii="Calibri" w:hAnsi="Calibri" w:cs="Calibri"/>
          <w:sz w:val="22"/>
          <w:szCs w:val="22"/>
        </w:rPr>
        <w:t> </w:t>
      </w:r>
    </w:p>
    <w:p w14:paraId="732F88B9" w14:textId="77777777" w:rsidR="00A87C0A" w:rsidRDefault="00A87C0A" w:rsidP="00A87C0A">
      <w:pPr>
        <w:pStyle w:val="paragraph"/>
        <w:numPr>
          <w:ilvl w:val="0"/>
          <w:numId w:val="105"/>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Base de datos previa (Access) o ficheros con definiciones de las aplicaciones ligadas a un proyecto; a veces también se generan a partir de registros en Excel.</w:t>
      </w:r>
      <w:r>
        <w:rPr>
          <w:rStyle w:val="eop"/>
          <w:rFonts w:ascii="Calibri" w:hAnsi="Calibri" w:cs="Calibri"/>
          <w:sz w:val="22"/>
          <w:szCs w:val="22"/>
        </w:rPr>
        <w:t> </w:t>
      </w:r>
    </w:p>
    <w:p w14:paraId="019D22D6" w14:textId="77777777" w:rsidR="00A87C0A" w:rsidRDefault="00A87C0A" w:rsidP="00A87C0A">
      <w:pPr>
        <w:pStyle w:val="paragraph"/>
        <w:numPr>
          <w:ilvl w:val="0"/>
          <w:numId w:val="106"/>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044E2883" w14:textId="77777777" w:rsidR="00A87C0A" w:rsidRDefault="00A87C0A" w:rsidP="00A87C0A">
      <w:pPr>
        <w:pStyle w:val="paragraph"/>
        <w:numPr>
          <w:ilvl w:val="0"/>
          <w:numId w:val="91"/>
        </w:numPr>
        <w:suppressAutoHyphens w:val="0"/>
        <w:spacing w:beforeAutospacing="0" w:after="0" w:afterAutospacing="0"/>
        <w:ind w:left="1800" w:firstLine="0"/>
        <w:jc w:val="both"/>
        <w:textAlignment w:val="baseline"/>
        <w:rPr>
          <w:rStyle w:val="normaltextrun"/>
          <w:rFonts w:ascii="Calibri" w:hAnsi="Calibri" w:cs="Calibri"/>
          <w:sz w:val="22"/>
          <w:szCs w:val="22"/>
        </w:rPr>
      </w:pPr>
      <w:r>
        <w:rPr>
          <w:rStyle w:val="normaltextrun"/>
          <w:rFonts w:ascii="Calibri" w:hAnsi="Calibri" w:cs="Calibri"/>
          <w:sz w:val="22"/>
          <w:szCs w:val="22"/>
        </w:rPr>
        <w:t>Ge</w:t>
      </w:r>
      <w:r w:rsidRPr="00E93628">
        <w:rPr>
          <w:rStyle w:val="normaltextrun"/>
          <w:rFonts w:ascii="Calibri" w:hAnsi="Calibri" w:cs="Calibri"/>
        </w:rPr>
        <w:t>nerar un identificador numérico único (</w:t>
      </w:r>
      <w:proofErr w:type="spellStart"/>
      <w:r w:rsidRPr="00E93628">
        <w:rPr>
          <w:rStyle w:val="normaltextrun"/>
          <w:rFonts w:ascii="Calibri" w:hAnsi="Calibri" w:cs="Calibri"/>
        </w:rPr>
        <w:t>id_</w:t>
      </w:r>
      <w:r>
        <w:rPr>
          <w:rStyle w:val="normaltextrun"/>
          <w:rFonts w:ascii="Calibri" w:hAnsi="Calibri" w:cs="Calibri"/>
        </w:rPr>
        <w:t>aplicacion</w:t>
      </w:r>
      <w:proofErr w:type="spellEnd"/>
      <w:r w:rsidRPr="00E93628">
        <w:rPr>
          <w:rStyle w:val="normaltextrun"/>
          <w:rFonts w:ascii="Calibri" w:hAnsi="Calibri" w:cs="Calibri"/>
        </w:rPr>
        <w:t>) si no existe o no está estandarizado.</w:t>
      </w:r>
    </w:p>
    <w:p w14:paraId="4574E8FB" w14:textId="77777777" w:rsidR="00A87C0A" w:rsidRDefault="00A87C0A" w:rsidP="00A87C0A">
      <w:pPr>
        <w:pStyle w:val="paragraph"/>
        <w:numPr>
          <w:ilvl w:val="0"/>
          <w:numId w:val="91"/>
        </w:numPr>
        <w:suppressAutoHyphens w:val="0"/>
        <w:spacing w:beforeAutospacing="0" w:after="0" w:afterAutospacing="0"/>
        <w:ind w:left="1800" w:firstLine="0"/>
        <w:jc w:val="both"/>
        <w:textAlignment w:val="baseline"/>
        <w:rPr>
          <w:rStyle w:val="eop"/>
          <w:rFonts w:ascii="Calibri" w:hAnsi="Calibri" w:cs="Calibri"/>
          <w:sz w:val="22"/>
          <w:szCs w:val="22"/>
        </w:rPr>
      </w:pPr>
      <w:r w:rsidRPr="00E93628">
        <w:rPr>
          <w:rStyle w:val="normaltextrun"/>
          <w:rFonts w:ascii="Calibri" w:hAnsi="Calibri" w:cs="Calibri"/>
          <w:sz w:val="22"/>
          <w:szCs w:val="22"/>
        </w:rPr>
        <w:t xml:space="preserve">Ajustar la relación con el Proyecto (campo </w:t>
      </w:r>
      <w:proofErr w:type="spellStart"/>
      <w:r w:rsidRPr="00E93628">
        <w:rPr>
          <w:rStyle w:val="normaltextrun"/>
          <w:rFonts w:ascii="Calibri" w:hAnsi="Calibri" w:cs="Calibri"/>
          <w:sz w:val="22"/>
          <w:szCs w:val="22"/>
        </w:rPr>
        <w:t>id_proyecto</w:t>
      </w:r>
      <w:proofErr w:type="spellEnd"/>
      <w:r w:rsidRPr="00E93628">
        <w:rPr>
          <w:rStyle w:val="normaltextrun"/>
          <w:rFonts w:ascii="Calibri" w:hAnsi="Calibri" w:cs="Calibri"/>
          <w:sz w:val="22"/>
          <w:szCs w:val="22"/>
        </w:rPr>
        <w:t>), asegurándose de que el proyecto existe.</w:t>
      </w:r>
      <w:r w:rsidRPr="00E93628">
        <w:rPr>
          <w:rStyle w:val="eop"/>
          <w:rFonts w:ascii="Calibri" w:hAnsi="Calibri" w:cs="Calibri"/>
          <w:sz w:val="22"/>
          <w:szCs w:val="22"/>
        </w:rPr>
        <w:t> </w:t>
      </w:r>
    </w:p>
    <w:p w14:paraId="311ABDC8" w14:textId="77777777" w:rsidR="00A87C0A" w:rsidRPr="00E93628" w:rsidRDefault="00A87C0A" w:rsidP="00A87C0A">
      <w:pPr>
        <w:pStyle w:val="paragraph"/>
        <w:numPr>
          <w:ilvl w:val="0"/>
          <w:numId w:val="91"/>
        </w:numPr>
        <w:suppressAutoHyphens w:val="0"/>
        <w:spacing w:beforeAutospacing="0" w:after="0" w:afterAutospacing="0"/>
        <w:ind w:left="1800" w:firstLine="0"/>
        <w:jc w:val="both"/>
        <w:textAlignment w:val="baseline"/>
        <w:rPr>
          <w:rFonts w:ascii="Calibri" w:hAnsi="Calibri" w:cs="Calibri"/>
          <w:sz w:val="22"/>
          <w:szCs w:val="22"/>
        </w:rPr>
      </w:pPr>
      <w:r>
        <w:rPr>
          <w:rStyle w:val="eop"/>
          <w:rFonts w:ascii="Calibri" w:hAnsi="Calibri" w:cs="Calibri"/>
          <w:sz w:val="22"/>
          <w:szCs w:val="22"/>
        </w:rPr>
        <w:t xml:space="preserve">Ajustar la relación con el usuario responsable (campo </w:t>
      </w:r>
      <w:proofErr w:type="spellStart"/>
      <w:r>
        <w:rPr>
          <w:rStyle w:val="eop"/>
          <w:rFonts w:ascii="Calibri" w:hAnsi="Calibri" w:cs="Calibri"/>
          <w:sz w:val="22"/>
          <w:szCs w:val="22"/>
        </w:rPr>
        <w:t>id_usuario_responsable</w:t>
      </w:r>
      <w:proofErr w:type="spellEnd"/>
      <w:r>
        <w:rPr>
          <w:rStyle w:val="eop"/>
          <w:rFonts w:ascii="Calibri" w:hAnsi="Calibri" w:cs="Calibri"/>
          <w:sz w:val="22"/>
          <w:szCs w:val="22"/>
        </w:rPr>
        <w:t>), asegurándose que la referencia a su identificador sea correcta.</w:t>
      </w:r>
    </w:p>
    <w:p w14:paraId="69EF7F04" w14:textId="77777777" w:rsidR="00A87C0A" w:rsidRDefault="00A87C0A" w:rsidP="00A87C0A">
      <w:pPr>
        <w:pStyle w:val="paragraph"/>
        <w:numPr>
          <w:ilvl w:val="0"/>
          <w:numId w:val="107"/>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Incorporar </w:t>
      </w:r>
      <w:proofErr w:type="spellStart"/>
      <w:r>
        <w:rPr>
          <w:rStyle w:val="normaltextrun"/>
          <w:rFonts w:ascii="Calibri" w:hAnsi="Calibri" w:cs="Calibri"/>
          <w:sz w:val="22"/>
          <w:szCs w:val="22"/>
        </w:rPr>
        <w:t>logXML</w:t>
      </w:r>
      <w:proofErr w:type="spellEnd"/>
      <w:r>
        <w:rPr>
          <w:rStyle w:val="normaltextrun"/>
          <w:rFonts w:ascii="Calibri" w:hAnsi="Calibri" w:cs="Calibri"/>
          <w:sz w:val="22"/>
          <w:szCs w:val="22"/>
        </w:rPr>
        <w:t xml:space="preserve"> si se guarda un histórico de las cargas XML relacionadas con la aplicación.</w:t>
      </w:r>
      <w:r>
        <w:rPr>
          <w:rStyle w:val="eop"/>
          <w:rFonts w:ascii="Calibri" w:hAnsi="Calibri" w:cs="Calibri"/>
          <w:sz w:val="22"/>
          <w:szCs w:val="22"/>
        </w:rPr>
        <w:t> </w:t>
      </w:r>
    </w:p>
    <w:p w14:paraId="23E8A2BB" w14:textId="77777777" w:rsidR="00A87C0A" w:rsidRDefault="00A87C0A" w:rsidP="00A87C0A">
      <w:pPr>
        <w:pStyle w:val="paragraph"/>
        <w:numPr>
          <w:ilvl w:val="0"/>
          <w:numId w:val="108"/>
        </w:numPr>
        <w:suppressAutoHyphens w:val="0"/>
        <w:spacing w:beforeAutospacing="0" w:after="0" w:afterAutospacing="0"/>
        <w:ind w:left="1800" w:firstLine="0"/>
        <w:jc w:val="both"/>
        <w:textAlignment w:val="baseline"/>
        <w:rPr>
          <w:rStyle w:val="eop"/>
          <w:rFonts w:ascii="Calibri" w:hAnsi="Calibri" w:cs="Calibri"/>
          <w:sz w:val="22"/>
          <w:szCs w:val="22"/>
        </w:rPr>
      </w:pPr>
      <w:r>
        <w:rPr>
          <w:rStyle w:val="normaltextrun"/>
          <w:rFonts w:ascii="Calibri" w:hAnsi="Calibri" w:cs="Calibri"/>
          <w:sz w:val="22"/>
          <w:szCs w:val="22"/>
        </w:rPr>
        <w:t xml:space="preserve">Relacionar aplicación a los elementos SW mediante el array </w:t>
      </w:r>
      <w:proofErr w:type="spellStart"/>
      <w:r>
        <w:rPr>
          <w:rStyle w:val="normaltextrun"/>
          <w:rFonts w:ascii="Calibri" w:hAnsi="Calibri" w:cs="Calibri"/>
          <w:sz w:val="22"/>
          <w:szCs w:val="22"/>
        </w:rPr>
        <w:t>elementosSW</w:t>
      </w:r>
      <w:proofErr w:type="spellEnd"/>
      <w:r>
        <w:rPr>
          <w:rStyle w:val="normaltextrun"/>
          <w:rFonts w:ascii="Calibri" w:hAnsi="Calibri" w:cs="Calibri"/>
          <w:sz w:val="22"/>
          <w:szCs w:val="22"/>
        </w:rPr>
        <w:t>.</w:t>
      </w:r>
    </w:p>
    <w:p w14:paraId="2EB7B774" w14:textId="77777777" w:rsidR="00A87C0A" w:rsidRDefault="00A87C0A" w:rsidP="00A87C0A">
      <w:pPr>
        <w:pStyle w:val="paragraph"/>
        <w:numPr>
          <w:ilvl w:val="0"/>
          <w:numId w:val="108"/>
        </w:numPr>
        <w:suppressAutoHyphens w:val="0"/>
        <w:spacing w:beforeAutospacing="0" w:after="0" w:afterAutospacing="0"/>
        <w:ind w:left="1800" w:firstLine="0"/>
        <w:jc w:val="both"/>
        <w:textAlignment w:val="baseline"/>
        <w:rPr>
          <w:rStyle w:val="eop"/>
          <w:rFonts w:ascii="Calibri" w:hAnsi="Calibri" w:cs="Calibri"/>
          <w:sz w:val="22"/>
          <w:szCs w:val="22"/>
        </w:rPr>
      </w:pPr>
      <w:r>
        <w:rPr>
          <w:rStyle w:val="eop"/>
          <w:rFonts w:ascii="Calibri" w:hAnsi="Calibri" w:cs="Calibri"/>
          <w:sz w:val="22"/>
          <w:szCs w:val="22"/>
        </w:rPr>
        <w:t>Vincular la aplicación a los proyectos que existan por el método de Proyecto “</w:t>
      </w:r>
      <w:proofErr w:type="spellStart"/>
      <w:proofErr w:type="gramStart"/>
      <w:r>
        <w:rPr>
          <w:rStyle w:val="eop"/>
          <w:rFonts w:ascii="Calibri" w:hAnsi="Calibri" w:cs="Calibri"/>
          <w:sz w:val="22"/>
          <w:szCs w:val="22"/>
        </w:rPr>
        <w:t>vincularAplicacion</w:t>
      </w:r>
      <w:proofErr w:type="spellEnd"/>
      <w:r>
        <w:rPr>
          <w:rStyle w:val="eop"/>
          <w:rFonts w:ascii="Calibri" w:hAnsi="Calibri" w:cs="Calibri"/>
          <w:sz w:val="22"/>
          <w:szCs w:val="22"/>
        </w:rPr>
        <w:t>(</w:t>
      </w:r>
      <w:proofErr w:type="gramEnd"/>
      <w:r>
        <w:rPr>
          <w:rStyle w:val="eop"/>
          <w:rFonts w:ascii="Calibri" w:hAnsi="Calibri" w:cs="Calibri"/>
          <w:sz w:val="22"/>
          <w:szCs w:val="22"/>
        </w:rPr>
        <w:t>)”.</w:t>
      </w:r>
    </w:p>
    <w:p w14:paraId="5905969C" w14:textId="77777777" w:rsidR="00A87C0A" w:rsidRDefault="00A87C0A" w:rsidP="00A87C0A">
      <w:pPr>
        <w:pStyle w:val="paragraph"/>
        <w:spacing w:beforeAutospacing="0" w:after="0" w:afterAutospacing="0"/>
        <w:ind w:left="1800"/>
        <w:jc w:val="both"/>
        <w:textAlignment w:val="baseline"/>
        <w:rPr>
          <w:rFonts w:ascii="Calibri" w:hAnsi="Calibri" w:cs="Calibri"/>
          <w:sz w:val="22"/>
          <w:szCs w:val="22"/>
        </w:rPr>
      </w:pPr>
    </w:p>
    <w:p w14:paraId="466FC4B9" w14:textId="77777777" w:rsidR="00A87C0A" w:rsidRPr="00524E45" w:rsidRDefault="00A87C0A" w:rsidP="00A87C0A">
      <w:pPr>
        <w:pStyle w:val="paragraph"/>
        <w:spacing w:beforeAutospacing="0" w:after="0" w:afterAutospacing="0"/>
        <w:jc w:val="both"/>
        <w:textAlignment w:val="baseline"/>
        <w:rPr>
          <w:rStyle w:val="eop"/>
          <w:rFonts w:ascii="Segoe UI" w:hAnsi="Segoe UI" w:cs="Segoe UI"/>
          <w:sz w:val="18"/>
          <w:szCs w:val="18"/>
        </w:rPr>
      </w:pPr>
      <w:r>
        <w:rPr>
          <w:rStyle w:val="normaltextrun"/>
          <w:rFonts w:ascii="Calibri" w:hAnsi="Calibri" w:cs="Calibri"/>
          <w:sz w:val="22"/>
          <w:szCs w:val="22"/>
        </w:rPr>
        <w:t>Requiere que los proyectos estén ya cargados, dado que cada aplicación se vincula a un proyecto. Requiere la carga previa de un log XML y los elementos SW que utilice la aplicación.</w:t>
      </w:r>
    </w:p>
    <w:p w14:paraId="48DAD62E" w14:textId="77777777" w:rsidR="00A87C0A" w:rsidRDefault="00A87C0A" w:rsidP="00A87C0A">
      <w:pPr>
        <w:pStyle w:val="paragraph"/>
        <w:spacing w:beforeAutospacing="0" w:after="0" w:afterAutospacing="0"/>
        <w:jc w:val="both"/>
        <w:textAlignment w:val="baseline"/>
        <w:rPr>
          <w:rStyle w:val="eop"/>
          <w:rFonts w:ascii="Calibri" w:hAnsi="Calibri" w:cs="Calibri"/>
          <w:sz w:val="22"/>
          <w:szCs w:val="22"/>
        </w:rPr>
      </w:pPr>
    </w:p>
    <w:p w14:paraId="0E578EE9" w14:textId="77777777" w:rsidR="00A87C0A" w:rsidRDefault="00A87C0A" w:rsidP="00A87C0A">
      <w:pPr>
        <w:pStyle w:val="paragraph"/>
        <w:spacing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50123F36" w14:textId="77777777" w:rsidR="00A87C0A" w:rsidRDefault="00A87C0A" w:rsidP="00A87C0A">
      <w:pPr>
        <w:pStyle w:val="paragraph"/>
        <w:spacing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10. Tabla Petición</w:t>
      </w:r>
      <w:r>
        <w:rPr>
          <w:rStyle w:val="eop"/>
          <w:rFonts w:ascii="Calibri Light" w:hAnsi="Calibri Light" w:cs="Calibri Light"/>
          <w:color w:val="1F4D78"/>
        </w:rPr>
        <w:t> </w:t>
      </w:r>
    </w:p>
    <w:p w14:paraId="670FC7CB" w14:textId="77777777" w:rsidR="00A87C0A" w:rsidRDefault="00A87C0A" w:rsidP="00A87C0A">
      <w:pPr>
        <w:pStyle w:val="paragraph"/>
        <w:numPr>
          <w:ilvl w:val="0"/>
          <w:numId w:val="124"/>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Origen</w:t>
      </w:r>
      <w:r>
        <w:rPr>
          <w:rStyle w:val="normaltextrun"/>
          <w:rFonts w:ascii="Calibri" w:hAnsi="Calibri" w:cs="Calibri"/>
          <w:sz w:val="22"/>
          <w:szCs w:val="22"/>
        </w:rPr>
        <w:t>:</w:t>
      </w:r>
      <w:r>
        <w:rPr>
          <w:rStyle w:val="eop"/>
          <w:rFonts w:ascii="Calibri" w:hAnsi="Calibri" w:cs="Calibri"/>
          <w:sz w:val="22"/>
          <w:szCs w:val="22"/>
        </w:rPr>
        <w:t> </w:t>
      </w:r>
    </w:p>
    <w:p w14:paraId="63709408" w14:textId="77777777" w:rsidR="00A87C0A" w:rsidRDefault="00A87C0A" w:rsidP="00A87C0A">
      <w:pPr>
        <w:pStyle w:val="paragraph"/>
        <w:numPr>
          <w:ilvl w:val="0"/>
          <w:numId w:val="125"/>
        </w:numPr>
        <w:suppressAutoHyphens w:val="0"/>
        <w:spacing w:beforeAutospacing="0" w:after="0" w:afterAutospacing="0"/>
        <w:ind w:left="1800" w:firstLine="0"/>
        <w:jc w:val="both"/>
        <w:textAlignment w:val="baseline"/>
        <w:rPr>
          <w:rStyle w:val="eop"/>
          <w:rFonts w:ascii="Calibri" w:hAnsi="Calibri" w:cs="Calibri"/>
          <w:sz w:val="22"/>
          <w:szCs w:val="22"/>
        </w:rPr>
      </w:pPr>
      <w:r>
        <w:rPr>
          <w:rStyle w:val="normaltextrun"/>
          <w:rFonts w:ascii="Calibri" w:hAnsi="Calibri" w:cs="Calibri"/>
          <w:sz w:val="22"/>
          <w:szCs w:val="22"/>
        </w:rPr>
        <w:t xml:space="preserve">Sistema de </w:t>
      </w:r>
      <w:proofErr w:type="gramStart"/>
      <w:r>
        <w:rPr>
          <w:rStyle w:val="normaltextrun"/>
          <w:rFonts w:ascii="Calibri" w:hAnsi="Calibri" w:cs="Calibri"/>
          <w:sz w:val="22"/>
          <w:szCs w:val="22"/>
        </w:rPr>
        <w:t>tickets</w:t>
      </w:r>
      <w:proofErr w:type="gramEnd"/>
      <w:r>
        <w:rPr>
          <w:rStyle w:val="normaltextrun"/>
          <w:rFonts w:ascii="Calibri" w:hAnsi="Calibri" w:cs="Calibri"/>
          <w:sz w:val="22"/>
          <w:szCs w:val="22"/>
        </w:rPr>
        <w:t xml:space="preserve"> preexistente (Access, Excel u otro).</w:t>
      </w:r>
      <w:r>
        <w:rPr>
          <w:rStyle w:val="eop"/>
          <w:rFonts w:ascii="Calibri" w:hAnsi="Calibri" w:cs="Calibri"/>
          <w:sz w:val="22"/>
          <w:szCs w:val="22"/>
        </w:rPr>
        <w:t> </w:t>
      </w:r>
    </w:p>
    <w:p w14:paraId="70EBD636" w14:textId="77777777" w:rsidR="00A87C0A" w:rsidRDefault="00A87C0A" w:rsidP="00A87C0A">
      <w:pPr>
        <w:pStyle w:val="paragraph"/>
        <w:spacing w:beforeAutospacing="0" w:after="0" w:afterAutospacing="0"/>
        <w:ind w:left="1800"/>
        <w:jc w:val="both"/>
        <w:textAlignment w:val="baseline"/>
        <w:rPr>
          <w:rFonts w:ascii="Calibri" w:hAnsi="Calibri" w:cs="Calibri"/>
          <w:sz w:val="22"/>
          <w:szCs w:val="22"/>
        </w:rPr>
      </w:pPr>
    </w:p>
    <w:p w14:paraId="2285D79F" w14:textId="77777777" w:rsidR="00A87C0A" w:rsidRDefault="00A87C0A" w:rsidP="00A87C0A">
      <w:pPr>
        <w:pStyle w:val="paragraph"/>
        <w:numPr>
          <w:ilvl w:val="0"/>
          <w:numId w:val="126"/>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03ADA7F0" w14:textId="77777777" w:rsidR="00A87C0A" w:rsidRDefault="00A87C0A" w:rsidP="00A87C0A">
      <w:pPr>
        <w:pStyle w:val="Prrafodelista"/>
        <w:numPr>
          <w:ilvl w:val="0"/>
          <w:numId w:val="127"/>
        </w:numPr>
        <w:suppressAutoHyphens w:val="0"/>
        <w:rPr>
          <w:rStyle w:val="normaltextrun"/>
          <w:rFonts w:ascii="Calibri" w:eastAsia="Times New Roman" w:hAnsi="Calibri" w:cs="Calibri"/>
          <w:lang w:eastAsia="es-ES"/>
        </w:rPr>
      </w:pPr>
      <w:r w:rsidRPr="000213B6">
        <w:rPr>
          <w:rStyle w:val="normaltextrun"/>
          <w:rFonts w:ascii="Calibri" w:eastAsia="Times New Roman" w:hAnsi="Calibri" w:cs="Calibri"/>
          <w:lang w:eastAsia="es-ES"/>
        </w:rPr>
        <w:t>Generar un identificador numérico único (</w:t>
      </w:r>
      <w:proofErr w:type="spellStart"/>
      <w:r w:rsidRPr="000213B6">
        <w:rPr>
          <w:rStyle w:val="normaltextrun"/>
          <w:rFonts w:ascii="Calibri" w:eastAsia="Times New Roman" w:hAnsi="Calibri" w:cs="Calibri"/>
          <w:lang w:eastAsia="es-ES"/>
        </w:rPr>
        <w:t>id_elementoSW</w:t>
      </w:r>
      <w:proofErr w:type="spellEnd"/>
      <w:r w:rsidRPr="000213B6">
        <w:rPr>
          <w:rStyle w:val="normaltextrun"/>
          <w:rFonts w:ascii="Calibri" w:eastAsia="Times New Roman" w:hAnsi="Calibri" w:cs="Calibri"/>
          <w:lang w:eastAsia="es-ES"/>
        </w:rPr>
        <w:t>) si no existe o no está estandarizado.</w:t>
      </w:r>
    </w:p>
    <w:p w14:paraId="38104601" w14:textId="77777777" w:rsidR="00A87C0A" w:rsidRPr="000213B6" w:rsidRDefault="00A87C0A" w:rsidP="00A87C0A">
      <w:pPr>
        <w:pStyle w:val="Prrafodelista"/>
        <w:numPr>
          <w:ilvl w:val="0"/>
          <w:numId w:val="127"/>
        </w:numPr>
        <w:suppressAutoHyphens w:val="0"/>
        <w:rPr>
          <w:rStyle w:val="eop"/>
          <w:rFonts w:ascii="Calibri" w:eastAsia="Times New Roman" w:hAnsi="Calibri" w:cs="Calibri"/>
          <w:lang w:eastAsia="es-ES"/>
        </w:rPr>
      </w:pPr>
      <w:r w:rsidRPr="000213B6">
        <w:rPr>
          <w:rStyle w:val="normaltextrun"/>
          <w:rFonts w:ascii="Calibri" w:hAnsi="Calibri" w:cs="Calibri"/>
        </w:rPr>
        <w:t>Convertir tipos (“correctivo”, “adaptativo”, “perfectivo”, “evolutivo”) al formato requerido.</w:t>
      </w:r>
      <w:r w:rsidRPr="000213B6">
        <w:rPr>
          <w:rStyle w:val="eop"/>
          <w:rFonts w:ascii="Calibri" w:hAnsi="Calibri" w:cs="Calibri"/>
        </w:rPr>
        <w:t> </w:t>
      </w:r>
    </w:p>
    <w:p w14:paraId="635A6775" w14:textId="77777777" w:rsidR="00A87C0A" w:rsidRPr="000213B6" w:rsidRDefault="00A87C0A" w:rsidP="00A87C0A">
      <w:pPr>
        <w:pStyle w:val="Prrafodelista"/>
        <w:numPr>
          <w:ilvl w:val="0"/>
          <w:numId w:val="127"/>
        </w:numPr>
        <w:suppressAutoHyphens w:val="0"/>
        <w:rPr>
          <w:rStyle w:val="eop"/>
          <w:rFonts w:ascii="Calibri" w:eastAsia="Times New Roman" w:hAnsi="Calibri" w:cs="Calibri"/>
          <w:lang w:eastAsia="es-ES"/>
        </w:rPr>
      </w:pPr>
      <w:r w:rsidRPr="000213B6">
        <w:rPr>
          <w:rStyle w:val="normaltextrun"/>
          <w:rFonts w:ascii="Calibri" w:hAnsi="Calibri" w:cs="Calibri"/>
        </w:rPr>
        <w:t>Establecer la relación con la Aplicación (</w:t>
      </w:r>
      <w:proofErr w:type="spellStart"/>
      <w:r w:rsidRPr="000213B6">
        <w:rPr>
          <w:rStyle w:val="normaltextrun"/>
          <w:rFonts w:ascii="Calibri" w:hAnsi="Calibri" w:cs="Calibri"/>
        </w:rPr>
        <w:t>id_aplicacion</w:t>
      </w:r>
      <w:proofErr w:type="spellEnd"/>
      <w:r w:rsidRPr="000213B6">
        <w:rPr>
          <w:rStyle w:val="normaltextrun"/>
          <w:rFonts w:ascii="Calibri" w:hAnsi="Calibri" w:cs="Calibri"/>
        </w:rPr>
        <w:t>), validando que ya exista.</w:t>
      </w:r>
      <w:r w:rsidRPr="000213B6">
        <w:rPr>
          <w:rStyle w:val="eop"/>
          <w:rFonts w:ascii="Calibri" w:hAnsi="Calibri" w:cs="Calibri"/>
        </w:rPr>
        <w:t> </w:t>
      </w:r>
    </w:p>
    <w:p w14:paraId="1E3FDE34" w14:textId="77777777" w:rsidR="00A87C0A" w:rsidRPr="00CE2C12" w:rsidRDefault="00A87C0A" w:rsidP="00A87C0A">
      <w:pPr>
        <w:pStyle w:val="Prrafodelista"/>
        <w:numPr>
          <w:ilvl w:val="0"/>
          <w:numId w:val="127"/>
        </w:numPr>
        <w:suppressAutoHyphens w:val="0"/>
        <w:rPr>
          <w:rStyle w:val="eop"/>
          <w:rFonts w:ascii="Calibri" w:eastAsia="Times New Roman" w:hAnsi="Calibri" w:cs="Calibri"/>
          <w:lang w:eastAsia="es-ES"/>
        </w:rPr>
      </w:pPr>
      <w:r w:rsidRPr="000213B6">
        <w:rPr>
          <w:rStyle w:val="normaltextrun"/>
          <w:rFonts w:ascii="Calibri" w:hAnsi="Calibri" w:cs="Calibri"/>
        </w:rPr>
        <w:t>Revisar estados (recibida, pendiente, rechazada, terminada), y filtrar peticiones muy antiguas o inactivas si se decide no migrarlas.</w:t>
      </w:r>
      <w:r w:rsidRPr="000213B6">
        <w:rPr>
          <w:rStyle w:val="eop"/>
          <w:rFonts w:ascii="Calibri" w:hAnsi="Calibri" w:cs="Calibri"/>
        </w:rPr>
        <w:t> </w:t>
      </w:r>
    </w:p>
    <w:p w14:paraId="133C3D8C" w14:textId="77777777" w:rsidR="00A87C0A" w:rsidRPr="00CE2C12" w:rsidRDefault="00A87C0A" w:rsidP="00A87C0A">
      <w:pPr>
        <w:pStyle w:val="Prrafodelista"/>
        <w:numPr>
          <w:ilvl w:val="0"/>
          <w:numId w:val="127"/>
        </w:numPr>
        <w:suppressAutoHyphens w:val="0"/>
        <w:rPr>
          <w:rStyle w:val="eop"/>
          <w:rFonts w:ascii="Calibri" w:eastAsia="Times New Roman" w:hAnsi="Calibri" w:cs="Calibri"/>
          <w:lang w:eastAsia="es-ES"/>
        </w:rPr>
      </w:pPr>
      <w:r>
        <w:rPr>
          <w:rStyle w:val="eop"/>
          <w:rFonts w:ascii="Calibri" w:hAnsi="Calibri" w:cs="Calibri"/>
        </w:rPr>
        <w:t xml:space="preserve">Verificar el campo descripción y relacionar los campos prioridad y </w:t>
      </w:r>
      <w:proofErr w:type="spellStart"/>
      <w:r>
        <w:rPr>
          <w:rStyle w:val="eop"/>
          <w:rFonts w:ascii="Calibri" w:hAnsi="Calibri" w:cs="Calibri"/>
        </w:rPr>
        <w:t>es_urgente</w:t>
      </w:r>
      <w:proofErr w:type="spellEnd"/>
      <w:r>
        <w:rPr>
          <w:rStyle w:val="eop"/>
          <w:rFonts w:ascii="Calibri" w:hAnsi="Calibri" w:cs="Calibri"/>
        </w:rPr>
        <w:t xml:space="preserve"> con el sistema de </w:t>
      </w:r>
      <w:proofErr w:type="gramStart"/>
      <w:r>
        <w:rPr>
          <w:rStyle w:val="eop"/>
          <w:rFonts w:ascii="Calibri" w:hAnsi="Calibri" w:cs="Calibri"/>
        </w:rPr>
        <w:t>tickets</w:t>
      </w:r>
      <w:proofErr w:type="gramEnd"/>
      <w:r>
        <w:rPr>
          <w:rStyle w:val="eop"/>
          <w:rFonts w:ascii="Calibri" w:hAnsi="Calibri" w:cs="Calibri"/>
        </w:rPr>
        <w:t xml:space="preserve"> preexistente.</w:t>
      </w:r>
    </w:p>
    <w:p w14:paraId="0911D05F" w14:textId="77777777" w:rsidR="00A87C0A" w:rsidRPr="00CE2C12" w:rsidRDefault="00A87C0A" w:rsidP="00A87C0A">
      <w:pPr>
        <w:pStyle w:val="Prrafodelista"/>
        <w:numPr>
          <w:ilvl w:val="0"/>
          <w:numId w:val="127"/>
        </w:numPr>
        <w:suppressAutoHyphens w:val="0"/>
        <w:rPr>
          <w:rStyle w:val="eop"/>
          <w:rFonts w:ascii="Calibri" w:eastAsia="Times New Roman" w:hAnsi="Calibri" w:cs="Calibri"/>
          <w:lang w:eastAsia="es-ES"/>
        </w:rPr>
      </w:pPr>
      <w:r w:rsidRPr="00CE2C12">
        <w:rPr>
          <w:rStyle w:val="normaltextrun"/>
          <w:rFonts w:ascii="Calibri" w:hAnsi="Calibri" w:cs="Calibri"/>
        </w:rPr>
        <w:lastRenderedPageBreak/>
        <w:t xml:space="preserve">Determinar las fechas de inicio y </w:t>
      </w:r>
      <w:r>
        <w:rPr>
          <w:rStyle w:val="normaltextrun"/>
          <w:rFonts w:ascii="Calibri" w:hAnsi="Calibri" w:cs="Calibri"/>
        </w:rPr>
        <w:t>aceptación que ya existan, así como el campo orden y el campo complejidad de la petición.</w:t>
      </w:r>
    </w:p>
    <w:p w14:paraId="0B737BF2" w14:textId="77777777" w:rsidR="00A87C0A" w:rsidRPr="000213B6" w:rsidRDefault="00A87C0A" w:rsidP="00A87C0A">
      <w:pPr>
        <w:pStyle w:val="Prrafodelista"/>
        <w:numPr>
          <w:ilvl w:val="0"/>
          <w:numId w:val="127"/>
        </w:numPr>
        <w:suppressAutoHyphens w:val="0"/>
        <w:rPr>
          <w:rFonts w:ascii="Calibri" w:eastAsia="Times New Roman" w:hAnsi="Calibri" w:cs="Calibri"/>
          <w:lang w:eastAsia="es-ES"/>
        </w:rPr>
      </w:pPr>
      <w:r>
        <w:rPr>
          <w:rStyle w:val="eop"/>
          <w:rFonts w:ascii="Calibri" w:hAnsi="Calibri" w:cs="Calibri"/>
        </w:rPr>
        <w:t xml:space="preserve">Establecer el campo </w:t>
      </w:r>
      <w:proofErr w:type="spellStart"/>
      <w:r>
        <w:rPr>
          <w:rStyle w:val="eop"/>
          <w:rFonts w:ascii="Calibri" w:hAnsi="Calibri" w:cs="Calibri"/>
        </w:rPr>
        <w:t>id_usuario</w:t>
      </w:r>
      <w:proofErr w:type="spellEnd"/>
      <w:r>
        <w:rPr>
          <w:rStyle w:val="eop"/>
          <w:rFonts w:ascii="Calibri" w:hAnsi="Calibri" w:cs="Calibri"/>
        </w:rPr>
        <w:t xml:space="preserve"> con el usuario responsable de la petición.</w:t>
      </w:r>
    </w:p>
    <w:p w14:paraId="6866A590" w14:textId="77777777" w:rsidR="00A87C0A" w:rsidRDefault="00A87C0A" w:rsidP="00A87C0A">
      <w:pPr>
        <w:pStyle w:val="paragraph"/>
        <w:spacing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Se carga después de Aplicación y Proyecto, para respetar la integridad.</w:t>
      </w:r>
      <w:r>
        <w:rPr>
          <w:rStyle w:val="eop"/>
          <w:rFonts w:ascii="Calibri" w:hAnsi="Calibri" w:cs="Calibri"/>
          <w:sz w:val="22"/>
          <w:szCs w:val="22"/>
        </w:rPr>
        <w:t> </w:t>
      </w:r>
    </w:p>
    <w:p w14:paraId="44EA7D6C" w14:textId="77777777" w:rsidR="00A87C0A" w:rsidRDefault="00A87C0A" w:rsidP="00A87C0A">
      <w:pPr>
        <w:pStyle w:val="paragraph"/>
        <w:spacing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72DA7897" w14:textId="77777777" w:rsidR="00A87C0A" w:rsidRDefault="00A87C0A" w:rsidP="00A87C0A">
      <w:pPr>
        <w:pStyle w:val="paragraph"/>
        <w:spacing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11. Tabla Tarea</w:t>
      </w:r>
      <w:r>
        <w:rPr>
          <w:rStyle w:val="eop"/>
          <w:rFonts w:ascii="Calibri Light" w:hAnsi="Calibri Light" w:cs="Calibri Light"/>
          <w:color w:val="1F4D78"/>
        </w:rPr>
        <w:t> </w:t>
      </w:r>
    </w:p>
    <w:p w14:paraId="42512953" w14:textId="77777777" w:rsidR="00A87C0A" w:rsidRDefault="00A87C0A" w:rsidP="00A87C0A">
      <w:pPr>
        <w:pStyle w:val="paragraph"/>
        <w:numPr>
          <w:ilvl w:val="0"/>
          <w:numId w:val="128"/>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Origen</w:t>
      </w:r>
      <w:r>
        <w:rPr>
          <w:rStyle w:val="normaltextrun"/>
          <w:rFonts w:ascii="Calibri" w:hAnsi="Calibri" w:cs="Calibri"/>
          <w:sz w:val="22"/>
          <w:szCs w:val="22"/>
        </w:rPr>
        <w:t>:</w:t>
      </w:r>
      <w:r>
        <w:rPr>
          <w:rStyle w:val="eop"/>
          <w:rFonts w:ascii="Calibri" w:hAnsi="Calibri" w:cs="Calibri"/>
          <w:sz w:val="22"/>
          <w:szCs w:val="22"/>
        </w:rPr>
        <w:t> </w:t>
      </w:r>
    </w:p>
    <w:p w14:paraId="3EAB215B" w14:textId="77777777" w:rsidR="00A87C0A" w:rsidRDefault="00A87C0A" w:rsidP="00A87C0A">
      <w:pPr>
        <w:pStyle w:val="paragraph"/>
        <w:numPr>
          <w:ilvl w:val="0"/>
          <w:numId w:val="129"/>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Puede venir directamente de un módulo de planificación de tareas, o generarse en base a la información de las peticiones.</w:t>
      </w:r>
      <w:r>
        <w:rPr>
          <w:rStyle w:val="eop"/>
          <w:rFonts w:ascii="Calibri" w:hAnsi="Calibri" w:cs="Calibri"/>
          <w:sz w:val="22"/>
          <w:szCs w:val="22"/>
        </w:rPr>
        <w:t> </w:t>
      </w:r>
    </w:p>
    <w:p w14:paraId="462B6F7C" w14:textId="77777777" w:rsidR="00A87C0A" w:rsidRDefault="00A87C0A" w:rsidP="00A87C0A">
      <w:pPr>
        <w:pStyle w:val="paragraph"/>
        <w:numPr>
          <w:ilvl w:val="0"/>
          <w:numId w:val="130"/>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0B60B035" w14:textId="77777777" w:rsidR="00A87C0A" w:rsidRDefault="00A87C0A" w:rsidP="00A87C0A">
      <w:pPr>
        <w:pStyle w:val="paragraph"/>
        <w:numPr>
          <w:ilvl w:val="0"/>
          <w:numId w:val="131"/>
        </w:numPr>
        <w:suppressAutoHyphens w:val="0"/>
        <w:spacing w:beforeAutospacing="0" w:after="0" w:afterAutospacing="0"/>
        <w:ind w:left="1800" w:firstLine="0"/>
        <w:jc w:val="both"/>
        <w:textAlignment w:val="baseline"/>
        <w:rPr>
          <w:rStyle w:val="eop"/>
          <w:rFonts w:ascii="Calibri" w:hAnsi="Calibri" w:cs="Calibri"/>
          <w:sz w:val="22"/>
          <w:szCs w:val="22"/>
        </w:rPr>
      </w:pPr>
      <w:r>
        <w:rPr>
          <w:rStyle w:val="normaltextrun"/>
          <w:rFonts w:ascii="Calibri" w:hAnsi="Calibri" w:cs="Calibri"/>
          <w:sz w:val="22"/>
          <w:szCs w:val="22"/>
        </w:rPr>
        <w:t xml:space="preserve">Establecer la relación con </w:t>
      </w:r>
      <w:proofErr w:type="spellStart"/>
      <w:r>
        <w:rPr>
          <w:rStyle w:val="normaltextrun"/>
          <w:rFonts w:ascii="Calibri" w:hAnsi="Calibri" w:cs="Calibri"/>
          <w:sz w:val="22"/>
          <w:szCs w:val="22"/>
        </w:rPr>
        <w:t>Peticion</w:t>
      </w:r>
      <w:proofErr w:type="spellEnd"/>
      <w:r>
        <w:rPr>
          <w:rStyle w:val="normaltextrun"/>
          <w:rFonts w:ascii="Calibri" w:hAnsi="Calibri" w:cs="Calibri"/>
          <w:sz w:val="22"/>
          <w:szCs w:val="22"/>
        </w:rPr>
        <w:t xml:space="preserve"> (</w:t>
      </w:r>
      <w:proofErr w:type="gramStart"/>
      <w:r>
        <w:rPr>
          <w:rStyle w:val="normaltextrun"/>
          <w:rFonts w:ascii="Calibri" w:hAnsi="Calibri" w:cs="Calibri"/>
          <w:sz w:val="22"/>
          <w:szCs w:val="22"/>
        </w:rPr>
        <w:t>1:N</w:t>
      </w:r>
      <w:proofErr w:type="gramEnd"/>
      <w:r>
        <w:rPr>
          <w:rStyle w:val="normaltextrun"/>
          <w:rFonts w:ascii="Calibri" w:hAnsi="Calibri" w:cs="Calibri"/>
          <w:sz w:val="22"/>
          <w:szCs w:val="22"/>
        </w:rPr>
        <w:t xml:space="preserve">) y con </w:t>
      </w:r>
      <w:proofErr w:type="spellStart"/>
      <w:r>
        <w:rPr>
          <w:rStyle w:val="normaltextrun"/>
          <w:rFonts w:ascii="Calibri" w:hAnsi="Calibri" w:cs="Calibri"/>
          <w:sz w:val="22"/>
          <w:szCs w:val="22"/>
        </w:rPr>
        <w:t>Elemento_Software</w:t>
      </w:r>
      <w:proofErr w:type="spellEnd"/>
      <w:r>
        <w:rPr>
          <w:rStyle w:val="normaltextrun"/>
          <w:rFonts w:ascii="Calibri" w:hAnsi="Calibri" w:cs="Calibri"/>
          <w:sz w:val="22"/>
          <w:szCs w:val="22"/>
        </w:rPr>
        <w:t xml:space="preserve"> (N:M).</w:t>
      </w:r>
      <w:r>
        <w:rPr>
          <w:rStyle w:val="eop"/>
          <w:rFonts w:ascii="Calibri" w:hAnsi="Calibri" w:cs="Calibri"/>
          <w:sz w:val="22"/>
          <w:szCs w:val="22"/>
        </w:rPr>
        <w:t> </w:t>
      </w:r>
    </w:p>
    <w:p w14:paraId="175491A9" w14:textId="77777777" w:rsidR="00A87C0A" w:rsidRDefault="00A87C0A" w:rsidP="00A87C0A">
      <w:pPr>
        <w:pStyle w:val="paragraph"/>
        <w:numPr>
          <w:ilvl w:val="0"/>
          <w:numId w:val="131"/>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Se relaciona al objeto Petición añadiendo la tarea a la petición que corresponda mediante el objeto Controlador (se llama a un método en Petición).</w:t>
      </w:r>
    </w:p>
    <w:p w14:paraId="2264C0E9" w14:textId="77777777" w:rsidR="00A87C0A" w:rsidRDefault="00A87C0A" w:rsidP="00A87C0A">
      <w:pPr>
        <w:pStyle w:val="paragraph"/>
        <w:numPr>
          <w:ilvl w:val="0"/>
          <w:numId w:val="132"/>
        </w:numPr>
        <w:suppressAutoHyphens w:val="0"/>
        <w:spacing w:beforeAutospacing="0" w:after="0" w:afterAutospacing="0"/>
        <w:ind w:left="1800" w:firstLine="0"/>
        <w:jc w:val="both"/>
        <w:textAlignment w:val="baseline"/>
        <w:rPr>
          <w:rStyle w:val="eop"/>
          <w:rFonts w:ascii="Calibri" w:hAnsi="Calibri" w:cs="Calibri"/>
          <w:sz w:val="22"/>
          <w:szCs w:val="22"/>
        </w:rPr>
      </w:pPr>
      <w:r>
        <w:rPr>
          <w:rStyle w:val="normaltextrun"/>
          <w:rFonts w:ascii="Calibri" w:hAnsi="Calibri" w:cs="Calibri"/>
          <w:sz w:val="22"/>
          <w:szCs w:val="22"/>
        </w:rPr>
        <w:t>Determinar las fechas de inicio y fin, tipo de tarea.</w:t>
      </w:r>
    </w:p>
    <w:p w14:paraId="0E496D2F" w14:textId="77777777" w:rsidR="00A87C0A" w:rsidRDefault="00A87C0A" w:rsidP="00A87C0A">
      <w:pPr>
        <w:pStyle w:val="paragraph"/>
        <w:numPr>
          <w:ilvl w:val="0"/>
          <w:numId w:val="132"/>
        </w:numPr>
        <w:suppressAutoHyphens w:val="0"/>
        <w:spacing w:beforeAutospacing="0" w:after="0" w:afterAutospacing="0"/>
        <w:ind w:left="1800" w:firstLine="0"/>
        <w:jc w:val="both"/>
        <w:textAlignment w:val="baseline"/>
        <w:rPr>
          <w:rStyle w:val="eop"/>
          <w:rFonts w:ascii="Calibri" w:hAnsi="Calibri" w:cs="Calibri"/>
          <w:sz w:val="22"/>
          <w:szCs w:val="22"/>
        </w:rPr>
      </w:pPr>
      <w:r>
        <w:rPr>
          <w:rStyle w:val="eop"/>
          <w:rFonts w:ascii="Calibri" w:hAnsi="Calibri" w:cs="Calibri"/>
          <w:sz w:val="22"/>
          <w:szCs w:val="22"/>
        </w:rPr>
        <w:t xml:space="preserve">Establecer correctamente el </w:t>
      </w:r>
      <w:proofErr w:type="gramStart"/>
      <w:r>
        <w:rPr>
          <w:rStyle w:val="eop"/>
          <w:rFonts w:ascii="Calibri" w:hAnsi="Calibri" w:cs="Calibri"/>
          <w:sz w:val="22"/>
          <w:szCs w:val="22"/>
        </w:rPr>
        <w:t>campo completada</w:t>
      </w:r>
      <w:proofErr w:type="gramEnd"/>
      <w:r>
        <w:rPr>
          <w:rStyle w:val="eop"/>
          <w:rFonts w:ascii="Calibri" w:hAnsi="Calibri" w:cs="Calibri"/>
          <w:sz w:val="22"/>
          <w:szCs w:val="22"/>
        </w:rPr>
        <w:t>.</w:t>
      </w:r>
    </w:p>
    <w:p w14:paraId="31EE62F1" w14:textId="77777777" w:rsidR="00A87C0A" w:rsidRDefault="00A87C0A" w:rsidP="00A87C0A">
      <w:pPr>
        <w:pStyle w:val="paragraph"/>
        <w:spacing w:beforeAutospacing="0" w:after="0" w:afterAutospacing="0"/>
        <w:ind w:left="1800"/>
        <w:jc w:val="both"/>
        <w:textAlignment w:val="baseline"/>
        <w:rPr>
          <w:rFonts w:ascii="Calibri" w:hAnsi="Calibri" w:cs="Calibri"/>
          <w:sz w:val="22"/>
          <w:szCs w:val="22"/>
        </w:rPr>
      </w:pPr>
    </w:p>
    <w:p w14:paraId="21567A3D" w14:textId="77777777" w:rsidR="00A87C0A" w:rsidRDefault="00A87C0A" w:rsidP="00A87C0A">
      <w:pPr>
        <w:pStyle w:val="paragraph"/>
        <w:spacing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 xml:space="preserve">Se carga tras </w:t>
      </w:r>
      <w:proofErr w:type="spellStart"/>
      <w:r>
        <w:rPr>
          <w:rStyle w:val="normaltextrun"/>
          <w:rFonts w:ascii="Calibri" w:hAnsi="Calibri" w:cs="Calibri"/>
          <w:sz w:val="22"/>
          <w:szCs w:val="22"/>
        </w:rPr>
        <w:t>Peticion</w:t>
      </w:r>
      <w:proofErr w:type="spellEnd"/>
      <w:r>
        <w:rPr>
          <w:rStyle w:val="normaltextrun"/>
          <w:rFonts w:ascii="Calibri" w:hAnsi="Calibri" w:cs="Calibri"/>
          <w:sz w:val="22"/>
          <w:szCs w:val="22"/>
        </w:rPr>
        <w:t xml:space="preserve"> y </w:t>
      </w:r>
      <w:proofErr w:type="spellStart"/>
      <w:r>
        <w:rPr>
          <w:rStyle w:val="normaltextrun"/>
          <w:rFonts w:ascii="Calibri" w:hAnsi="Calibri" w:cs="Calibri"/>
          <w:sz w:val="22"/>
          <w:szCs w:val="22"/>
        </w:rPr>
        <w:t>Elemento_Software</w:t>
      </w:r>
      <w:proofErr w:type="spellEnd"/>
      <w:r>
        <w:rPr>
          <w:rStyle w:val="normaltextrun"/>
          <w:rFonts w:ascii="Calibri" w:hAnsi="Calibri" w:cs="Calibri"/>
          <w:sz w:val="22"/>
          <w:szCs w:val="22"/>
        </w:rPr>
        <w:t>, puesto que ambas se referencian en la definición de la tarea.</w:t>
      </w:r>
      <w:r>
        <w:rPr>
          <w:rStyle w:val="eop"/>
          <w:rFonts w:ascii="Calibri" w:hAnsi="Calibri" w:cs="Calibri"/>
          <w:sz w:val="22"/>
          <w:szCs w:val="22"/>
        </w:rPr>
        <w:t> </w:t>
      </w:r>
    </w:p>
    <w:p w14:paraId="0D9C42F7" w14:textId="77777777" w:rsidR="00A87C0A" w:rsidRDefault="00A87C0A" w:rsidP="00A87C0A">
      <w:pPr>
        <w:pStyle w:val="paragraph"/>
        <w:spacing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3EC1B82D" w14:textId="77777777" w:rsidR="00A87C0A" w:rsidRDefault="00A87C0A" w:rsidP="00A87C0A">
      <w:pPr>
        <w:pStyle w:val="paragraph"/>
        <w:spacing w:beforeAutospacing="0" w:after="0" w:afterAutospacing="0"/>
        <w:textAlignment w:val="baseline"/>
        <w:rPr>
          <w:rFonts w:ascii="Segoe UI" w:hAnsi="Segoe UI" w:cs="Segoe UI"/>
          <w:color w:val="1F4D78"/>
          <w:sz w:val="18"/>
          <w:szCs w:val="18"/>
        </w:rPr>
      </w:pPr>
      <w:r>
        <w:rPr>
          <w:rStyle w:val="normaltextrun"/>
          <w:rFonts w:ascii="Calibri Light" w:hAnsi="Calibri Light" w:cs="Calibri Light"/>
          <w:color w:val="1F4D78"/>
        </w:rPr>
        <w:t xml:space="preserve">12. Tabla </w:t>
      </w:r>
      <w:proofErr w:type="spellStart"/>
      <w:r>
        <w:rPr>
          <w:rStyle w:val="normaltextrun"/>
          <w:rFonts w:ascii="Calibri Light" w:hAnsi="Calibri Light" w:cs="Calibri Light"/>
          <w:color w:val="1F4D78"/>
        </w:rPr>
        <w:t>Trabajo_en_Tarea</w:t>
      </w:r>
      <w:proofErr w:type="spellEnd"/>
      <w:r>
        <w:rPr>
          <w:rStyle w:val="eop"/>
          <w:rFonts w:ascii="Calibri Light" w:hAnsi="Calibri Light" w:cs="Calibri Light"/>
          <w:color w:val="1F4D78"/>
        </w:rPr>
        <w:t> </w:t>
      </w:r>
    </w:p>
    <w:p w14:paraId="28C363E6" w14:textId="77777777" w:rsidR="00A87C0A" w:rsidRDefault="00A87C0A" w:rsidP="00A87C0A">
      <w:pPr>
        <w:pStyle w:val="paragraph"/>
        <w:numPr>
          <w:ilvl w:val="0"/>
          <w:numId w:val="133"/>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Origen</w:t>
      </w:r>
      <w:r>
        <w:rPr>
          <w:rStyle w:val="normaltextrun"/>
          <w:rFonts w:ascii="Calibri" w:hAnsi="Calibri" w:cs="Calibri"/>
          <w:sz w:val="22"/>
          <w:szCs w:val="22"/>
        </w:rPr>
        <w:t>:</w:t>
      </w:r>
      <w:r>
        <w:rPr>
          <w:rStyle w:val="eop"/>
          <w:rFonts w:ascii="Calibri" w:hAnsi="Calibri" w:cs="Calibri"/>
          <w:sz w:val="22"/>
          <w:szCs w:val="22"/>
        </w:rPr>
        <w:t> </w:t>
      </w:r>
    </w:p>
    <w:p w14:paraId="6ADC4851" w14:textId="77777777" w:rsidR="00A87C0A" w:rsidRDefault="00A87C0A" w:rsidP="00A87C0A">
      <w:pPr>
        <w:pStyle w:val="paragraph"/>
        <w:numPr>
          <w:ilvl w:val="0"/>
          <w:numId w:val="134"/>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Podría provenir de Access o Excel si se llevaba un control detallado de horas estimadas y reales por tarea.</w:t>
      </w:r>
      <w:r>
        <w:rPr>
          <w:rStyle w:val="eop"/>
          <w:rFonts w:ascii="Calibri" w:hAnsi="Calibri" w:cs="Calibri"/>
          <w:sz w:val="22"/>
          <w:szCs w:val="22"/>
        </w:rPr>
        <w:t> </w:t>
      </w:r>
    </w:p>
    <w:p w14:paraId="1FCF3C7F" w14:textId="77777777" w:rsidR="00A87C0A" w:rsidRDefault="00A87C0A" w:rsidP="00A87C0A">
      <w:pPr>
        <w:pStyle w:val="paragraph"/>
        <w:numPr>
          <w:ilvl w:val="0"/>
          <w:numId w:val="135"/>
        </w:numPr>
        <w:suppressAutoHyphens w:val="0"/>
        <w:spacing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b/>
          <w:bCs/>
          <w:sz w:val="22"/>
          <w:szCs w:val="22"/>
        </w:rPr>
        <w:t>Transformaciones</w:t>
      </w:r>
      <w:r>
        <w:rPr>
          <w:rStyle w:val="normaltextrun"/>
          <w:rFonts w:ascii="Calibri" w:hAnsi="Calibri" w:cs="Calibri"/>
          <w:sz w:val="22"/>
          <w:szCs w:val="22"/>
        </w:rPr>
        <w:t>:</w:t>
      </w:r>
      <w:r>
        <w:rPr>
          <w:rStyle w:val="eop"/>
          <w:rFonts w:ascii="Calibri" w:hAnsi="Calibri" w:cs="Calibri"/>
          <w:sz w:val="22"/>
          <w:szCs w:val="22"/>
        </w:rPr>
        <w:t> </w:t>
      </w:r>
    </w:p>
    <w:p w14:paraId="6C508B5B" w14:textId="77777777" w:rsidR="00A87C0A" w:rsidRDefault="00A87C0A" w:rsidP="00A87C0A">
      <w:pPr>
        <w:pStyle w:val="paragraph"/>
        <w:numPr>
          <w:ilvl w:val="0"/>
          <w:numId w:val="136"/>
        </w:numPr>
        <w:suppressAutoHyphens w:val="0"/>
        <w:spacing w:beforeAutospacing="0" w:after="0" w:afterAutospacing="0"/>
        <w:ind w:left="1800" w:firstLine="0"/>
        <w:jc w:val="both"/>
        <w:textAlignment w:val="baseline"/>
        <w:rPr>
          <w:rFonts w:ascii="Calibri" w:hAnsi="Calibri" w:cs="Calibri"/>
          <w:sz w:val="22"/>
          <w:szCs w:val="22"/>
        </w:rPr>
      </w:pPr>
      <w:r>
        <w:rPr>
          <w:rStyle w:val="normaltextrun"/>
          <w:rFonts w:ascii="Calibri" w:hAnsi="Calibri" w:cs="Calibri"/>
          <w:sz w:val="22"/>
          <w:szCs w:val="22"/>
        </w:rPr>
        <w:t xml:space="preserve">Asignar el </w:t>
      </w:r>
      <w:proofErr w:type="spellStart"/>
      <w:r>
        <w:rPr>
          <w:rStyle w:val="normaltextrun"/>
          <w:rFonts w:ascii="Calibri" w:hAnsi="Calibri" w:cs="Calibri"/>
          <w:sz w:val="22"/>
          <w:szCs w:val="22"/>
        </w:rPr>
        <w:t>id_tarea</w:t>
      </w:r>
      <w:proofErr w:type="spellEnd"/>
      <w:r>
        <w:rPr>
          <w:rStyle w:val="normaltextrun"/>
          <w:rFonts w:ascii="Calibri" w:hAnsi="Calibri" w:cs="Calibri"/>
          <w:sz w:val="22"/>
          <w:szCs w:val="22"/>
        </w:rPr>
        <w:t xml:space="preserve"> y el </w:t>
      </w:r>
      <w:proofErr w:type="spellStart"/>
      <w:r>
        <w:rPr>
          <w:rStyle w:val="normaltextrun"/>
          <w:rFonts w:ascii="Calibri" w:hAnsi="Calibri" w:cs="Calibri"/>
          <w:sz w:val="22"/>
          <w:szCs w:val="22"/>
        </w:rPr>
        <w:t>id_tecnico</w:t>
      </w:r>
      <w:proofErr w:type="spellEnd"/>
      <w:r>
        <w:rPr>
          <w:rStyle w:val="normaltextrun"/>
          <w:rFonts w:ascii="Calibri" w:hAnsi="Calibri" w:cs="Calibri"/>
          <w:sz w:val="22"/>
          <w:szCs w:val="22"/>
        </w:rPr>
        <w:t xml:space="preserve"> correspondiente, asegurando que la tarea y el técnico ya existan.</w:t>
      </w:r>
      <w:r>
        <w:rPr>
          <w:rStyle w:val="eop"/>
          <w:rFonts w:ascii="Calibri" w:hAnsi="Calibri" w:cs="Calibri"/>
          <w:sz w:val="22"/>
          <w:szCs w:val="22"/>
        </w:rPr>
        <w:t> </w:t>
      </w:r>
    </w:p>
    <w:p w14:paraId="68FF1D3D" w14:textId="77777777" w:rsidR="00A87C0A" w:rsidRDefault="00A87C0A" w:rsidP="00A87C0A">
      <w:pPr>
        <w:pStyle w:val="paragraph"/>
        <w:numPr>
          <w:ilvl w:val="0"/>
          <w:numId w:val="137"/>
        </w:numPr>
        <w:suppressAutoHyphens w:val="0"/>
        <w:spacing w:beforeAutospacing="0" w:after="0" w:afterAutospacing="0"/>
        <w:ind w:left="1800" w:firstLine="0"/>
        <w:jc w:val="both"/>
        <w:textAlignment w:val="baseline"/>
        <w:rPr>
          <w:rStyle w:val="eop"/>
          <w:rFonts w:ascii="Calibri" w:hAnsi="Calibri" w:cs="Calibri"/>
          <w:sz w:val="22"/>
          <w:szCs w:val="22"/>
        </w:rPr>
      </w:pPr>
      <w:r>
        <w:rPr>
          <w:rStyle w:val="normaltextrun"/>
          <w:rFonts w:ascii="Calibri" w:hAnsi="Calibri" w:cs="Calibri"/>
          <w:sz w:val="22"/>
          <w:szCs w:val="22"/>
        </w:rPr>
        <w:t xml:space="preserve">Cargar correctamente </w:t>
      </w:r>
      <w:proofErr w:type="spellStart"/>
      <w:r>
        <w:rPr>
          <w:rStyle w:val="normaltextrun"/>
          <w:rFonts w:ascii="Calibri" w:hAnsi="Calibri" w:cs="Calibri"/>
          <w:sz w:val="22"/>
          <w:szCs w:val="22"/>
        </w:rPr>
        <w:t>horas_estimadas</w:t>
      </w:r>
      <w:proofErr w:type="spellEnd"/>
      <w:r>
        <w:rPr>
          <w:rStyle w:val="normaltextrun"/>
          <w:rFonts w:ascii="Calibri" w:hAnsi="Calibri" w:cs="Calibri"/>
          <w:sz w:val="22"/>
          <w:szCs w:val="22"/>
        </w:rPr>
        <w:t xml:space="preserve"> y </w:t>
      </w:r>
      <w:proofErr w:type="spellStart"/>
      <w:r>
        <w:rPr>
          <w:rStyle w:val="normaltextrun"/>
          <w:rFonts w:ascii="Calibri" w:hAnsi="Calibri" w:cs="Calibri"/>
          <w:sz w:val="22"/>
          <w:szCs w:val="22"/>
        </w:rPr>
        <w:t>horas_reales</w:t>
      </w:r>
      <w:proofErr w:type="spellEnd"/>
      <w:r>
        <w:rPr>
          <w:rStyle w:val="normaltextrun"/>
          <w:rFonts w:ascii="Calibri" w:hAnsi="Calibri" w:cs="Calibri"/>
          <w:sz w:val="22"/>
          <w:szCs w:val="22"/>
        </w:rPr>
        <w:t>, validando que no sean valores negativos o inconsistentes.</w:t>
      </w:r>
      <w:r>
        <w:rPr>
          <w:rStyle w:val="eop"/>
          <w:rFonts w:ascii="Calibri" w:hAnsi="Calibri" w:cs="Calibri"/>
          <w:sz w:val="22"/>
          <w:szCs w:val="22"/>
        </w:rPr>
        <w:t> </w:t>
      </w:r>
    </w:p>
    <w:p w14:paraId="1E119EAE" w14:textId="77777777" w:rsidR="00A87C0A" w:rsidRPr="000213B6" w:rsidRDefault="00A87C0A" w:rsidP="00A87C0A">
      <w:pPr>
        <w:pStyle w:val="paragraph"/>
        <w:spacing w:beforeAutospacing="0" w:after="0" w:afterAutospacing="0"/>
        <w:ind w:left="1800"/>
        <w:jc w:val="both"/>
        <w:textAlignment w:val="baseline"/>
        <w:rPr>
          <w:rFonts w:ascii="Calibri" w:hAnsi="Calibri" w:cs="Calibri"/>
          <w:sz w:val="22"/>
          <w:szCs w:val="22"/>
          <w:u w:val="single"/>
        </w:rPr>
      </w:pPr>
    </w:p>
    <w:p w14:paraId="250133CF" w14:textId="77777777" w:rsidR="00A87C0A" w:rsidRDefault="00A87C0A" w:rsidP="00A87C0A">
      <w:pPr>
        <w:pStyle w:val="paragraph"/>
        <w:spacing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Se carga al final de la cadena de dependencias de tareas, ya que necesita la existencia de las tareas en la base de datos.</w:t>
      </w:r>
      <w:r>
        <w:rPr>
          <w:rStyle w:val="eop"/>
          <w:rFonts w:ascii="Calibri" w:hAnsi="Calibri" w:cs="Calibri"/>
          <w:sz w:val="22"/>
          <w:szCs w:val="22"/>
        </w:rPr>
        <w:t> </w:t>
      </w:r>
    </w:p>
    <w:p w14:paraId="3A2D4153" w14:textId="77777777" w:rsidR="00A87C0A" w:rsidRDefault="00A87C0A" w:rsidP="00A87C0A">
      <w:pPr>
        <w:pStyle w:val="paragraph"/>
        <w:spacing w:beforeAutospacing="0" w:after="0" w:afterAutospacing="0"/>
        <w:jc w:val="both"/>
        <w:textAlignment w:val="baseline"/>
        <w:rPr>
          <w:rFonts w:ascii="Segoe UI" w:hAnsi="Segoe UI" w:cs="Segoe UI"/>
          <w:sz w:val="18"/>
          <w:szCs w:val="18"/>
        </w:rPr>
      </w:pPr>
    </w:p>
    <w:p w14:paraId="752FDEAC" w14:textId="77777777" w:rsidR="00A87C0A" w:rsidRPr="00CE2C12" w:rsidRDefault="00A87C0A" w:rsidP="00A87C0A">
      <w:pPr>
        <w:pStyle w:val="paragraph"/>
        <w:spacing w:beforeAutospacing="0" w:after="0" w:afterAutospacing="0"/>
        <w:textAlignment w:val="baseline"/>
        <w:rPr>
          <w:rStyle w:val="normaltextrun"/>
          <w:rFonts w:ascii="Segoe UI" w:hAnsi="Segoe UI" w:cs="Segoe UI"/>
          <w:color w:val="1F4D78"/>
          <w:sz w:val="18"/>
          <w:szCs w:val="18"/>
        </w:rPr>
      </w:pPr>
      <w:r>
        <w:rPr>
          <w:rStyle w:val="normaltextrun"/>
          <w:rFonts w:ascii="Calibri Light" w:hAnsi="Calibri Light" w:cs="Calibri Light"/>
          <w:color w:val="1F4D78"/>
        </w:rPr>
        <w:t>Códigos Postales y Otros Datos Fijos</w:t>
      </w:r>
      <w:r>
        <w:rPr>
          <w:rStyle w:val="eop"/>
          <w:rFonts w:ascii="Calibri Light" w:hAnsi="Calibri Light" w:cs="Calibri Light"/>
          <w:color w:val="1F4D78"/>
        </w:rPr>
        <w:t> </w:t>
      </w:r>
    </w:p>
    <w:p w14:paraId="487E5E4D" w14:textId="77777777" w:rsidR="00A87C0A" w:rsidRDefault="00A87C0A" w:rsidP="00A87C0A">
      <w:pPr>
        <w:pStyle w:val="paragraph"/>
        <w:spacing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Estos pueden cargarse en cualquier momento, pues no suelen tener dependencia directa con las tablas principales, salvo que se validen direcciones de </w:t>
      </w:r>
      <w:proofErr w:type="spellStart"/>
      <w:r>
        <w:rPr>
          <w:rStyle w:val="normaltextrun"/>
          <w:rFonts w:ascii="Calibri" w:hAnsi="Calibri" w:cs="Calibri"/>
          <w:sz w:val="22"/>
          <w:szCs w:val="22"/>
        </w:rPr>
        <w:t>Usuario_Cliente</w:t>
      </w:r>
      <w:proofErr w:type="spellEnd"/>
      <w:r>
        <w:rPr>
          <w:rStyle w:val="normaltextrun"/>
          <w:rFonts w:ascii="Calibri" w:hAnsi="Calibri" w:cs="Calibri"/>
          <w:sz w:val="22"/>
          <w:szCs w:val="22"/>
        </w:rPr>
        <w:t xml:space="preserve"> o </w:t>
      </w:r>
      <w:proofErr w:type="spellStart"/>
      <w:r>
        <w:rPr>
          <w:rStyle w:val="normaltextrun"/>
          <w:rFonts w:ascii="Calibri" w:hAnsi="Calibri" w:cs="Calibri"/>
          <w:sz w:val="22"/>
          <w:szCs w:val="22"/>
        </w:rPr>
        <w:t>Empresa_Cliente</w:t>
      </w:r>
      <w:proofErr w:type="spellEnd"/>
      <w:r>
        <w:rPr>
          <w:rStyle w:val="normaltextrun"/>
          <w:rFonts w:ascii="Calibri" w:hAnsi="Calibri" w:cs="Calibri"/>
          <w:sz w:val="22"/>
          <w:szCs w:val="22"/>
        </w:rPr>
        <w:t>.</w:t>
      </w:r>
      <w:r>
        <w:rPr>
          <w:rStyle w:val="eop"/>
          <w:rFonts w:ascii="Calibri" w:hAnsi="Calibri" w:cs="Calibri"/>
          <w:sz w:val="22"/>
          <w:szCs w:val="22"/>
        </w:rPr>
        <w:t> </w:t>
      </w:r>
    </w:p>
    <w:p w14:paraId="32F48684" w14:textId="77777777" w:rsidR="00A87C0A" w:rsidRDefault="00A87C0A" w:rsidP="00A87C0A">
      <w:pPr>
        <w:pStyle w:val="paragraph"/>
        <w:spacing w:beforeAutospacing="0" w:after="0" w:afterAutospacing="0"/>
        <w:textAlignment w:val="baseline"/>
        <w:rPr>
          <w:rStyle w:val="normaltextrun"/>
          <w:rFonts w:ascii="Calibri Light" w:hAnsi="Calibri Light" w:cs="Calibri Light"/>
          <w:color w:val="1F4D78"/>
        </w:rPr>
      </w:pPr>
    </w:p>
    <w:p w14:paraId="69D947EC" w14:textId="77777777" w:rsidR="00A87C0A" w:rsidRPr="00CE2C12" w:rsidRDefault="00A87C0A" w:rsidP="00A87C0A">
      <w:pPr>
        <w:pStyle w:val="paragraph"/>
        <w:spacing w:beforeAutospacing="0" w:after="0" w:afterAutospacing="0"/>
        <w:textAlignment w:val="baseline"/>
        <w:rPr>
          <w:rStyle w:val="normaltextrun"/>
          <w:rFonts w:ascii="Segoe UI" w:hAnsi="Segoe UI" w:cs="Segoe UI"/>
          <w:color w:val="1F4D78"/>
          <w:sz w:val="18"/>
          <w:szCs w:val="18"/>
        </w:rPr>
      </w:pPr>
      <w:r>
        <w:rPr>
          <w:rStyle w:val="normaltextrun"/>
          <w:rFonts w:ascii="Calibri Light" w:hAnsi="Calibri Light" w:cs="Calibri Light"/>
          <w:color w:val="1F4D78"/>
        </w:rPr>
        <w:t>Filtrado de Datos Antiguos</w:t>
      </w:r>
      <w:r>
        <w:rPr>
          <w:rStyle w:val="eop"/>
          <w:rFonts w:ascii="Calibri Light" w:hAnsi="Calibri Light" w:cs="Calibri Light"/>
          <w:color w:val="1F4D78"/>
        </w:rPr>
        <w:t> </w:t>
      </w:r>
    </w:p>
    <w:p w14:paraId="4FA91DFF" w14:textId="77777777" w:rsidR="00A87C0A" w:rsidRDefault="00A87C0A" w:rsidP="00A87C0A">
      <w:pPr>
        <w:pStyle w:val="paragraph"/>
        <w:spacing w:beforeAutospacing="0" w:after="0" w:afterAutospacing="0"/>
        <w:textAlignment w:val="baseline"/>
        <w:rPr>
          <w:rFonts w:ascii="Segoe UI" w:hAnsi="Segoe UI" w:cs="Segoe UI"/>
          <w:sz w:val="18"/>
          <w:szCs w:val="18"/>
        </w:rPr>
      </w:pPr>
      <w:r>
        <w:rPr>
          <w:rStyle w:val="normaltextrun"/>
          <w:rFonts w:ascii="Calibri" w:hAnsi="Calibri" w:cs="Calibri"/>
          <w:sz w:val="22"/>
          <w:szCs w:val="22"/>
        </w:rPr>
        <w:t>Según la estrategia de migración, es posible descartar registros obsoletos o mantenerlos en un histórico aparte. Esto aplica especialmente a peticiones inactivas, empresas o usuarios inactivos, y elementos de software ya obsoletos.</w:t>
      </w:r>
      <w:r>
        <w:rPr>
          <w:rStyle w:val="eop"/>
          <w:rFonts w:ascii="Calibri" w:hAnsi="Calibri" w:cs="Calibri"/>
          <w:sz w:val="22"/>
          <w:szCs w:val="22"/>
        </w:rPr>
        <w:t> </w:t>
      </w:r>
    </w:p>
    <w:p w14:paraId="777A3F12" w14:textId="77777777" w:rsidR="007D4017" w:rsidRPr="00A87C0A" w:rsidRDefault="007D4017">
      <w:pPr>
        <w:jc w:val="both"/>
        <w:rPr>
          <w:u w:val="single"/>
        </w:rPr>
      </w:pPr>
    </w:p>
    <w:p w14:paraId="27D294EB" w14:textId="77777777" w:rsidR="007D4017" w:rsidRDefault="00000000">
      <w:pPr>
        <w:pStyle w:val="Ttulo1"/>
        <w:jc w:val="both"/>
      </w:pPr>
      <w:bookmarkStart w:id="5" w:name="_Toc187261731"/>
      <w:r>
        <w:t>9.2. Manual de explotación</w:t>
      </w:r>
      <w:bookmarkEnd w:id="5"/>
    </w:p>
    <w:p w14:paraId="54A7CD1E" w14:textId="77777777" w:rsidR="007D4017" w:rsidRDefault="00000000">
      <w:pPr>
        <w:jc w:val="both"/>
        <w:rPr>
          <w:rStyle w:val="nfasisintenso"/>
        </w:rPr>
      </w:pPr>
      <w:r>
        <w:rPr>
          <w:rStyle w:val="nfasisintenso"/>
        </w:rPr>
        <w:t xml:space="preserve">&lt;El objetivo de este documento es recoger el conjunto de tareas que se deberán realizar para la correcta explotación del sistema. Se deberán indicar, entre otros aspectos, las tareas programadas (gestión de </w:t>
      </w:r>
      <w:proofErr w:type="spellStart"/>
      <w:r>
        <w:rPr>
          <w:rStyle w:val="nfasisintenso"/>
        </w:rPr>
        <w:t>backups</w:t>
      </w:r>
      <w:proofErr w:type="spellEnd"/>
      <w:r>
        <w:rPr>
          <w:rStyle w:val="nfasisintenso"/>
        </w:rPr>
        <w:t xml:space="preserve">, mantenimiento de logs, etc.), procedimiento de paradas programadas, monitorización y gestión de la capacidad. La tabla muestra la información que puede ir en un manual de explotación </w:t>
      </w:r>
      <w:r>
        <w:rPr>
          <w:rStyle w:val="nfasisintenso"/>
          <w:b/>
        </w:rPr>
        <w:t>Se debe rellenar la columna Descripción en los Elementos que no están sombreados.</w:t>
      </w:r>
      <w:r>
        <w:rPr>
          <w:rStyle w:val="nfasisintenso"/>
        </w:rPr>
        <w:t>&gt;</w:t>
      </w:r>
    </w:p>
    <w:tbl>
      <w:tblPr>
        <w:tblW w:w="9776" w:type="dxa"/>
        <w:tblLayout w:type="fixed"/>
        <w:tblLook w:val="00A0" w:firstRow="1" w:lastRow="0" w:firstColumn="1" w:lastColumn="0" w:noHBand="0" w:noVBand="0"/>
      </w:tblPr>
      <w:tblGrid>
        <w:gridCol w:w="3113"/>
        <w:gridCol w:w="6663"/>
      </w:tblGrid>
      <w:tr w:rsidR="007D4017" w14:paraId="7B56BFC1" w14:textId="77777777">
        <w:tc>
          <w:tcPr>
            <w:tcW w:w="3113" w:type="dxa"/>
            <w:tcBorders>
              <w:top w:val="single" w:sz="4" w:space="0" w:color="000000"/>
              <w:left w:val="single" w:sz="4" w:space="0" w:color="000000"/>
              <w:bottom w:val="single" w:sz="4" w:space="0" w:color="000000"/>
              <w:right w:val="single" w:sz="4" w:space="0" w:color="000000"/>
            </w:tcBorders>
            <w:vAlign w:val="center"/>
          </w:tcPr>
          <w:p w14:paraId="4474D842" w14:textId="77777777" w:rsidR="007D4017" w:rsidRDefault="00000000">
            <w:pPr>
              <w:widowControl w:val="0"/>
              <w:jc w:val="center"/>
              <w:rPr>
                <w:b/>
              </w:rPr>
            </w:pPr>
            <w:r>
              <w:rPr>
                <w:b/>
              </w:rPr>
              <w:t>ELEMENTO</w:t>
            </w:r>
          </w:p>
        </w:tc>
        <w:tc>
          <w:tcPr>
            <w:tcW w:w="6662" w:type="dxa"/>
            <w:tcBorders>
              <w:top w:val="single" w:sz="4" w:space="0" w:color="000000"/>
              <w:left w:val="single" w:sz="4" w:space="0" w:color="000000"/>
              <w:bottom w:val="single" w:sz="4" w:space="0" w:color="000000"/>
              <w:right w:val="single" w:sz="4" w:space="0" w:color="000000"/>
            </w:tcBorders>
            <w:vAlign w:val="center"/>
          </w:tcPr>
          <w:p w14:paraId="51992614" w14:textId="77777777" w:rsidR="007D4017" w:rsidRDefault="00000000">
            <w:pPr>
              <w:widowControl w:val="0"/>
              <w:jc w:val="center"/>
              <w:rPr>
                <w:b/>
              </w:rPr>
            </w:pPr>
            <w:r>
              <w:rPr>
                <w:b/>
              </w:rPr>
              <w:t>DESCRIPCIÓN</w:t>
            </w:r>
          </w:p>
        </w:tc>
      </w:tr>
      <w:tr w:rsidR="007D4017" w14:paraId="2D5EC96D" w14:textId="77777777">
        <w:tc>
          <w:tcPr>
            <w:tcW w:w="3113"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vAlign w:val="center"/>
          </w:tcPr>
          <w:p w14:paraId="4A073DEF" w14:textId="77777777" w:rsidR="007D4017" w:rsidRDefault="00000000">
            <w:pPr>
              <w:widowControl w:val="0"/>
              <w:jc w:val="center"/>
              <w:rPr>
                <w:b/>
                <w:bCs/>
              </w:rPr>
            </w:pPr>
            <w:r>
              <w:rPr>
                <w:b/>
                <w:bCs/>
              </w:rPr>
              <w:lastRenderedPageBreak/>
              <w:t>1. CALENDARIO DE OPERACIO NES A REALIZAR.</w:t>
            </w:r>
          </w:p>
        </w:tc>
        <w:tc>
          <w:tcPr>
            <w:tcW w:w="6662" w:type="dxa"/>
            <w:tcBorders>
              <w:top w:val="single" w:sz="4" w:space="0" w:color="000000"/>
              <w:left w:val="single" w:sz="4" w:space="0" w:color="000000"/>
              <w:bottom w:val="single" w:sz="4" w:space="0" w:color="000000"/>
              <w:right w:val="single" w:sz="4" w:space="0" w:color="000000"/>
            </w:tcBorders>
          </w:tcPr>
          <w:p w14:paraId="12DFC62E" w14:textId="77777777" w:rsidR="007D4017" w:rsidRDefault="00000000">
            <w:pPr>
              <w:widowControl w:val="0"/>
              <w:ind w:hanging="2"/>
              <w:jc w:val="both"/>
              <w:rPr>
                <w:rStyle w:val="nfasisintenso"/>
                <w:sz w:val="18"/>
                <w:szCs w:val="18"/>
              </w:rPr>
            </w:pPr>
            <w:r>
              <w:rPr>
                <w:rStyle w:val="nfasisintenso"/>
              </w:rPr>
              <w:t>&lt;Calendario resumen en el que se especifica en qué momento debe realizar cada una de las actividades que se describen a continuación.</w:t>
            </w:r>
            <w:r>
              <w:rPr>
                <w:rStyle w:val="nfasisintenso"/>
                <w:sz w:val="18"/>
                <w:szCs w:val="18"/>
              </w:rPr>
              <w:t>&gt;</w:t>
            </w:r>
          </w:p>
          <w:p w14:paraId="2DC289B6" w14:textId="77777777" w:rsidR="007D4017" w:rsidRDefault="00000000">
            <w:pPr>
              <w:widowControl w:val="0"/>
              <w:rPr>
                <w:rStyle w:val="nfasisintenso"/>
                <w:i w:val="0"/>
                <w:iCs w:val="0"/>
                <w:color w:val="auto"/>
              </w:rPr>
            </w:pPr>
            <w:r>
              <w:t>Tras revisar y aceptar</w:t>
            </w:r>
            <w:r>
              <w:rPr>
                <w:rStyle w:val="nfasisintenso"/>
                <w:i w:val="0"/>
                <w:iCs w:val="0"/>
                <w:color w:val="auto"/>
              </w:rPr>
              <w:t xml:space="preserve"> las operaciones de explotación se formará a todos los empleados del departamento de recursos humanos que realzará el mantenimiento.</w:t>
            </w:r>
          </w:p>
          <w:p w14:paraId="1B29CB09" w14:textId="77777777" w:rsidR="007D4017" w:rsidRDefault="00000000">
            <w:pPr>
              <w:widowControl w:val="0"/>
              <w:rPr>
                <w:rStyle w:val="nfasisintenso"/>
                <w:i w:val="0"/>
                <w:iCs w:val="0"/>
                <w:color w:val="auto"/>
              </w:rPr>
            </w:pPr>
            <w:r>
              <w:rPr>
                <w:rStyle w:val="nfasisintenso"/>
                <w:i w:val="0"/>
                <w:iCs w:val="0"/>
                <w:color w:val="auto"/>
              </w:rPr>
              <w:t>A lo largo del funcionamiento del sistema el departamento de recursos humanos atenderá a las peticiones de los usuarios, monitorizará las copias de seguridad y gestionará la configuración y actualización de los componentes del sistema. También realizará revisiones rutinarias, a diario a ser posible, sobre el sistema y sus componentes.</w:t>
            </w:r>
          </w:p>
        </w:tc>
      </w:tr>
      <w:tr w:rsidR="007D4017" w14:paraId="75B93BCF" w14:textId="77777777">
        <w:tc>
          <w:tcPr>
            <w:tcW w:w="3113" w:type="dxa"/>
            <w:tcBorders>
              <w:top w:val="single" w:sz="4" w:space="0" w:color="000000"/>
              <w:left w:val="single" w:sz="4" w:space="0" w:color="000000"/>
              <w:bottom w:val="single" w:sz="4" w:space="0" w:color="000000"/>
              <w:right w:val="single" w:sz="4" w:space="0" w:color="000000"/>
            </w:tcBorders>
            <w:vAlign w:val="center"/>
          </w:tcPr>
          <w:p w14:paraId="28621412" w14:textId="77777777" w:rsidR="007D4017" w:rsidRDefault="00000000">
            <w:pPr>
              <w:widowControl w:val="0"/>
              <w:jc w:val="center"/>
              <w:rPr>
                <w:b/>
              </w:rPr>
            </w:pPr>
            <w:r>
              <w:rPr>
                <w:b/>
              </w:rPr>
              <w:t>2. DISPOSITIVOS DE ALMACENAMIENTO SECUNDARIO A UTILIZAR.</w:t>
            </w:r>
          </w:p>
        </w:tc>
        <w:tc>
          <w:tcPr>
            <w:tcW w:w="6662" w:type="dxa"/>
            <w:tcBorders>
              <w:top w:val="single" w:sz="4" w:space="0" w:color="000000"/>
              <w:left w:val="single" w:sz="4" w:space="0" w:color="000000"/>
              <w:bottom w:val="single" w:sz="4" w:space="0" w:color="000000"/>
              <w:right w:val="single" w:sz="4" w:space="0" w:color="000000"/>
            </w:tcBorders>
          </w:tcPr>
          <w:p w14:paraId="55A8B63A" w14:textId="77777777" w:rsidR="007D4017" w:rsidRDefault="00000000">
            <w:pPr>
              <w:widowControl w:val="0"/>
            </w:pPr>
            <w:r>
              <w:rPr>
                <w:rStyle w:val="nfasisintenso"/>
              </w:rPr>
              <w:t>&lt;En este punto se le da información sobre los dispositivos de almacenamiento secundario que se deberán utilizar para hacer copias de seguridad o salvados de la base de datos u otra información del Sistema.&gt;</w:t>
            </w:r>
          </w:p>
          <w:p w14:paraId="4463B80B" w14:textId="77777777" w:rsidR="007D4017" w:rsidRDefault="00000000">
            <w:pPr>
              <w:widowControl w:val="0"/>
            </w:pPr>
            <w:r>
              <w:t>Disponemos de dos dispositivos de almacenamiento secundario, dedicados a copias de seguridad de la base de datos, el estado de la aplicación y sus recursos. Uno de ellos local, y otro externo.</w:t>
            </w:r>
          </w:p>
          <w:p w14:paraId="40986A31" w14:textId="77777777" w:rsidR="007D4017" w:rsidRDefault="00000000">
            <w:pPr>
              <w:widowControl w:val="0"/>
            </w:pPr>
            <w:r>
              <w:t>Así dispondríamos 3 instancias paralelas de la base de datos, distribuidas en 2 soportes diferentes, siendo 1 de ellos externo, siguiendo así la regla 3-2-1 y asegurando la integridad de los datos ante cualquier evento inesperado.</w:t>
            </w:r>
          </w:p>
          <w:p w14:paraId="322EBEBB" w14:textId="77777777" w:rsidR="007D4017" w:rsidRDefault="00000000">
            <w:pPr>
              <w:widowControl w:val="0"/>
            </w:pPr>
            <w:r>
              <w:t>Los dispositivos son 2 servidores, uno es el servidor de aplicación situado en las instalaciones de la empresa, que maneja la instancia funcional de la base de datos y contiene el estado actual y recursos de la aplicación.</w:t>
            </w:r>
          </w:p>
          <w:p w14:paraId="4657D91C" w14:textId="77777777" w:rsidR="007D4017" w:rsidRDefault="00000000">
            <w:pPr>
              <w:widowControl w:val="0"/>
            </w:pPr>
            <w:r>
              <w:t>Este servidor tendrá acceso a un disco duro en el que realizar las copias de seguridad pertinentes, estas serán de la base de datos primariamente pero también albergará consigo archivos de estado, configuración, archivos XML, PDF y plantillas de mensajes e informes.</w:t>
            </w:r>
          </w:p>
          <w:p w14:paraId="3330E475" w14:textId="77777777" w:rsidR="007D4017" w:rsidRDefault="00000000">
            <w:pPr>
              <w:widowControl w:val="0"/>
            </w:pPr>
            <w:r>
              <w:t>Por otro lado, tenemos aquel que maneja la copia de seguridad externa. Puede ser otro servidor de la empresa en una instalación distinta, pero lo más recomendable en términos de coste es almacenarse y gestionarse en la nube con servicios de terceros.</w:t>
            </w:r>
          </w:p>
        </w:tc>
      </w:tr>
      <w:tr w:rsidR="007D4017" w14:paraId="378A792A" w14:textId="77777777">
        <w:tc>
          <w:tcPr>
            <w:tcW w:w="3113" w:type="dxa"/>
            <w:tcBorders>
              <w:top w:val="single" w:sz="4" w:space="0" w:color="000000"/>
              <w:left w:val="single" w:sz="4" w:space="0" w:color="000000"/>
              <w:bottom w:val="single" w:sz="4" w:space="0" w:color="000000"/>
              <w:right w:val="single" w:sz="4" w:space="0" w:color="000000"/>
            </w:tcBorders>
            <w:vAlign w:val="center"/>
          </w:tcPr>
          <w:p w14:paraId="5E387633" w14:textId="77777777" w:rsidR="007D4017" w:rsidRDefault="00000000">
            <w:pPr>
              <w:widowControl w:val="0"/>
              <w:jc w:val="center"/>
              <w:rPr>
                <w:b/>
              </w:rPr>
            </w:pPr>
            <w:r>
              <w:rPr>
                <w:b/>
              </w:rPr>
              <w:t>3. REALIZACIÓN DE COPIAS DE SEGURIDAD.</w:t>
            </w:r>
          </w:p>
        </w:tc>
        <w:tc>
          <w:tcPr>
            <w:tcW w:w="6662" w:type="dxa"/>
            <w:tcBorders>
              <w:top w:val="single" w:sz="4" w:space="0" w:color="000000"/>
              <w:left w:val="single" w:sz="4" w:space="0" w:color="000000"/>
              <w:bottom w:val="single" w:sz="4" w:space="0" w:color="000000"/>
              <w:right w:val="single" w:sz="4" w:space="0" w:color="000000"/>
            </w:tcBorders>
          </w:tcPr>
          <w:p w14:paraId="371B6210" w14:textId="77777777" w:rsidR="007D4017" w:rsidRDefault="00000000">
            <w:pPr>
              <w:widowControl w:val="0"/>
              <w:ind w:hanging="2"/>
              <w:jc w:val="both"/>
              <w:rPr>
                <w:rStyle w:val="nfasisintenso"/>
              </w:rPr>
            </w:pPr>
            <w:r>
              <w:rPr>
                <w:rStyle w:val="nfasisintenso"/>
              </w:rPr>
              <w:t>&lt;En este punto se le informa de cómo realizar, paso a paso, las Copias de Seguridad. También se le indican los momentos más adecuados para realizarlas y los requisitos que se deben cumplir para que éstas puedan llevarse a cabo y resulten útiles.&gt;</w:t>
            </w:r>
          </w:p>
          <w:p w14:paraId="308DC9FE" w14:textId="77777777" w:rsidR="007D4017" w:rsidRDefault="00000000">
            <w:pPr>
              <w:widowControl w:val="0"/>
            </w:pPr>
            <w:r>
              <w:t>En primer lugar, la copia de seguridad local se gestiona mediante una segunda base de datos, almacenados en el disco duro mencionado, con el gestor operando en el mismo servidor que la principal.</w:t>
            </w:r>
          </w:p>
          <w:p w14:paraId="4A8AE85E" w14:textId="77777777" w:rsidR="007D4017" w:rsidRDefault="00000000">
            <w:pPr>
              <w:widowControl w:val="0"/>
            </w:pPr>
            <w:r>
              <w:t xml:space="preserve">Esta base de datos secundaria recibirá los cambios que hayan ocurrido </w:t>
            </w:r>
            <w:r>
              <w:lastRenderedPageBreak/>
              <w:t>en los datos de la primaria a lo largo del día y los aplicará en los suyos. Tras ello, se encargará de almacenar en el correspondiente zip la instancia actual, así como subirla la nube.</w:t>
            </w:r>
          </w:p>
          <w:p w14:paraId="4E0148D9" w14:textId="77777777" w:rsidR="007D4017" w:rsidRDefault="00000000">
            <w:pPr>
              <w:widowControl w:val="0"/>
            </w:pPr>
            <w:r>
              <w:t>Dichos archivos comprimidos se guardarán durante una semana, tanto en local como en global, teniendo así un histórico semanal a nuestra disposición. Con este sistema, la base de datos principal puede permanecer operativa durante estos procesos.</w:t>
            </w:r>
          </w:p>
          <w:p w14:paraId="2254797C" w14:textId="77777777" w:rsidR="007D4017" w:rsidRDefault="00000000">
            <w:pPr>
              <w:widowControl w:val="0"/>
            </w:pPr>
            <w:r>
              <w:t xml:space="preserve">Para el resto de los archivos la copia de seguridad guardará los mismos en el disco </w:t>
            </w:r>
            <w:proofErr w:type="gramStart"/>
            <w:r>
              <w:t>duro</w:t>
            </w:r>
            <w:proofErr w:type="gramEnd"/>
            <w:r>
              <w:t xml:space="preserve"> pero en los archivos comprimidos solo guardará aquellos que se vean modificados o eliminados en comparación con la última copia de seguridad.</w:t>
            </w:r>
          </w:p>
          <w:p w14:paraId="1DC55CEC" w14:textId="77777777" w:rsidR="007D4017" w:rsidRDefault="00000000">
            <w:pPr>
              <w:widowControl w:val="0"/>
            </w:pPr>
            <w:r>
              <w:t>Es decir, si se borra un archivo este quedará en el archivo comprimido, si no se borra seguirá permaneciendo en la última copia local pero no en los históricos.</w:t>
            </w:r>
          </w:p>
        </w:tc>
      </w:tr>
      <w:tr w:rsidR="007D4017" w14:paraId="10A1A2FE" w14:textId="77777777">
        <w:tc>
          <w:tcPr>
            <w:tcW w:w="3113" w:type="dxa"/>
            <w:tcBorders>
              <w:top w:val="single" w:sz="4" w:space="0" w:color="000000"/>
              <w:left w:val="single" w:sz="4" w:space="0" w:color="000000"/>
              <w:bottom w:val="single" w:sz="4" w:space="0" w:color="000000"/>
              <w:right w:val="single" w:sz="4" w:space="0" w:color="000000"/>
            </w:tcBorders>
            <w:vAlign w:val="center"/>
          </w:tcPr>
          <w:p w14:paraId="56571946" w14:textId="77777777" w:rsidR="007D4017" w:rsidRDefault="00000000">
            <w:pPr>
              <w:widowControl w:val="0"/>
              <w:jc w:val="center"/>
              <w:rPr>
                <w:b/>
              </w:rPr>
            </w:pPr>
            <w:r>
              <w:rPr>
                <w:b/>
              </w:rPr>
              <w:lastRenderedPageBreak/>
              <w:t>4. CLASIFICACIÓN Y ACCESO DE COPIAS DE SEGURIDAD.</w:t>
            </w:r>
          </w:p>
        </w:tc>
        <w:tc>
          <w:tcPr>
            <w:tcW w:w="6662" w:type="dxa"/>
            <w:tcBorders>
              <w:top w:val="single" w:sz="4" w:space="0" w:color="000000"/>
              <w:left w:val="single" w:sz="4" w:space="0" w:color="000000"/>
              <w:bottom w:val="single" w:sz="4" w:space="0" w:color="000000"/>
              <w:right w:val="single" w:sz="4" w:space="0" w:color="000000"/>
            </w:tcBorders>
          </w:tcPr>
          <w:p w14:paraId="6671642D" w14:textId="77777777" w:rsidR="007D4017" w:rsidRDefault="00000000">
            <w:pPr>
              <w:widowControl w:val="0"/>
              <w:ind w:hanging="2"/>
              <w:jc w:val="both"/>
              <w:rPr>
                <w:rStyle w:val="nfasisintenso"/>
              </w:rPr>
            </w:pPr>
            <w:r>
              <w:rPr>
                <w:rStyle w:val="nfasisintenso"/>
              </w:rPr>
              <w:t>&lt;Información para administrar las Copias de Seguridad de forma que si es necesario acudir a ellas sigan un orden cronológico y estén debidamente etiquetadas e identificadas.&gt;</w:t>
            </w:r>
          </w:p>
          <w:p w14:paraId="271CF2B5" w14:textId="77777777" w:rsidR="007D4017" w:rsidRDefault="00000000">
            <w:pPr>
              <w:widowControl w:val="0"/>
            </w:pPr>
            <w:r>
              <w:t>Las copias de seguridad comprimidas se realizan diariamente, por lo que pueden simplemente clasificarse por día, reflejando la fecha de realización en el nombre.</w:t>
            </w:r>
          </w:p>
          <w:p w14:paraId="1C97D3DC" w14:textId="77777777" w:rsidR="007D4017" w:rsidRDefault="00000000">
            <w:pPr>
              <w:widowControl w:val="0"/>
            </w:pPr>
            <w:r>
              <w:t>La base de datos paralela se encuentra totalmente automatizada, y el acceso tanto a ella como a las copias de seguridad derivadas de esta se encuentra reservado al personal de recursos humanos, por labores de mantenimiento y recuperación de datos.</w:t>
            </w:r>
          </w:p>
          <w:p w14:paraId="07A76B0E" w14:textId="77777777" w:rsidR="007D4017" w:rsidRDefault="00000000">
            <w:pPr>
              <w:widowControl w:val="0"/>
            </w:pPr>
            <w:r>
              <w:t>Esto refiere tanto a las locales como a aquella situada en la nube.</w:t>
            </w:r>
          </w:p>
          <w:p w14:paraId="3CC29A2E" w14:textId="77777777" w:rsidR="007D4017" w:rsidRDefault="00000000">
            <w:pPr>
              <w:widowControl w:val="0"/>
            </w:pPr>
            <w:r>
              <w:t>Los archivos ajenos a la base de datos se guardan junto a la misma dentro del directorio o comprimido clasificado por día. Se clasificarán igual que en el servidor de aplicación, por ejemplo, los ficheros log donde los ficheros log o las plantillas de informe donde las plantillas de informe.</w:t>
            </w:r>
          </w:p>
        </w:tc>
      </w:tr>
      <w:tr w:rsidR="007D4017" w14:paraId="10F49D8F" w14:textId="77777777">
        <w:tc>
          <w:tcPr>
            <w:tcW w:w="3113" w:type="dxa"/>
            <w:tcBorders>
              <w:top w:val="single" w:sz="4" w:space="0" w:color="000000"/>
              <w:left w:val="single" w:sz="4" w:space="0" w:color="000000"/>
              <w:bottom w:val="single" w:sz="4" w:space="0" w:color="000000"/>
              <w:right w:val="single" w:sz="4" w:space="0" w:color="000000"/>
            </w:tcBorders>
            <w:vAlign w:val="center"/>
          </w:tcPr>
          <w:p w14:paraId="23F69A4E" w14:textId="77777777" w:rsidR="007D4017" w:rsidRDefault="00000000">
            <w:pPr>
              <w:widowControl w:val="0"/>
              <w:jc w:val="center"/>
              <w:rPr>
                <w:b/>
                <w:bCs/>
              </w:rPr>
            </w:pPr>
            <w:r>
              <w:rPr>
                <w:b/>
                <w:bCs/>
              </w:rPr>
              <w:t>5. MONITORIZACIÓN Y GESTIÓN DE LA CAPACIDAD.</w:t>
            </w:r>
          </w:p>
        </w:tc>
        <w:tc>
          <w:tcPr>
            <w:tcW w:w="6662" w:type="dxa"/>
            <w:tcBorders>
              <w:top w:val="single" w:sz="4" w:space="0" w:color="000000"/>
              <w:left w:val="single" w:sz="4" w:space="0" w:color="000000"/>
              <w:bottom w:val="single" w:sz="4" w:space="0" w:color="000000"/>
              <w:right w:val="single" w:sz="4" w:space="0" w:color="000000"/>
            </w:tcBorders>
          </w:tcPr>
          <w:p w14:paraId="468A665F" w14:textId="77777777" w:rsidR="007D4017" w:rsidRDefault="00000000">
            <w:pPr>
              <w:widowControl w:val="0"/>
              <w:ind w:hanging="2"/>
              <w:jc w:val="both"/>
              <w:rPr>
                <w:rStyle w:val="nfasisintenso"/>
              </w:rPr>
            </w:pPr>
            <w:r>
              <w:rPr>
                <w:rStyle w:val="nfasisintenso"/>
              </w:rPr>
              <w:t>&lt;Descripción detallada de aquellos recursos del Sistema que deben ser monitorizados. Se indicarán las necesidades de monitorización existentes para cada recurso, los umbrales esperados y las previsiones estimadas de crecimiento del Sistema en términos de almacenamiento, capacidad de procesamiento, tráfico de red y cualquier otro recurso.&gt;</w:t>
            </w:r>
          </w:p>
          <w:p w14:paraId="468621A7" w14:textId="77777777" w:rsidR="007D4017" w:rsidRDefault="00000000">
            <w:pPr>
              <w:widowControl w:val="0"/>
            </w:pPr>
            <w:r>
              <w:t>En primer lugar, vamos a decidir qué medidas tomar y qué hacer con los datos de los proyectos finalizados, ya que en principio no trabajamos más con ellos.</w:t>
            </w:r>
          </w:p>
          <w:p w14:paraId="22C5E706" w14:textId="77777777" w:rsidR="007D4017" w:rsidRDefault="00000000">
            <w:pPr>
              <w:widowControl w:val="0"/>
            </w:pPr>
            <w:r>
              <w:t>Lo ideal sería liberarlos de la base de datos y mantenerlos fuera del sistema de copias de seguridad periódico, ya que el coste de almacenamiento del histórico semanal sería enorme.</w:t>
            </w:r>
          </w:p>
          <w:p w14:paraId="1D3CA57A" w14:textId="77777777" w:rsidR="007D4017" w:rsidRDefault="00000000">
            <w:pPr>
              <w:widowControl w:val="0"/>
            </w:pPr>
            <w:r>
              <w:lastRenderedPageBreak/>
              <w:t>Decidimos, a la hora de finalizar un proyecto, exportaremos los datos correspondientes y los comprimiremos, para luego trasladarlos tanto al almacenamiento local como global.</w:t>
            </w:r>
          </w:p>
          <w:p w14:paraId="3AA4FA0F" w14:textId="77777777" w:rsidR="007D4017" w:rsidRDefault="00000000">
            <w:pPr>
              <w:widowControl w:val="0"/>
            </w:pPr>
            <w:r>
              <w:t xml:space="preserve">En cuanto a tamaño de datos, se estima que cada instancia de la base de datos debería ocupar alrededor de 30 GB teniendo en cuenta la base de datos y el resto de </w:t>
            </w:r>
            <w:proofErr w:type="gramStart"/>
            <w:r>
              <w:t>recursos</w:t>
            </w:r>
            <w:proofErr w:type="gramEnd"/>
            <w:r>
              <w:t xml:space="preserve">, reduciéndose ligeramente en las copias comprimidas. </w:t>
            </w:r>
          </w:p>
          <w:p w14:paraId="6619E8E3" w14:textId="77777777" w:rsidR="007D4017" w:rsidRDefault="00000000">
            <w:pPr>
              <w:widowControl w:val="0"/>
            </w:pPr>
            <w:r>
              <w:t>Por lo tanto, hablaríamos de alrededor de 200 GB para el histórico semanal, reflejado en sistemas local y global, y unos 85 GB para los proyectos finalizados.</w:t>
            </w:r>
          </w:p>
          <w:p w14:paraId="0B084BB2" w14:textId="77777777" w:rsidR="007D4017" w:rsidRDefault="00000000">
            <w:pPr>
              <w:widowControl w:val="0"/>
            </w:pPr>
            <w:r>
              <w:t>Para un manejo correcto y escalable de estos datos, dispondremos de un disco duro de 512GB como mínimo, y en el almacenamiento global, contratar un servicio que permita un mínimo de 300 GB, ampliable según se necesite.</w:t>
            </w:r>
          </w:p>
          <w:p w14:paraId="584CAF79" w14:textId="77777777" w:rsidR="007D4017" w:rsidRDefault="00000000">
            <w:pPr>
              <w:widowControl w:val="0"/>
            </w:pPr>
            <w:r>
              <w:t>Dispondremos de un trabajador responsable de gestionar la suscripción al servicio de almacenamiento en la nube, y sea capaz de ampliar, una vez se requiera, tanto el almacenamiento local (mediante un segundo disco duro, dividiendo los datos en base de datos con copias y proyectos finalizados), como el global.</w:t>
            </w:r>
          </w:p>
        </w:tc>
      </w:tr>
      <w:tr w:rsidR="007D4017" w14:paraId="0B20E9FF" w14:textId="77777777">
        <w:tc>
          <w:tcPr>
            <w:tcW w:w="3113"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vAlign w:val="center"/>
          </w:tcPr>
          <w:p w14:paraId="134D404F" w14:textId="77777777" w:rsidR="007D4017" w:rsidRDefault="00000000">
            <w:pPr>
              <w:widowControl w:val="0"/>
              <w:jc w:val="center"/>
              <w:rPr>
                <w:b/>
              </w:rPr>
            </w:pPr>
            <w:r>
              <w:rPr>
                <w:b/>
              </w:rPr>
              <w:lastRenderedPageBreak/>
              <w:t>6. EMISIÓN DE INFORMES A PETICIÓN.</w:t>
            </w:r>
          </w:p>
        </w:tc>
        <w:tc>
          <w:tcPr>
            <w:tcW w:w="6662" w:type="dxa"/>
            <w:tcBorders>
              <w:top w:val="single" w:sz="4" w:space="0" w:color="000000"/>
              <w:left w:val="single" w:sz="4" w:space="0" w:color="000000"/>
              <w:bottom w:val="single" w:sz="4" w:space="0" w:color="000000"/>
              <w:right w:val="single" w:sz="4" w:space="0" w:color="000000"/>
            </w:tcBorders>
          </w:tcPr>
          <w:p w14:paraId="15A8C382" w14:textId="77777777" w:rsidR="007D4017" w:rsidRDefault="00000000">
            <w:pPr>
              <w:widowControl w:val="0"/>
              <w:rPr>
                <w:rStyle w:val="nfasisintenso"/>
              </w:rPr>
            </w:pPr>
            <w:r>
              <w:rPr>
                <w:rStyle w:val="nfasisintenso"/>
              </w:rPr>
              <w:t>&lt;Listado de posibles informes a petición y usuarios autorizados.&gt;</w:t>
            </w:r>
          </w:p>
          <w:p w14:paraId="06611D89" w14:textId="77777777" w:rsidR="007D4017" w:rsidRDefault="00000000">
            <w:pPr>
              <w:widowControl w:val="0"/>
              <w:rPr>
                <w:rStyle w:val="nfasisintenso"/>
              </w:rPr>
            </w:pPr>
            <w:r>
              <w:t xml:space="preserve">Los informes a petición pueden ser auditorías o revisiones de calidad, informes de no conformidad o informes de vista técnica para estudiar o comprender el sistema. </w:t>
            </w:r>
          </w:p>
          <w:p w14:paraId="56B6B2F0" w14:textId="77777777" w:rsidR="007D4017" w:rsidRDefault="00000000">
            <w:pPr>
              <w:widowControl w:val="0"/>
              <w:rPr>
                <w:rStyle w:val="nfasisintenso"/>
              </w:rPr>
            </w:pPr>
            <w:r>
              <w:t xml:space="preserve">Además, existen informes de estadísticas y datos que, por lo general, los solicitarán jefes de departamento, así como la dirección. </w:t>
            </w:r>
          </w:p>
          <w:p w14:paraId="39FB746F" w14:textId="77777777" w:rsidR="007D4017" w:rsidRDefault="00000000">
            <w:pPr>
              <w:widowControl w:val="0"/>
              <w:rPr>
                <w:rStyle w:val="nfasisintenso"/>
              </w:rPr>
            </w:pPr>
            <w:r>
              <w:t>El resto las puede solicitar cualquier empleado responsable, además de los jefes de departamento y la alta dirección.</w:t>
            </w:r>
          </w:p>
          <w:p w14:paraId="7EAE9898" w14:textId="77777777" w:rsidR="007D4017" w:rsidRDefault="00000000">
            <w:pPr>
              <w:widowControl w:val="0"/>
              <w:rPr>
                <w:rStyle w:val="nfasisintenso"/>
              </w:rPr>
            </w:pPr>
            <w:r>
              <w:t xml:space="preserve">Todo informe se </w:t>
            </w:r>
            <w:bookmarkStart w:id="6" w:name="_Int_plds00LX"/>
            <w:r>
              <w:t>ll</w:t>
            </w:r>
            <w:bookmarkEnd w:id="6"/>
            <w:r>
              <w:t>eva a cabo por el departamento de RRHH.</w:t>
            </w:r>
          </w:p>
        </w:tc>
      </w:tr>
      <w:tr w:rsidR="007D4017" w14:paraId="1245D41E" w14:textId="77777777">
        <w:tc>
          <w:tcPr>
            <w:tcW w:w="3113"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vAlign w:val="center"/>
          </w:tcPr>
          <w:p w14:paraId="08BD88F9" w14:textId="77777777" w:rsidR="007D4017" w:rsidRDefault="00000000">
            <w:pPr>
              <w:widowControl w:val="0"/>
              <w:jc w:val="center"/>
              <w:rPr>
                <w:b/>
              </w:rPr>
            </w:pPr>
            <w:r>
              <w:rPr>
                <w:b/>
              </w:rPr>
              <w:t>7. ESTABLECIMIENTO DE PUNTOS DE RESTAURACIÓN DEL SISTEMA.</w:t>
            </w:r>
          </w:p>
        </w:tc>
        <w:tc>
          <w:tcPr>
            <w:tcW w:w="6662" w:type="dxa"/>
            <w:tcBorders>
              <w:top w:val="single" w:sz="4" w:space="0" w:color="000000"/>
              <w:left w:val="single" w:sz="4" w:space="0" w:color="000000"/>
              <w:bottom w:val="single" w:sz="4" w:space="0" w:color="000000"/>
              <w:right w:val="single" w:sz="4" w:space="0" w:color="000000"/>
            </w:tcBorders>
          </w:tcPr>
          <w:p w14:paraId="6A3C67CF" w14:textId="77777777" w:rsidR="007D4017" w:rsidRDefault="00000000">
            <w:pPr>
              <w:widowControl w:val="0"/>
              <w:jc w:val="both"/>
              <w:rPr>
                <w:rStyle w:val="nfasisintenso"/>
              </w:rPr>
            </w:pPr>
            <w:r>
              <w:rPr>
                <w:rStyle w:val="nfasisintenso"/>
              </w:rPr>
              <w:t>&lt;Información para que el operario conozca los pasos a seguir para establecer puntos de restauración del sistema que permitan deshacer los cambios realizados en el Sistema desde la última vez que el equipo funcionaba correctamente.&gt;</w:t>
            </w:r>
          </w:p>
          <w:p w14:paraId="2A67689C" w14:textId="77777777" w:rsidR="007D4017" w:rsidRDefault="00000000">
            <w:pPr>
              <w:widowControl w:val="0"/>
              <w:jc w:val="both"/>
              <w:rPr>
                <w:rStyle w:val="nfasisintenso"/>
                <w:i w:val="0"/>
                <w:iCs w:val="0"/>
                <w:color w:val="auto"/>
              </w:rPr>
            </w:pPr>
            <w:r>
              <w:rPr>
                <w:rStyle w:val="nfasisintenso"/>
                <w:i w:val="0"/>
                <w:iCs w:val="0"/>
                <w:color w:val="auto"/>
              </w:rPr>
              <w:t>Los puntos de restauración se establecen automáticamente tras cada transacción y se eliminan en la realización de la copia de seguridad, donde el último punto de restauración es la propia copia.</w:t>
            </w:r>
          </w:p>
          <w:p w14:paraId="5C24FE8A" w14:textId="77777777" w:rsidR="007D4017" w:rsidRDefault="00000000">
            <w:pPr>
              <w:widowControl w:val="0"/>
              <w:jc w:val="both"/>
              <w:rPr>
                <w:rStyle w:val="nfasisintenso"/>
                <w:i w:val="0"/>
                <w:iCs w:val="0"/>
                <w:color w:val="auto"/>
              </w:rPr>
            </w:pPr>
            <w:r>
              <w:rPr>
                <w:rStyle w:val="nfasisintenso"/>
                <w:i w:val="0"/>
                <w:iCs w:val="0"/>
                <w:color w:val="auto"/>
              </w:rPr>
              <w:t>Para reestablecer un punto de restauración el operario podrá deshacer desde la propia aplicación web todo cambio que haya realizado.</w:t>
            </w:r>
          </w:p>
        </w:tc>
      </w:tr>
      <w:tr w:rsidR="007D4017" w14:paraId="27B6E6BA" w14:textId="77777777">
        <w:tc>
          <w:tcPr>
            <w:tcW w:w="3113" w:type="dxa"/>
            <w:tcBorders>
              <w:top w:val="single" w:sz="4" w:space="0" w:color="000000"/>
              <w:left w:val="single" w:sz="4" w:space="0" w:color="000000"/>
              <w:bottom w:val="single" w:sz="4" w:space="0" w:color="000000"/>
              <w:right w:val="single" w:sz="4" w:space="0" w:color="000000"/>
            </w:tcBorders>
            <w:vAlign w:val="center"/>
          </w:tcPr>
          <w:p w14:paraId="1BE75087" w14:textId="77777777" w:rsidR="007D4017" w:rsidRDefault="00000000">
            <w:pPr>
              <w:widowControl w:val="0"/>
              <w:jc w:val="center"/>
              <w:rPr>
                <w:b/>
              </w:rPr>
            </w:pPr>
            <w:r>
              <w:rPr>
                <w:b/>
              </w:rPr>
              <w:t>8. SALVADO DE LA BASE DE DATOS.</w:t>
            </w:r>
          </w:p>
        </w:tc>
        <w:tc>
          <w:tcPr>
            <w:tcW w:w="6662" w:type="dxa"/>
            <w:tcBorders>
              <w:top w:val="single" w:sz="4" w:space="0" w:color="000000"/>
              <w:left w:val="single" w:sz="4" w:space="0" w:color="000000"/>
              <w:bottom w:val="single" w:sz="4" w:space="0" w:color="000000"/>
              <w:right w:val="single" w:sz="4" w:space="0" w:color="000000"/>
            </w:tcBorders>
          </w:tcPr>
          <w:p w14:paraId="1409056A" w14:textId="77777777" w:rsidR="007D4017" w:rsidRDefault="00000000">
            <w:pPr>
              <w:widowControl w:val="0"/>
              <w:jc w:val="both"/>
              <w:rPr>
                <w:rStyle w:val="nfasisintenso"/>
              </w:rPr>
            </w:pPr>
            <w:r>
              <w:rPr>
                <w:rStyle w:val="nfasisintenso"/>
              </w:rPr>
              <w:t>&lt;Enumeración de las tareas a realizar y las normas que se deben cumplir para realizar el salvado de la base de datos.&gt;</w:t>
            </w:r>
          </w:p>
          <w:p w14:paraId="39217A17" w14:textId="77777777" w:rsidR="007D4017" w:rsidRDefault="00000000">
            <w:pPr>
              <w:widowControl w:val="0"/>
            </w:pPr>
            <w:r>
              <w:t xml:space="preserve">El salvado de la base de datos se realiza automáticamente por el </w:t>
            </w:r>
            <w:r>
              <w:lastRenderedPageBreak/>
              <w:t>sistema a medianoche tras haber realizado las listas de petición.</w:t>
            </w:r>
          </w:p>
          <w:p w14:paraId="5455A23D" w14:textId="77777777" w:rsidR="007D4017" w:rsidRDefault="00000000">
            <w:pPr>
              <w:widowControl w:val="0"/>
            </w:pPr>
            <w:r>
              <w:t>El sistema sigue los siguientes pasos para realizar el salvado:</w:t>
            </w:r>
          </w:p>
          <w:p w14:paraId="743DEED9" w14:textId="77777777" w:rsidR="007D4017" w:rsidRDefault="00000000">
            <w:pPr>
              <w:pStyle w:val="Prrafodelista"/>
              <w:widowControl w:val="0"/>
              <w:numPr>
                <w:ilvl w:val="0"/>
                <w:numId w:val="3"/>
              </w:numPr>
            </w:pPr>
            <w:r>
              <w:t>Borra el comprimido diario más antiguo (solo si tiene una semana de antigüedad).</w:t>
            </w:r>
          </w:p>
          <w:p w14:paraId="0701023B" w14:textId="77777777" w:rsidR="007D4017" w:rsidRDefault="00000000">
            <w:pPr>
              <w:pStyle w:val="Prrafodelista"/>
              <w:widowControl w:val="0"/>
              <w:numPr>
                <w:ilvl w:val="0"/>
                <w:numId w:val="3"/>
              </w:numPr>
            </w:pPr>
            <w:r>
              <w:t>Crea una copia comprimida de la base de datos secundaria.</w:t>
            </w:r>
          </w:p>
          <w:p w14:paraId="4CBF4D9A" w14:textId="77777777" w:rsidR="007D4017" w:rsidRDefault="00000000">
            <w:pPr>
              <w:pStyle w:val="Prrafodelista"/>
              <w:widowControl w:val="0"/>
              <w:numPr>
                <w:ilvl w:val="0"/>
                <w:numId w:val="3"/>
              </w:numPr>
            </w:pPr>
            <w:r>
              <w:t>Elimina los logs con una semana de antigüedad o más.</w:t>
            </w:r>
          </w:p>
          <w:p w14:paraId="6210E150" w14:textId="77777777" w:rsidR="007D4017" w:rsidRDefault="00000000">
            <w:pPr>
              <w:pStyle w:val="Prrafodelista"/>
              <w:widowControl w:val="0"/>
              <w:numPr>
                <w:ilvl w:val="0"/>
                <w:numId w:val="3"/>
              </w:numPr>
            </w:pPr>
            <w:r>
              <w:t>Actualiza la base de datos secundaria acorde a los cambios realizados en la principal.</w:t>
            </w:r>
          </w:p>
          <w:p w14:paraId="3CA0A822" w14:textId="77777777" w:rsidR="007D4017" w:rsidRDefault="00000000">
            <w:pPr>
              <w:pStyle w:val="Prrafodelista"/>
              <w:widowControl w:val="0"/>
              <w:numPr>
                <w:ilvl w:val="0"/>
                <w:numId w:val="3"/>
              </w:numPr>
            </w:pPr>
            <w:r>
              <w:t>Elimina el comprimido más antiguo de la copia de seguridad global (solo si tiene una semana de antigüedad).</w:t>
            </w:r>
          </w:p>
          <w:p w14:paraId="7A5EF3AB" w14:textId="77777777" w:rsidR="007D4017" w:rsidRDefault="00000000">
            <w:pPr>
              <w:pStyle w:val="Prrafodelista"/>
              <w:widowControl w:val="0"/>
              <w:numPr>
                <w:ilvl w:val="0"/>
                <w:numId w:val="3"/>
              </w:numPr>
            </w:pPr>
            <w:r>
              <w:t>Sube el comprimido que ha creado en el segundo paso.</w:t>
            </w:r>
          </w:p>
        </w:tc>
      </w:tr>
      <w:tr w:rsidR="007D4017" w14:paraId="0F161233" w14:textId="77777777">
        <w:tc>
          <w:tcPr>
            <w:tcW w:w="3113"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vAlign w:val="center"/>
          </w:tcPr>
          <w:p w14:paraId="2EBE2DEF" w14:textId="77777777" w:rsidR="007D4017" w:rsidRDefault="00000000">
            <w:pPr>
              <w:widowControl w:val="0"/>
              <w:jc w:val="center"/>
              <w:rPr>
                <w:b/>
              </w:rPr>
            </w:pPr>
            <w:r>
              <w:rPr>
                <w:b/>
              </w:rPr>
              <w:lastRenderedPageBreak/>
              <w:t>9. TAREAS DE MANTENIMIENTO DE LOS EQUIPOS.</w:t>
            </w:r>
          </w:p>
        </w:tc>
        <w:tc>
          <w:tcPr>
            <w:tcW w:w="6662" w:type="dxa"/>
            <w:tcBorders>
              <w:top w:val="single" w:sz="4" w:space="0" w:color="000000"/>
              <w:left w:val="single" w:sz="4" w:space="0" w:color="000000"/>
              <w:bottom w:val="single" w:sz="4" w:space="0" w:color="000000"/>
              <w:right w:val="single" w:sz="4" w:space="0" w:color="000000"/>
            </w:tcBorders>
          </w:tcPr>
          <w:p w14:paraId="50F504C9" w14:textId="77777777" w:rsidR="007D4017" w:rsidRDefault="00000000">
            <w:pPr>
              <w:widowControl w:val="0"/>
              <w:rPr>
                <w:rStyle w:val="nfasisintenso"/>
              </w:rPr>
            </w:pPr>
            <w:r>
              <w:rPr>
                <w:rStyle w:val="nfasisintenso"/>
              </w:rPr>
              <w:t>&lt;Enumeración de las tareas de mantenimiento y revisiones periódicas que los equipos precisan.&gt;</w:t>
            </w:r>
          </w:p>
          <w:p w14:paraId="62C5807D" w14:textId="77777777" w:rsidR="007D4017" w:rsidRDefault="00000000">
            <w:pPr>
              <w:widowControl w:val="0"/>
              <w:rPr>
                <w:rStyle w:val="nfasisintenso"/>
                <w:i w:val="0"/>
                <w:iCs w:val="0"/>
                <w:color w:val="auto"/>
              </w:rPr>
            </w:pPr>
            <w:r>
              <w:rPr>
                <w:rStyle w:val="nfasisintenso"/>
                <w:i w:val="0"/>
                <w:iCs w:val="0"/>
                <w:color w:val="auto"/>
              </w:rPr>
              <w:t>El mantenimiento es realizado por el departamento de RRHH, tiene cuatro roles que realizan las siguientes tareas:</w:t>
            </w:r>
          </w:p>
          <w:p w14:paraId="4DDF23B6" w14:textId="77777777" w:rsidR="007D4017" w:rsidRDefault="00000000">
            <w:pPr>
              <w:pStyle w:val="Prrafodelista"/>
              <w:widowControl w:val="0"/>
              <w:numPr>
                <w:ilvl w:val="0"/>
                <w:numId w:val="2"/>
              </w:numPr>
              <w:rPr>
                <w:rStyle w:val="nfasisintenso"/>
                <w:i w:val="0"/>
                <w:iCs w:val="0"/>
                <w:color w:val="auto"/>
              </w:rPr>
            </w:pPr>
            <w:r>
              <w:rPr>
                <w:rStyle w:val="nfasisintenso"/>
                <w:i w:val="0"/>
                <w:iCs w:val="0"/>
                <w:color w:val="auto"/>
              </w:rPr>
              <w:t xml:space="preserve">El </w:t>
            </w:r>
            <w:r>
              <w:rPr>
                <w:rStyle w:val="nfasisintenso"/>
                <w:b/>
                <w:bCs/>
                <w:i w:val="0"/>
                <w:iCs w:val="0"/>
                <w:color w:val="auto"/>
              </w:rPr>
              <w:t>supervisor del sistema</w:t>
            </w:r>
            <w:r>
              <w:rPr>
                <w:rStyle w:val="nfasisintenso"/>
                <w:i w:val="0"/>
                <w:iCs w:val="0"/>
                <w:color w:val="auto"/>
              </w:rPr>
              <w:t>, que en principio será el jefe del departamento, es aquel que conoce el sistema e informa a sus subordinados de las solicitudes que se generen.</w:t>
            </w:r>
          </w:p>
          <w:p w14:paraId="0469D0F7" w14:textId="77777777" w:rsidR="007D4017" w:rsidRDefault="00000000">
            <w:pPr>
              <w:pStyle w:val="Prrafodelista"/>
              <w:widowControl w:val="0"/>
              <w:numPr>
                <w:ilvl w:val="0"/>
                <w:numId w:val="1"/>
              </w:numPr>
              <w:rPr>
                <w:rStyle w:val="nfasisintenso"/>
                <w:i w:val="0"/>
                <w:iCs w:val="0"/>
                <w:color w:val="auto"/>
              </w:rPr>
            </w:pPr>
            <w:r>
              <w:rPr>
                <w:rStyle w:val="nfasisintenso"/>
                <w:i w:val="0"/>
                <w:iCs w:val="0"/>
                <w:color w:val="auto"/>
              </w:rPr>
              <w:t xml:space="preserve">El </w:t>
            </w:r>
            <w:r>
              <w:rPr>
                <w:rStyle w:val="nfasisintenso"/>
                <w:b/>
                <w:bCs/>
                <w:i w:val="0"/>
                <w:iCs w:val="0"/>
                <w:color w:val="auto"/>
              </w:rPr>
              <w:t>gestor de mantenimiento</w:t>
            </w:r>
            <w:r>
              <w:rPr>
                <w:rStyle w:val="nfasisintenso"/>
                <w:i w:val="0"/>
                <w:iCs w:val="0"/>
                <w:color w:val="auto"/>
              </w:rPr>
              <w:t xml:space="preserve"> recibe la solicitud del supervisor y asume la responsabilidad de llevar a cabo la tarea de mantenimiento solicitada, además de realizar un seguimiento de esta.</w:t>
            </w:r>
          </w:p>
          <w:p w14:paraId="6A825105" w14:textId="77777777" w:rsidR="007D4017" w:rsidRDefault="00000000">
            <w:pPr>
              <w:pStyle w:val="Prrafodelista"/>
              <w:widowControl w:val="0"/>
              <w:numPr>
                <w:ilvl w:val="0"/>
                <w:numId w:val="1"/>
              </w:numPr>
              <w:rPr>
                <w:rStyle w:val="nfasisintenso"/>
                <w:i w:val="0"/>
                <w:iCs w:val="0"/>
                <w:color w:val="auto"/>
              </w:rPr>
            </w:pPr>
            <w:r>
              <w:rPr>
                <w:rStyle w:val="nfasisintenso"/>
                <w:i w:val="0"/>
                <w:iCs w:val="0"/>
                <w:color w:val="auto"/>
              </w:rPr>
              <w:t xml:space="preserve">El </w:t>
            </w:r>
            <w:r>
              <w:rPr>
                <w:rStyle w:val="nfasisintenso"/>
                <w:b/>
                <w:bCs/>
                <w:i w:val="0"/>
                <w:iCs w:val="0"/>
                <w:color w:val="auto"/>
              </w:rPr>
              <w:t>desarrollador de mantenimiento</w:t>
            </w:r>
            <w:r>
              <w:rPr>
                <w:rStyle w:val="nfasisintenso"/>
                <w:i w:val="0"/>
                <w:iCs w:val="0"/>
                <w:color w:val="auto"/>
              </w:rPr>
              <w:t xml:space="preserve"> realiza los cambios solicitados y es supervisado por el gestor de mantenimiento.</w:t>
            </w:r>
          </w:p>
          <w:p w14:paraId="246B1CFC" w14:textId="77777777" w:rsidR="007D4017" w:rsidRDefault="00000000">
            <w:pPr>
              <w:pStyle w:val="Prrafodelista"/>
              <w:widowControl w:val="0"/>
              <w:numPr>
                <w:ilvl w:val="0"/>
                <w:numId w:val="1"/>
              </w:numPr>
              <w:rPr>
                <w:rStyle w:val="nfasisintenso"/>
                <w:i w:val="0"/>
                <w:iCs w:val="0"/>
                <w:color w:val="auto"/>
              </w:rPr>
            </w:pPr>
            <w:r>
              <w:rPr>
                <w:rStyle w:val="nfasisintenso"/>
                <w:i w:val="0"/>
                <w:iCs w:val="0"/>
                <w:color w:val="auto"/>
              </w:rPr>
              <w:t xml:space="preserve">El </w:t>
            </w:r>
            <w:r>
              <w:rPr>
                <w:rStyle w:val="nfasisintenso"/>
                <w:b/>
                <w:bCs/>
                <w:i w:val="0"/>
                <w:iCs w:val="0"/>
                <w:color w:val="auto"/>
              </w:rPr>
              <w:t>gestor de configuración</w:t>
            </w:r>
            <w:r>
              <w:rPr>
                <w:rStyle w:val="nfasisintenso"/>
                <w:i w:val="0"/>
                <w:iCs w:val="0"/>
                <w:color w:val="auto"/>
              </w:rPr>
              <w:t xml:space="preserve"> se encarga de mantener actualizado el software de la aplicación como los archivos de configuración del sistema y sus aplicaciones. </w:t>
            </w:r>
          </w:p>
          <w:p w14:paraId="3C43C62A" w14:textId="77777777" w:rsidR="007D4017" w:rsidRDefault="00000000">
            <w:pPr>
              <w:widowControl w:val="0"/>
              <w:rPr>
                <w:rStyle w:val="nfasisintenso"/>
                <w:i w:val="0"/>
                <w:iCs w:val="0"/>
                <w:color w:val="auto"/>
              </w:rPr>
            </w:pPr>
            <w:r>
              <w:rPr>
                <w:rStyle w:val="nfasisintenso"/>
                <w:i w:val="0"/>
                <w:iCs w:val="0"/>
                <w:color w:val="auto"/>
              </w:rPr>
              <w:t>Nótese que pueden haber más de un perfil con estos roles.</w:t>
            </w:r>
          </w:p>
        </w:tc>
      </w:tr>
      <w:tr w:rsidR="007D4017" w14:paraId="6F685A74" w14:textId="77777777">
        <w:trPr>
          <w:cantSplit/>
        </w:trPr>
        <w:tc>
          <w:tcPr>
            <w:tcW w:w="3113"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vAlign w:val="center"/>
          </w:tcPr>
          <w:p w14:paraId="5CC4F94E" w14:textId="77777777" w:rsidR="007D4017" w:rsidRDefault="00000000">
            <w:pPr>
              <w:widowControl w:val="0"/>
              <w:jc w:val="center"/>
              <w:rPr>
                <w:b/>
              </w:rPr>
            </w:pPr>
            <w:r>
              <w:rPr>
                <w:b/>
              </w:rPr>
              <w:lastRenderedPageBreak/>
              <w:t>10. RESPONSABLES DIRECTOS DE CADA FUNCIONALIDAD DEL SISTEMA.</w:t>
            </w:r>
          </w:p>
        </w:tc>
        <w:tc>
          <w:tcPr>
            <w:tcW w:w="6662" w:type="dxa"/>
            <w:tcBorders>
              <w:top w:val="single" w:sz="4" w:space="0" w:color="000000"/>
              <w:left w:val="single" w:sz="4" w:space="0" w:color="000000"/>
              <w:bottom w:val="single" w:sz="4" w:space="0" w:color="000000"/>
              <w:right w:val="single" w:sz="4" w:space="0" w:color="000000"/>
            </w:tcBorders>
          </w:tcPr>
          <w:p w14:paraId="0B9D09D1" w14:textId="77777777" w:rsidR="007D4017" w:rsidRDefault="00000000">
            <w:pPr>
              <w:widowControl w:val="0"/>
              <w:jc w:val="both"/>
              <w:rPr>
                <w:rStyle w:val="nfasisintenso"/>
              </w:rPr>
            </w:pPr>
            <w:r>
              <w:rPr>
                <w:rStyle w:val="nfasisintenso"/>
              </w:rPr>
              <w:t>&lt;Listado de los responsables (y modos de contactar con ellos) de cada proceso que se debe lanzar y que le ha podido dar problemas. Aparece un responsable funcional (usuario de la propia empresa) y un responsable técnico (responsable de mantenimiento de la propia empresa o de la empresa con la que lo tenemos contratado)&gt;</w:t>
            </w:r>
          </w:p>
          <w:p w14:paraId="228E60A8" w14:textId="77777777" w:rsidR="007D4017" w:rsidRDefault="00000000">
            <w:pPr>
              <w:widowControl w:val="0"/>
            </w:pPr>
            <w:r>
              <w:t>Los responsables del mantenimiento son el departamento de RRHH de COANDES.</w:t>
            </w:r>
          </w:p>
          <w:p w14:paraId="4B1EDCAE" w14:textId="77777777" w:rsidR="007D4017" w:rsidRDefault="00000000">
            <w:pPr>
              <w:widowControl w:val="0"/>
            </w:pPr>
            <w:r>
              <w:t>El responsable de la explotación del sistema es la propia empresa COANDES. En particular, el supervisor del sistema mencionado en el apartado nueve.</w:t>
            </w:r>
          </w:p>
          <w:p w14:paraId="7A04DC45" w14:textId="77777777" w:rsidR="007D4017" w:rsidRDefault="00000000">
            <w:pPr>
              <w:widowControl w:val="0"/>
            </w:pPr>
            <w:r>
              <w:t xml:space="preserve">En caso de cualquier defecto en la aplicación serán sus proveedores, es decir, nosotros, los responsables. </w:t>
            </w:r>
          </w:p>
          <w:p w14:paraId="278333D6" w14:textId="77777777" w:rsidR="007D4017" w:rsidRDefault="00000000">
            <w:pPr>
              <w:widowControl w:val="0"/>
            </w:pPr>
            <w:r>
              <w:t>Para solicitar desarrollar cualquier escalabilidad o adaptación tecnológica del software el responsable pueden ser sus proveedores o cualquier otra empresa que realice mantenimiento adaptativo, evolutivo o perfectivo.</w:t>
            </w:r>
          </w:p>
        </w:tc>
      </w:tr>
      <w:tr w:rsidR="007D4017" w14:paraId="06D68E6D" w14:textId="77777777">
        <w:tc>
          <w:tcPr>
            <w:tcW w:w="3113"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vAlign w:val="center"/>
          </w:tcPr>
          <w:p w14:paraId="1162F972" w14:textId="77777777" w:rsidR="007D4017" w:rsidRDefault="00000000">
            <w:pPr>
              <w:widowControl w:val="0"/>
              <w:jc w:val="center"/>
              <w:rPr>
                <w:b/>
              </w:rPr>
            </w:pPr>
            <w:r>
              <w:rPr>
                <w:b/>
              </w:rPr>
              <w:t>11. ACTUACIONES ANTE SITUACIONES DE RIESGO.</w:t>
            </w:r>
          </w:p>
        </w:tc>
        <w:tc>
          <w:tcPr>
            <w:tcW w:w="6662" w:type="dxa"/>
            <w:tcBorders>
              <w:top w:val="single" w:sz="4" w:space="0" w:color="000000"/>
              <w:left w:val="single" w:sz="4" w:space="0" w:color="000000"/>
              <w:bottom w:val="single" w:sz="4" w:space="0" w:color="000000"/>
              <w:right w:val="single" w:sz="4" w:space="0" w:color="000000"/>
            </w:tcBorders>
          </w:tcPr>
          <w:p w14:paraId="1D085412" w14:textId="77777777" w:rsidR="007D4017" w:rsidRDefault="00000000">
            <w:pPr>
              <w:widowControl w:val="0"/>
              <w:jc w:val="both"/>
              <w:rPr>
                <w:rStyle w:val="nfasisintenso"/>
              </w:rPr>
            </w:pPr>
            <w:r>
              <w:rPr>
                <w:rStyle w:val="nfasisintenso"/>
              </w:rPr>
              <w:t>&lt;Incluye aquellas actuaciones destinadas a restaurar el servicio ante situaciones anormales como caídas del Sistema, corte de suministro eléctrico, pérdida de datos, fallos de seguridad, etc. (planes de contingencia).</w:t>
            </w:r>
          </w:p>
          <w:p w14:paraId="638DFF38" w14:textId="77777777" w:rsidR="007D4017" w:rsidRDefault="00000000">
            <w:pPr>
              <w:widowControl w:val="0"/>
              <w:jc w:val="both"/>
              <w:rPr>
                <w:rStyle w:val="nfasisintenso"/>
              </w:rPr>
            </w:pPr>
            <w:r>
              <w:rPr>
                <w:rStyle w:val="nfasisintenso"/>
              </w:rPr>
              <w:t>Todas aquellas personas relacionadas con el Sistema que se puedan ver afectadas por un arranque, rearranque o parada del Sistema, deben ser avisadas a través de una lista de correo.&gt;</w:t>
            </w:r>
          </w:p>
          <w:p w14:paraId="5984E886" w14:textId="77777777" w:rsidR="007D4017" w:rsidRDefault="00000000">
            <w:pPr>
              <w:widowControl w:val="0"/>
              <w:jc w:val="both"/>
              <w:rPr>
                <w:rStyle w:val="nfasisintenso"/>
                <w:i w:val="0"/>
                <w:iCs w:val="0"/>
                <w:color w:val="auto"/>
              </w:rPr>
            </w:pPr>
            <w:r>
              <w:rPr>
                <w:rStyle w:val="nfasisintenso"/>
                <w:i w:val="0"/>
                <w:iCs w:val="0"/>
                <w:color w:val="auto"/>
              </w:rPr>
              <w:t>En caso de caída del sistema se deberá de restaurar el funcionamiento del sistema y cargar la copia de seguridad más reciente (o aquel punto de restauración que se quiera). Para llevar esto a cabo hay que cargar la base de datos.</w:t>
            </w:r>
          </w:p>
          <w:p w14:paraId="5AD94D12" w14:textId="77777777" w:rsidR="007D4017" w:rsidRDefault="00000000">
            <w:pPr>
              <w:widowControl w:val="0"/>
              <w:jc w:val="both"/>
              <w:rPr>
                <w:rStyle w:val="nfasisintenso"/>
                <w:i w:val="0"/>
                <w:iCs w:val="0"/>
                <w:color w:val="auto"/>
              </w:rPr>
            </w:pPr>
            <w:r>
              <w:rPr>
                <w:rStyle w:val="nfasisintenso"/>
                <w:i w:val="0"/>
                <w:iCs w:val="0"/>
                <w:color w:val="auto"/>
              </w:rPr>
              <w:t>En caso de pérdida de datos, se pueden cargar datos o elementos aislados de la última copia de seguridad. Alternativamente se pueden descomprimir copias más antiguas y cargar sus datos manualmente, esta tarea la realiza el personal de mantenimiento.</w:t>
            </w:r>
          </w:p>
          <w:p w14:paraId="5D6E970F" w14:textId="77777777" w:rsidR="007D4017" w:rsidRDefault="00000000">
            <w:pPr>
              <w:widowControl w:val="0"/>
              <w:jc w:val="both"/>
              <w:rPr>
                <w:rStyle w:val="nfasisintenso"/>
                <w:i w:val="0"/>
                <w:iCs w:val="0"/>
                <w:color w:val="auto"/>
              </w:rPr>
            </w:pPr>
            <w:r>
              <w:rPr>
                <w:rStyle w:val="nfasisintenso"/>
                <w:i w:val="0"/>
                <w:iCs w:val="0"/>
                <w:color w:val="auto"/>
              </w:rPr>
              <w:t>En caso de corte de suministro eléctrico o de daño físico al servidor la restauración de los datos depende del servidor en la nube. Si se pierde la copia de seguridad local también depende de la misma.</w:t>
            </w:r>
          </w:p>
          <w:p w14:paraId="76A60D63" w14:textId="77777777" w:rsidR="007D4017" w:rsidRDefault="00000000">
            <w:pPr>
              <w:widowControl w:val="0"/>
              <w:jc w:val="both"/>
              <w:rPr>
                <w:rStyle w:val="nfasisintenso"/>
                <w:i w:val="0"/>
                <w:iCs w:val="0"/>
                <w:color w:val="auto"/>
              </w:rPr>
            </w:pPr>
            <w:r>
              <w:rPr>
                <w:rStyle w:val="nfasisintenso"/>
                <w:i w:val="0"/>
                <w:iCs w:val="0"/>
                <w:color w:val="auto"/>
              </w:rPr>
              <w:t>Cualquier usuario de la aplicación se verá afectado por la inactividad de la aplicación si el servidor no se encuentra funcional. En el rearranque, hasta que no se carguen los datos también se verán afectados todos los usuarios.</w:t>
            </w:r>
          </w:p>
          <w:p w14:paraId="5B5C813B" w14:textId="77777777" w:rsidR="007D4017" w:rsidRDefault="00000000">
            <w:pPr>
              <w:widowControl w:val="0"/>
              <w:jc w:val="both"/>
              <w:rPr>
                <w:rStyle w:val="nfasisintenso"/>
                <w:i w:val="0"/>
                <w:iCs w:val="0"/>
                <w:color w:val="auto"/>
              </w:rPr>
            </w:pPr>
            <w:r>
              <w:rPr>
                <w:rStyle w:val="nfasisintenso"/>
                <w:i w:val="0"/>
                <w:iCs w:val="0"/>
                <w:color w:val="auto"/>
              </w:rPr>
              <w:t>Si se pierde el proceso desde la última copia de seguridad se verá afectado el personal técnico, no el cliente.</w:t>
            </w:r>
          </w:p>
        </w:tc>
      </w:tr>
      <w:tr w:rsidR="007D4017" w14:paraId="3B22E362" w14:textId="77777777">
        <w:tc>
          <w:tcPr>
            <w:tcW w:w="3113" w:type="dxa"/>
            <w:tcBorders>
              <w:top w:val="single" w:sz="4" w:space="0" w:color="000000"/>
              <w:left w:val="single" w:sz="4" w:space="0" w:color="000000"/>
              <w:bottom w:val="single" w:sz="4" w:space="0" w:color="000000"/>
              <w:right w:val="single" w:sz="4" w:space="0" w:color="000000"/>
            </w:tcBorders>
            <w:vAlign w:val="center"/>
          </w:tcPr>
          <w:p w14:paraId="7022A4D7" w14:textId="77777777" w:rsidR="007D4017" w:rsidRDefault="00000000">
            <w:pPr>
              <w:widowControl w:val="0"/>
              <w:jc w:val="center"/>
              <w:rPr>
                <w:b/>
              </w:rPr>
            </w:pPr>
            <w:r>
              <w:rPr>
                <w:b/>
              </w:rPr>
              <w:t xml:space="preserve">12. ROTACIÓN DE LOGS. </w:t>
            </w:r>
            <w:r>
              <w:rPr>
                <w:b/>
              </w:rPr>
              <w:lastRenderedPageBreak/>
              <w:t>PERIODICIDAD.</w:t>
            </w:r>
          </w:p>
        </w:tc>
        <w:tc>
          <w:tcPr>
            <w:tcW w:w="6662" w:type="dxa"/>
            <w:tcBorders>
              <w:top w:val="single" w:sz="4" w:space="0" w:color="000000"/>
              <w:left w:val="single" w:sz="4" w:space="0" w:color="000000"/>
              <w:bottom w:val="single" w:sz="4" w:space="0" w:color="000000"/>
              <w:right w:val="single" w:sz="4" w:space="0" w:color="000000"/>
            </w:tcBorders>
          </w:tcPr>
          <w:p w14:paraId="7C1AC39D" w14:textId="77777777" w:rsidR="007D4017" w:rsidRDefault="00000000">
            <w:pPr>
              <w:widowControl w:val="0"/>
              <w:jc w:val="both"/>
              <w:rPr>
                <w:rStyle w:val="nfasisintenso"/>
              </w:rPr>
            </w:pPr>
            <w:r>
              <w:rPr>
                <w:rStyle w:val="nfasisintenso"/>
              </w:rPr>
              <w:lastRenderedPageBreak/>
              <w:t xml:space="preserve">&lt;Entre las tareas programadas del Sistema encontramos la rotación de </w:t>
            </w:r>
            <w:r>
              <w:rPr>
                <w:rStyle w:val="nfasisintenso"/>
              </w:rPr>
              <w:lastRenderedPageBreak/>
              <w:t>Logs. En este apartado se describirá la política de rotación de logs y la periodicidad de esta rotación. Quedarán definidas las condiciones de rotación (tamaño de logs, intervalo de tiempo, etc.), el procedimiento de rotación y la política de almacenamiento de logs antiguos, así como cualquier otra información que pueda resultar de interés.&gt;</w:t>
            </w:r>
          </w:p>
          <w:p w14:paraId="29CF5373" w14:textId="77777777" w:rsidR="007D4017" w:rsidRDefault="00000000">
            <w:pPr>
              <w:widowControl w:val="0"/>
            </w:pPr>
            <w:r>
              <w:t>Los logs se guardan nada más realizar cualquier acción en la base de datos. Los archivos de logs se copian de la misma manera que el resto de los datos a la hora de realizar las copias de seguridad.</w:t>
            </w:r>
          </w:p>
          <w:p w14:paraId="11C12E88" w14:textId="77777777" w:rsidR="007D4017" w:rsidRDefault="00000000">
            <w:pPr>
              <w:widowControl w:val="0"/>
            </w:pPr>
            <w:r>
              <w:t>En el servidor principal solo se mantienen los logs de la última semana, de forma que al realizar una copia de seguridad de la base de datos principal solo se copian los logs de la última semana y por efecto cascada cada copia de seguridad tiene los logs relativos a una semana.</w:t>
            </w:r>
          </w:p>
        </w:tc>
      </w:tr>
    </w:tbl>
    <w:p w14:paraId="447A077C" w14:textId="77777777" w:rsidR="007D4017" w:rsidRDefault="007D4017">
      <w:pPr>
        <w:jc w:val="both"/>
        <w:rPr>
          <w:iCs/>
        </w:rPr>
      </w:pPr>
    </w:p>
    <w:p w14:paraId="187DF492" w14:textId="77777777" w:rsidR="007D4017" w:rsidRDefault="00000000">
      <w:pPr>
        <w:pStyle w:val="Ttulo1"/>
        <w:jc w:val="both"/>
      </w:pPr>
      <w:bookmarkStart w:id="7" w:name="_Toc187261732"/>
      <w:r>
        <w:t>9.3. Manual de usuario</w:t>
      </w:r>
      <w:bookmarkEnd w:id="7"/>
    </w:p>
    <w:p w14:paraId="331C3452" w14:textId="77777777" w:rsidR="007D4017" w:rsidRDefault="00000000">
      <w:pPr>
        <w:jc w:val="both"/>
        <w:rPr>
          <w:rStyle w:val="nfasisintenso"/>
        </w:rPr>
      </w:pPr>
      <w:r>
        <w:rPr>
          <w:rStyle w:val="nfasisintenso"/>
        </w:rPr>
        <w:t xml:space="preserve">&lt;Se incluirá el índice detallado completo y el desarrollo de los apartados necesarios para incluir las funciones indicadas en el documento </w:t>
      </w:r>
      <w:proofErr w:type="spellStart"/>
      <w:r>
        <w:rPr>
          <w:rStyle w:val="nfasisintenso"/>
        </w:rPr>
        <w:t>Documento_del_Proyecto</w:t>
      </w:r>
      <w:proofErr w:type="spellEnd"/>
      <w:r>
        <w:rPr>
          <w:rStyle w:val="nfasisintenso"/>
        </w:rPr>
        <w:t xml:space="preserve"> (El manual no será completo). El manual no debe solo mostrar las pantallas, debe indicar como usar la aplicación para realizar procedimientos completos, explicar los mensajes de error, resolver dudas sobre posibles valores o formato de campos de entrada, etc. En la documentación está disponible un ejemplo real de manual de usuario. Algunos errores comunes que hay que evitar:</w:t>
      </w:r>
    </w:p>
    <w:p w14:paraId="5C0FF8DE" w14:textId="77777777" w:rsidR="007D4017" w:rsidRDefault="00000000">
      <w:pPr>
        <w:jc w:val="both"/>
        <w:rPr>
          <w:rStyle w:val="nfasisintenso"/>
        </w:rPr>
      </w:pPr>
      <w:r>
        <w:rPr>
          <w:rStyle w:val="nfasisintenso"/>
        </w:rPr>
        <w:t xml:space="preserve">-Incoherencia con el resto de </w:t>
      </w:r>
      <w:proofErr w:type="gramStart"/>
      <w:r>
        <w:rPr>
          <w:rStyle w:val="nfasisintenso"/>
        </w:rPr>
        <w:t>artefactos</w:t>
      </w:r>
      <w:proofErr w:type="gramEnd"/>
      <w:r>
        <w:rPr>
          <w:rStyle w:val="nfasisintenso"/>
        </w:rPr>
        <w:t xml:space="preserve">, por ejemplo, decir en el manual que al iniciar sesión hay una opción de recuperar contraseña y que no exista un caso de uso ‘Recuperar contraseña’ que sea llamado con </w:t>
      </w:r>
      <w:proofErr w:type="spellStart"/>
      <w:r>
        <w:rPr>
          <w:rStyle w:val="nfasisintenso"/>
        </w:rPr>
        <w:t>extend</w:t>
      </w:r>
      <w:proofErr w:type="spellEnd"/>
      <w:r>
        <w:rPr>
          <w:rStyle w:val="nfasisintenso"/>
        </w:rPr>
        <w:t xml:space="preserve"> desde el caso de uso Iniciar sesión.</w:t>
      </w:r>
    </w:p>
    <w:p w14:paraId="6BCB36A3" w14:textId="77777777" w:rsidR="007D4017" w:rsidRDefault="00000000">
      <w:pPr>
        <w:jc w:val="both"/>
        <w:rPr>
          <w:rStyle w:val="nfasisintenso"/>
        </w:rPr>
      </w:pPr>
      <w:r>
        <w:rPr>
          <w:rStyle w:val="nfasisintenso"/>
        </w:rPr>
        <w:t>-No explicar las consecuencias de acciones importantes, como el borrado. Por ejemplo, en una gestión de empleados que tienen tareas asignadas, si se tiene que dar de baja un empleado: que pasa con las tareas asignadas o con aquellas tareas que ya ha terminado pero que siguen en la base de datos asociadas a ese empleado.</w:t>
      </w:r>
    </w:p>
    <w:p w14:paraId="6DFBEAD2" w14:textId="77777777" w:rsidR="007D4017" w:rsidRDefault="00000000">
      <w:pPr>
        <w:jc w:val="both"/>
        <w:rPr>
          <w:rStyle w:val="nfasisintenso"/>
        </w:rPr>
      </w:pPr>
      <w:r>
        <w:rPr>
          <w:rStyle w:val="nfasisintenso"/>
        </w:rPr>
        <w:t>-Explicar las pantallas, sin explicar el proceso completo. Por ejemplo, en una pantalla en la que el empleado cierra una tarea: si un empleado debe cerrar una tarea como máximo 24 horas después de terminarla, que pasa si no lo hace. Otro ejemplo en esa misma pantalla: el texto “Si se usa el botón de ‘Cerrar tarea’, y el procedimiento falla, aparece este mensaje de error: ’La tarea no puede ser cerrada’” no es correcto ya que, el mensaje debería decir al usuario por qué no puede ser cerrada y el manual explicar en todos los posibles casos que debe hacer para resolver el problema que le impide cerrar la tarea.&gt;</w:t>
      </w:r>
    </w:p>
    <w:p w14:paraId="746C71CC" w14:textId="77777777" w:rsidR="007D4017" w:rsidRDefault="007D4017">
      <w:pPr>
        <w:jc w:val="both"/>
        <w:rPr>
          <w:rStyle w:val="nfasisintenso"/>
        </w:rPr>
      </w:pPr>
    </w:p>
    <w:p w14:paraId="7F569485" w14:textId="77777777" w:rsidR="007D4017" w:rsidRDefault="007D4017">
      <w:pPr>
        <w:jc w:val="both"/>
        <w:rPr>
          <w:rStyle w:val="nfasisintenso"/>
        </w:rPr>
      </w:pPr>
    </w:p>
    <w:p w14:paraId="378CA46F" w14:textId="77777777" w:rsidR="007D4017" w:rsidRDefault="007D4017">
      <w:pPr>
        <w:jc w:val="both"/>
        <w:rPr>
          <w:rStyle w:val="nfasisintenso"/>
        </w:rPr>
      </w:pPr>
    </w:p>
    <w:p w14:paraId="298D0261" w14:textId="77777777" w:rsidR="007D4017" w:rsidRDefault="007D4017">
      <w:pPr>
        <w:jc w:val="both"/>
        <w:rPr>
          <w:rStyle w:val="nfasisintenso"/>
        </w:rPr>
      </w:pPr>
    </w:p>
    <w:p w14:paraId="21A104BA" w14:textId="77777777" w:rsidR="007D4017" w:rsidRDefault="00000000">
      <w:pPr>
        <w:pStyle w:val="Ttulo1"/>
        <w:jc w:val="center"/>
      </w:pPr>
      <w:bookmarkStart w:id="8" w:name="_Toc186992180"/>
      <w:bookmarkStart w:id="9" w:name="_Toc186822797"/>
      <w:bookmarkStart w:id="10" w:name="_Toc186814407"/>
      <w:bookmarkStart w:id="11" w:name="_Toc186749671"/>
      <w:bookmarkStart w:id="12" w:name="_Toc187261733"/>
      <w:r>
        <w:lastRenderedPageBreak/>
        <w:t xml:space="preserve">MANUAL DE USUARIO  </w:t>
      </w:r>
      <w:r>
        <w:br/>
        <w:t>DEL SISTEMA DE COANDES</w:t>
      </w:r>
      <w:bookmarkEnd w:id="8"/>
      <w:bookmarkEnd w:id="9"/>
      <w:bookmarkEnd w:id="10"/>
      <w:bookmarkEnd w:id="11"/>
      <w:bookmarkEnd w:id="12"/>
    </w:p>
    <w:p w14:paraId="393F23F8" w14:textId="77777777" w:rsidR="007D4017" w:rsidRDefault="007D4017">
      <w:pPr>
        <w:jc w:val="both"/>
        <w:rPr>
          <w:rStyle w:val="nfasisintenso"/>
        </w:rPr>
      </w:pPr>
    </w:p>
    <w:p w14:paraId="4653B71D" w14:textId="77777777" w:rsidR="007D4017" w:rsidRDefault="007D4017">
      <w:pPr>
        <w:jc w:val="both"/>
        <w:rPr>
          <w:rStyle w:val="nfasisintenso"/>
        </w:rPr>
      </w:pPr>
    </w:p>
    <w:p w14:paraId="14A49B18" w14:textId="77777777" w:rsidR="007D4017" w:rsidRDefault="00000000">
      <w:pPr>
        <w:pStyle w:val="Ttulo2"/>
        <w:numPr>
          <w:ilvl w:val="0"/>
          <w:numId w:val="4"/>
        </w:numPr>
        <w:ind w:left="720"/>
        <w:rPr>
          <w:sz w:val="28"/>
          <w:szCs w:val="28"/>
        </w:rPr>
      </w:pPr>
      <w:bookmarkStart w:id="13" w:name="_Toc186992181"/>
      <w:bookmarkStart w:id="14" w:name="_Toc186814408"/>
      <w:bookmarkStart w:id="15" w:name="_Toc187261734"/>
      <w:r>
        <w:rPr>
          <w:sz w:val="28"/>
          <w:szCs w:val="28"/>
        </w:rPr>
        <w:t>Introducción</w:t>
      </w:r>
      <w:bookmarkEnd w:id="13"/>
      <w:bookmarkEnd w:id="14"/>
      <w:bookmarkEnd w:id="15"/>
    </w:p>
    <w:p w14:paraId="09DEAD1B" w14:textId="77777777" w:rsidR="007D4017" w:rsidRDefault="007D4017"/>
    <w:p w14:paraId="3EA39FED" w14:textId="77777777" w:rsidR="007D4017" w:rsidRDefault="00000000">
      <w:pPr>
        <w:jc w:val="both"/>
      </w:pPr>
      <w:r>
        <w:t>Este documento incluye la descripción de los procedimientos que hay que seguir en la interfaz para realizar las funcionalidades que corresponden a los casos de uso “Borra usuario cliente”, “Modificar elemento software” y “Cargar fichero XML” en la aplicación de COANDES.</w:t>
      </w:r>
    </w:p>
    <w:p w14:paraId="263B2D01" w14:textId="77777777" w:rsidR="007D4017" w:rsidRDefault="00000000">
      <w:r>
        <w:t xml:space="preserve">  </w:t>
      </w:r>
    </w:p>
    <w:p w14:paraId="473A340A" w14:textId="77777777" w:rsidR="007D4017" w:rsidRDefault="00000000">
      <w:pPr>
        <w:pStyle w:val="Ttulo2"/>
        <w:numPr>
          <w:ilvl w:val="0"/>
          <w:numId w:val="4"/>
        </w:numPr>
        <w:ind w:left="720"/>
        <w:rPr>
          <w:sz w:val="28"/>
          <w:szCs w:val="28"/>
        </w:rPr>
      </w:pPr>
      <w:bookmarkStart w:id="16" w:name="_Toc186992182"/>
      <w:bookmarkStart w:id="17" w:name="_Toc186814409"/>
      <w:bookmarkStart w:id="18" w:name="_Toc187261735"/>
      <w:r>
        <w:rPr>
          <w:sz w:val="28"/>
          <w:szCs w:val="28"/>
        </w:rPr>
        <w:t>Modificar elemento</w:t>
      </w:r>
      <w:bookmarkEnd w:id="16"/>
      <w:bookmarkEnd w:id="17"/>
      <w:bookmarkEnd w:id="18"/>
    </w:p>
    <w:p w14:paraId="1EEB31B6" w14:textId="77777777" w:rsidR="007D4017" w:rsidRDefault="007D4017"/>
    <w:p w14:paraId="3FDED0EF" w14:textId="77777777" w:rsidR="007D4017" w:rsidRDefault="00000000">
      <w:pPr>
        <w:pStyle w:val="Ttulo2"/>
        <w:numPr>
          <w:ilvl w:val="1"/>
          <w:numId w:val="5"/>
        </w:numPr>
        <w:ind w:left="1440" w:hanging="360"/>
        <w:rPr>
          <w:rFonts w:eastAsiaTheme="minorHAnsi"/>
          <w:color w:val="1F3864" w:themeColor="accent5" w:themeShade="80"/>
        </w:rPr>
      </w:pPr>
      <w:bookmarkStart w:id="19" w:name="_Toc186992183"/>
      <w:bookmarkStart w:id="20" w:name="_Toc186814410"/>
      <w:r>
        <w:rPr>
          <w:rFonts w:eastAsiaTheme="minorHAnsi"/>
          <w:color w:val="657C9C" w:themeColor="text2" w:themeTint="BF"/>
          <w:sz w:val="28"/>
          <w:szCs w:val="28"/>
        </w:rPr>
        <w:t xml:space="preserve"> </w:t>
      </w:r>
      <w:bookmarkStart w:id="21" w:name="_Toc187261736"/>
      <w:r>
        <w:rPr>
          <w:rFonts w:eastAsiaTheme="minorHAnsi"/>
          <w:color w:val="1F3864" w:themeColor="accent5" w:themeShade="80"/>
        </w:rPr>
        <w:t>Selección de la opción consultar elementos</w:t>
      </w:r>
      <w:bookmarkEnd w:id="19"/>
      <w:bookmarkEnd w:id="20"/>
      <w:bookmarkEnd w:id="21"/>
      <w:r>
        <w:rPr>
          <w:rFonts w:eastAsiaTheme="minorHAnsi"/>
          <w:color w:val="1F3864" w:themeColor="accent5" w:themeShade="80"/>
        </w:rPr>
        <w:t xml:space="preserve"> </w:t>
      </w:r>
    </w:p>
    <w:p w14:paraId="6202350B" w14:textId="77777777" w:rsidR="007D4017" w:rsidRDefault="007D4017"/>
    <w:p w14:paraId="09B9C722" w14:textId="77777777" w:rsidR="007D4017" w:rsidRDefault="00000000">
      <w:pPr>
        <w:jc w:val="both"/>
      </w:pPr>
      <w:r>
        <w:t xml:space="preserve">El usuario se encuentra en el menú principal una vez iniciado sesión como técnico, donde podrá elegir la opción “Elementos Software” que le aparecen en la barra de la izquierda. </w:t>
      </w:r>
    </w:p>
    <w:p w14:paraId="3719188D" w14:textId="77777777" w:rsidR="007D4017" w:rsidRDefault="00000000">
      <w:pPr>
        <w:jc w:val="both"/>
      </w:pPr>
      <w:r>
        <w:t>Una vez elegida la opción, se mostrará en pantalla todos los elementos de las aplicaciones en las que es responsable con su correspondiente tipo. Para proceder con la modificación de un elemento se tendrá que pulsar el botón “Modificar” del mismo.</w:t>
      </w:r>
    </w:p>
    <w:p w14:paraId="58CFB1B6" w14:textId="77777777" w:rsidR="007D4017" w:rsidRDefault="007D4017">
      <w:pPr>
        <w:jc w:val="both"/>
      </w:pPr>
    </w:p>
    <w:p w14:paraId="32E180D0" w14:textId="77777777" w:rsidR="007D4017" w:rsidRDefault="00000000">
      <w:pPr>
        <w:jc w:val="center"/>
      </w:pPr>
      <w:r>
        <w:rPr>
          <w:noProof/>
        </w:rPr>
        <w:drawing>
          <wp:inline distT="0" distB="0" distL="0" distR="0" wp14:anchorId="2810E85D" wp14:editId="2BAF0051">
            <wp:extent cx="5400040" cy="2916555"/>
            <wp:effectExtent l="0" t="0" r="0" b="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a:picLocks noChangeAspect="1" noChangeArrowheads="1"/>
                    </pic:cNvPicPr>
                  </pic:nvPicPr>
                  <pic:blipFill>
                    <a:blip r:embed="rId6"/>
                    <a:stretch>
                      <a:fillRect/>
                    </a:stretch>
                  </pic:blipFill>
                  <pic:spPr bwMode="auto">
                    <a:xfrm>
                      <a:off x="0" y="0"/>
                      <a:ext cx="5400040" cy="2916555"/>
                    </a:xfrm>
                    <a:prstGeom prst="rect">
                      <a:avLst/>
                    </a:prstGeom>
                  </pic:spPr>
                </pic:pic>
              </a:graphicData>
            </a:graphic>
          </wp:inline>
        </w:drawing>
      </w:r>
    </w:p>
    <w:p w14:paraId="10178268" w14:textId="77777777" w:rsidR="007D4017" w:rsidRDefault="007D4017"/>
    <w:p w14:paraId="70F29743" w14:textId="77777777" w:rsidR="007D4017" w:rsidRDefault="007D4017"/>
    <w:p w14:paraId="25A1CA1F" w14:textId="77777777" w:rsidR="007D4017" w:rsidRDefault="007D4017"/>
    <w:p w14:paraId="4AD3C693" w14:textId="77777777" w:rsidR="007D4017" w:rsidRDefault="00000000">
      <w:pPr>
        <w:pStyle w:val="Ttulo2"/>
        <w:numPr>
          <w:ilvl w:val="1"/>
          <w:numId w:val="5"/>
        </w:numPr>
        <w:ind w:left="1440" w:hanging="360"/>
        <w:rPr>
          <w:rFonts w:eastAsiaTheme="minorHAnsi"/>
          <w:color w:val="1F3864" w:themeColor="accent5" w:themeShade="80"/>
        </w:rPr>
      </w:pPr>
      <w:bookmarkStart w:id="22" w:name="_Toc186992184"/>
      <w:bookmarkStart w:id="23" w:name="_Toc186814411"/>
      <w:bookmarkStart w:id="24" w:name="_Toc187261737"/>
      <w:r>
        <w:rPr>
          <w:rFonts w:eastAsiaTheme="minorHAnsi"/>
          <w:color w:val="1F3864" w:themeColor="accent5" w:themeShade="80"/>
        </w:rPr>
        <w:lastRenderedPageBreak/>
        <w:t>Modificación del elemento</w:t>
      </w:r>
      <w:bookmarkEnd w:id="22"/>
      <w:bookmarkEnd w:id="23"/>
      <w:bookmarkEnd w:id="24"/>
    </w:p>
    <w:p w14:paraId="3975E1E6" w14:textId="77777777" w:rsidR="007D4017" w:rsidRDefault="007D4017"/>
    <w:p w14:paraId="7A680EFD" w14:textId="77777777" w:rsidR="007D4017" w:rsidRDefault="00000000">
      <w:pPr>
        <w:jc w:val="both"/>
      </w:pPr>
      <w:r>
        <w:t>Al pulsar el botón “Modificar”, se mostrará una nueva pestaña donde podrá ver los datos del elemento a modificar: el nombre y la dirección de almacenamiento. Para modificarlos se tendrá que introducir la nueva información en la caja de texto del dato correspondiente.</w:t>
      </w:r>
    </w:p>
    <w:p w14:paraId="05140955" w14:textId="77777777" w:rsidR="007D4017" w:rsidRDefault="007D4017">
      <w:pPr>
        <w:jc w:val="both"/>
      </w:pPr>
    </w:p>
    <w:p w14:paraId="6CB6BA73" w14:textId="77777777" w:rsidR="007D4017" w:rsidRDefault="00000000">
      <w:pPr>
        <w:jc w:val="center"/>
      </w:pPr>
      <w:r>
        <w:rPr>
          <w:noProof/>
        </w:rPr>
        <w:drawing>
          <wp:inline distT="0" distB="0" distL="0" distR="0" wp14:anchorId="73ABF6AB" wp14:editId="2722F6C2">
            <wp:extent cx="5400040" cy="2912110"/>
            <wp:effectExtent l="0" t="0" r="0" b="0"/>
            <wp:docPr id="2" name="Imagen2"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Interfaz de usuario gráfica, Aplicación, Correo electrónico&#10;&#10;Descripción generada automáticamente"/>
                    <pic:cNvPicPr>
                      <a:picLocks noChangeAspect="1" noChangeArrowheads="1"/>
                    </pic:cNvPicPr>
                  </pic:nvPicPr>
                  <pic:blipFill>
                    <a:blip r:embed="rId7"/>
                    <a:stretch>
                      <a:fillRect/>
                    </a:stretch>
                  </pic:blipFill>
                  <pic:spPr bwMode="auto">
                    <a:xfrm>
                      <a:off x="0" y="0"/>
                      <a:ext cx="5400040" cy="2912110"/>
                    </a:xfrm>
                    <a:prstGeom prst="rect">
                      <a:avLst/>
                    </a:prstGeom>
                  </pic:spPr>
                </pic:pic>
              </a:graphicData>
            </a:graphic>
          </wp:inline>
        </w:drawing>
      </w:r>
    </w:p>
    <w:p w14:paraId="391BACF0" w14:textId="77777777" w:rsidR="007D4017" w:rsidRDefault="007D4017">
      <w:pPr>
        <w:jc w:val="center"/>
      </w:pPr>
    </w:p>
    <w:p w14:paraId="75C64109" w14:textId="77777777" w:rsidR="007D4017" w:rsidRDefault="00000000">
      <w:pPr>
        <w:jc w:val="both"/>
      </w:pPr>
      <w:r>
        <w:t>Una vez introducidos los cambios, si se desea aplicarlos se deberá de pulsar el botón “Confirmar”. Si lo que se desea es cancelar los cambios, se deberá pulsar en “Cancelar”, pulsar la flechita hacia atrás a la altura del indicador del elemento seleccionado (“Elemento X” en esta imagen) o pulsar cualquiera de la barra de la izquierda.</w:t>
      </w:r>
    </w:p>
    <w:p w14:paraId="51B9EBE8" w14:textId="77777777" w:rsidR="007D4017" w:rsidRDefault="007D4017">
      <w:pPr>
        <w:jc w:val="both"/>
      </w:pPr>
    </w:p>
    <w:p w14:paraId="649C0403" w14:textId="77777777" w:rsidR="007D4017" w:rsidRDefault="007D4017">
      <w:pPr>
        <w:jc w:val="both"/>
      </w:pPr>
    </w:p>
    <w:p w14:paraId="5052D409" w14:textId="77777777" w:rsidR="007D4017" w:rsidRDefault="007D4017">
      <w:pPr>
        <w:jc w:val="both"/>
      </w:pPr>
    </w:p>
    <w:p w14:paraId="149D3B28" w14:textId="77777777" w:rsidR="007D4017" w:rsidRDefault="007D4017">
      <w:pPr>
        <w:jc w:val="both"/>
      </w:pPr>
    </w:p>
    <w:p w14:paraId="6EF337DC" w14:textId="77777777" w:rsidR="007D4017" w:rsidRDefault="007D4017">
      <w:pPr>
        <w:jc w:val="both"/>
      </w:pPr>
    </w:p>
    <w:p w14:paraId="03B2D3F5" w14:textId="77777777" w:rsidR="007D4017" w:rsidRDefault="007D4017">
      <w:pPr>
        <w:jc w:val="both"/>
      </w:pPr>
    </w:p>
    <w:p w14:paraId="7E7A1A2B" w14:textId="77777777" w:rsidR="007D4017" w:rsidRDefault="007D4017">
      <w:pPr>
        <w:jc w:val="both"/>
      </w:pPr>
    </w:p>
    <w:p w14:paraId="2D4ADE5B" w14:textId="77777777" w:rsidR="007D4017" w:rsidRDefault="007D4017">
      <w:pPr>
        <w:jc w:val="both"/>
      </w:pPr>
    </w:p>
    <w:p w14:paraId="2C4110EB" w14:textId="77777777" w:rsidR="007D4017" w:rsidRDefault="007D4017">
      <w:pPr>
        <w:jc w:val="both"/>
      </w:pPr>
    </w:p>
    <w:p w14:paraId="5732C243" w14:textId="77777777" w:rsidR="007D4017" w:rsidRDefault="007D4017">
      <w:pPr>
        <w:jc w:val="both"/>
      </w:pPr>
    </w:p>
    <w:p w14:paraId="51537BB3" w14:textId="77777777" w:rsidR="007D4017" w:rsidRDefault="007D4017">
      <w:pPr>
        <w:jc w:val="both"/>
      </w:pPr>
    </w:p>
    <w:p w14:paraId="0ABD696F" w14:textId="77777777" w:rsidR="007D4017" w:rsidRDefault="00000000">
      <w:pPr>
        <w:pStyle w:val="Ttulo2"/>
        <w:numPr>
          <w:ilvl w:val="1"/>
          <w:numId w:val="5"/>
        </w:numPr>
        <w:ind w:left="1440" w:hanging="360"/>
        <w:rPr>
          <w:rFonts w:eastAsiaTheme="minorHAnsi"/>
          <w:color w:val="1F3864" w:themeColor="accent5" w:themeShade="80"/>
        </w:rPr>
      </w:pPr>
      <w:bookmarkStart w:id="25" w:name="_Toc186992185"/>
      <w:bookmarkStart w:id="26" w:name="_Toc187261738"/>
      <w:r>
        <w:rPr>
          <w:rFonts w:eastAsiaTheme="minorHAnsi"/>
          <w:color w:val="1F3864" w:themeColor="accent5" w:themeShade="80"/>
        </w:rPr>
        <w:lastRenderedPageBreak/>
        <w:t>Visualizar peticiones en desarrollo donde el elemento a modificar esta en la lista inicial</w:t>
      </w:r>
      <w:bookmarkEnd w:id="25"/>
      <w:bookmarkEnd w:id="26"/>
    </w:p>
    <w:p w14:paraId="1F826DEA" w14:textId="77777777" w:rsidR="007D4017" w:rsidRDefault="007D4017"/>
    <w:p w14:paraId="69BF7263" w14:textId="77777777" w:rsidR="007D4017" w:rsidRDefault="00000000">
      <w:pPr>
        <w:jc w:val="both"/>
      </w:pPr>
      <w:r>
        <w:t>Al presionar el botón "Confirmar", se abrirá una nueva ventana (un pop-up) que mostrará las peticiones en desarrollo cuyas listas iniciales incluyen el elemento a modificar, donde podrá pulsar el botón “Aceptar” para acabar con el proceso y simplemente haber modificar los datos mostrados en la ventana anterior o el botón “Modificar dependencias” con objeto de modificar las dependencias del elemento software seleccionado.</w:t>
      </w:r>
    </w:p>
    <w:p w14:paraId="70942BA2" w14:textId="77777777" w:rsidR="007D4017" w:rsidRDefault="007D4017">
      <w:pPr>
        <w:jc w:val="both"/>
      </w:pPr>
    </w:p>
    <w:p w14:paraId="7F5AE6BA" w14:textId="77777777" w:rsidR="007D4017" w:rsidRDefault="00000000">
      <w:pPr>
        <w:jc w:val="center"/>
      </w:pPr>
      <w:r>
        <w:rPr>
          <w:noProof/>
        </w:rPr>
        <w:drawing>
          <wp:inline distT="0" distB="0" distL="0" distR="0" wp14:anchorId="0361350A" wp14:editId="433C7BD4">
            <wp:extent cx="5400040" cy="2923540"/>
            <wp:effectExtent l="0" t="0" r="0" b="0"/>
            <wp:docPr id="3" name="Imagen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Imagen que contiene Texto&#10;&#10;Descripción generada automáticamente"/>
                    <pic:cNvPicPr>
                      <a:picLocks noChangeAspect="1" noChangeArrowheads="1"/>
                    </pic:cNvPicPr>
                  </pic:nvPicPr>
                  <pic:blipFill>
                    <a:blip r:embed="rId8"/>
                    <a:stretch>
                      <a:fillRect/>
                    </a:stretch>
                  </pic:blipFill>
                  <pic:spPr bwMode="auto">
                    <a:xfrm>
                      <a:off x="0" y="0"/>
                      <a:ext cx="5400040" cy="2923540"/>
                    </a:xfrm>
                    <a:prstGeom prst="rect">
                      <a:avLst/>
                    </a:prstGeom>
                  </pic:spPr>
                </pic:pic>
              </a:graphicData>
            </a:graphic>
          </wp:inline>
        </w:drawing>
      </w:r>
    </w:p>
    <w:p w14:paraId="5D525798" w14:textId="77777777" w:rsidR="007D4017" w:rsidRDefault="007D4017">
      <w:pPr>
        <w:jc w:val="center"/>
      </w:pPr>
    </w:p>
    <w:p w14:paraId="3AF73CF5" w14:textId="77777777" w:rsidR="007D4017" w:rsidRDefault="00000000">
      <w:r>
        <w:t>La ventana además permitirá ver los detalles de las peticiones mostradas al pulsar el botón “Detalles”.</w:t>
      </w:r>
    </w:p>
    <w:p w14:paraId="39EA5B92" w14:textId="77777777" w:rsidR="007D4017" w:rsidRDefault="007D4017"/>
    <w:p w14:paraId="6EC7BE56" w14:textId="77777777" w:rsidR="007D4017" w:rsidRDefault="00000000">
      <w:pPr>
        <w:pStyle w:val="Ttulo2"/>
        <w:ind w:firstLine="708"/>
        <w:rPr>
          <w:color w:val="1F3864" w:themeColor="accent5" w:themeShade="80"/>
        </w:rPr>
      </w:pPr>
      <w:bookmarkStart w:id="27" w:name="_Toc186992186"/>
      <w:bookmarkStart w:id="28" w:name="_Toc186814413"/>
      <w:bookmarkStart w:id="29" w:name="_Toc187261739"/>
      <w:r>
        <w:rPr>
          <w:color w:val="1F3864" w:themeColor="accent5" w:themeShade="80"/>
        </w:rPr>
        <w:t xml:space="preserve">2.4 </w:t>
      </w:r>
      <w:r>
        <w:rPr>
          <w:color w:val="1F3864" w:themeColor="accent5" w:themeShade="80"/>
        </w:rPr>
        <w:tab/>
        <w:t>Modificar dependencias</w:t>
      </w:r>
      <w:bookmarkEnd w:id="27"/>
      <w:bookmarkEnd w:id="28"/>
      <w:bookmarkEnd w:id="29"/>
    </w:p>
    <w:p w14:paraId="7FDDE253" w14:textId="77777777" w:rsidR="007D4017" w:rsidRDefault="007D4017"/>
    <w:p w14:paraId="7E40785E" w14:textId="77777777" w:rsidR="007D4017" w:rsidRDefault="00000000">
      <w:pPr>
        <w:jc w:val="both"/>
      </w:pPr>
      <w:r>
        <w:t>Una vez pulsado el botón “Modificar dependencias” aparecen los elementos dependientes del elemento a modificar en el lado izquierdo y todos los elementos de la aplicación en el lado derecho. En esta pestaña el usuario podrá añadir o eliminar dependencias del elemento seleccionado. Para añadir una dependencia tendrá que pulsar la flecha hacia la izquierda de los elementos de la derecha, y para eliminar dependencias tendrá que pulsar la flecha hacia la derecha de los elementos de la izquierda.</w:t>
      </w:r>
    </w:p>
    <w:p w14:paraId="0A56B5D9" w14:textId="77777777" w:rsidR="007D4017" w:rsidRDefault="00000000">
      <w:pPr>
        <w:jc w:val="both"/>
      </w:pPr>
      <w:r>
        <w:t>Una vez finalizada la modificación de dependencias, podrá continuar con el procedimiento pulsando el botón “Aceptar”, o bien cancelar el proceso mediante unas de las acciones mencionadas anteriormente.</w:t>
      </w:r>
    </w:p>
    <w:p w14:paraId="3B8AF783" w14:textId="77777777" w:rsidR="007D4017" w:rsidRDefault="007D4017">
      <w:pPr>
        <w:jc w:val="both"/>
      </w:pPr>
    </w:p>
    <w:p w14:paraId="5D462079" w14:textId="77777777" w:rsidR="007D4017" w:rsidRDefault="00000000">
      <w:pPr>
        <w:jc w:val="center"/>
      </w:pPr>
      <w:r>
        <w:rPr>
          <w:noProof/>
        </w:rPr>
        <w:lastRenderedPageBreak/>
        <w:drawing>
          <wp:inline distT="0" distB="0" distL="0" distR="0" wp14:anchorId="02673A87" wp14:editId="4D3CFD99">
            <wp:extent cx="5400040" cy="2918460"/>
            <wp:effectExtent l="0" t="0" r="0" b="0"/>
            <wp:docPr id="4" name="Imagen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Imagen que contiene Interfaz de usuario gráfica&#10;&#10;Descripción generada automáticamente"/>
                    <pic:cNvPicPr>
                      <a:picLocks noChangeAspect="1" noChangeArrowheads="1"/>
                    </pic:cNvPicPr>
                  </pic:nvPicPr>
                  <pic:blipFill>
                    <a:blip r:embed="rId9"/>
                    <a:stretch>
                      <a:fillRect/>
                    </a:stretch>
                  </pic:blipFill>
                  <pic:spPr bwMode="auto">
                    <a:xfrm>
                      <a:off x="0" y="0"/>
                      <a:ext cx="5400040" cy="2918460"/>
                    </a:xfrm>
                    <a:prstGeom prst="rect">
                      <a:avLst/>
                    </a:prstGeom>
                  </pic:spPr>
                </pic:pic>
              </a:graphicData>
            </a:graphic>
          </wp:inline>
        </w:drawing>
      </w:r>
    </w:p>
    <w:p w14:paraId="6658B186" w14:textId="77777777" w:rsidR="007D4017" w:rsidRDefault="007D4017">
      <w:pPr>
        <w:pStyle w:val="Ttulo2"/>
        <w:ind w:firstLine="708"/>
        <w:rPr>
          <w:rFonts w:eastAsiaTheme="minorHAnsi"/>
          <w:color w:val="657C9C" w:themeColor="text2" w:themeTint="BF"/>
          <w:sz w:val="28"/>
          <w:szCs w:val="28"/>
        </w:rPr>
      </w:pPr>
    </w:p>
    <w:p w14:paraId="739F4D46" w14:textId="77777777" w:rsidR="007D4017" w:rsidRDefault="00000000">
      <w:pPr>
        <w:pStyle w:val="Ttulo2"/>
        <w:ind w:firstLine="708"/>
        <w:rPr>
          <w:rFonts w:eastAsiaTheme="minorHAnsi"/>
          <w:color w:val="1F3864" w:themeColor="accent5" w:themeShade="80"/>
        </w:rPr>
      </w:pPr>
      <w:bookmarkStart w:id="30" w:name="_Toc186992187"/>
      <w:bookmarkStart w:id="31" w:name="_Toc186814414"/>
      <w:bookmarkStart w:id="32" w:name="_Toc187261740"/>
      <w:r>
        <w:rPr>
          <w:rFonts w:eastAsiaTheme="minorHAnsi"/>
          <w:color w:val="1F3864" w:themeColor="accent5" w:themeShade="80"/>
        </w:rPr>
        <w:t>2.5</w:t>
      </w:r>
      <w:r>
        <w:rPr>
          <w:rFonts w:eastAsiaTheme="minorHAnsi"/>
          <w:color w:val="1F3864" w:themeColor="accent5" w:themeShade="80"/>
        </w:rPr>
        <w:tab/>
        <w:t>Elementos dependientes para eliminar</w:t>
      </w:r>
      <w:bookmarkEnd w:id="30"/>
      <w:bookmarkEnd w:id="31"/>
      <w:bookmarkEnd w:id="32"/>
    </w:p>
    <w:p w14:paraId="41647057" w14:textId="77777777" w:rsidR="007D4017" w:rsidRDefault="007D4017"/>
    <w:p w14:paraId="45368176" w14:textId="77777777" w:rsidR="007D4017" w:rsidRDefault="00000000">
      <w:pPr>
        <w:jc w:val="both"/>
      </w:pPr>
      <w:r>
        <w:t>Una vez confirmada la modificación de los elementos dependientes, se muestra una nueva pestaña donde se mostrará los elementos que se marcaron para eliminar como dependencia al elemento a modificar y si es posible eliminarlos de la petición. Esto estará determinado según si el elemento a eliminar posee tareas activas en el sistema (tareas no completadas con tiempo ya introducido). Los elementos que no se podrán eliminar serán acompañados por una lista de las tareas que impiden su eliminación, mientras que aquellos que sí se podrán eliminar esta lista aparecerá vacía.</w:t>
      </w:r>
    </w:p>
    <w:p w14:paraId="57116D1F" w14:textId="77777777" w:rsidR="007D4017" w:rsidRDefault="007D4017">
      <w:pPr>
        <w:jc w:val="both"/>
      </w:pPr>
    </w:p>
    <w:p w14:paraId="5294359F" w14:textId="77777777" w:rsidR="007D4017" w:rsidRDefault="00000000">
      <w:pPr>
        <w:jc w:val="center"/>
      </w:pPr>
      <w:r>
        <w:rPr>
          <w:noProof/>
        </w:rPr>
        <w:drawing>
          <wp:inline distT="0" distB="0" distL="0" distR="0" wp14:anchorId="37D9A509" wp14:editId="339D1B91">
            <wp:extent cx="5400040" cy="2912110"/>
            <wp:effectExtent l="0" t="0" r="0" b="0"/>
            <wp:docPr id="5" name="Imagen5"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Interfaz de usuario gráfica, Texto, Correo electrónico&#10;&#10;Descripción generada automáticamente"/>
                    <pic:cNvPicPr>
                      <a:picLocks noChangeAspect="1" noChangeArrowheads="1"/>
                    </pic:cNvPicPr>
                  </pic:nvPicPr>
                  <pic:blipFill>
                    <a:blip r:embed="rId10"/>
                    <a:stretch>
                      <a:fillRect/>
                    </a:stretch>
                  </pic:blipFill>
                  <pic:spPr bwMode="auto">
                    <a:xfrm>
                      <a:off x="0" y="0"/>
                      <a:ext cx="5400040" cy="2912110"/>
                    </a:xfrm>
                    <a:prstGeom prst="rect">
                      <a:avLst/>
                    </a:prstGeom>
                  </pic:spPr>
                </pic:pic>
              </a:graphicData>
            </a:graphic>
          </wp:inline>
        </w:drawing>
      </w:r>
    </w:p>
    <w:p w14:paraId="1AD9FC2A" w14:textId="77777777" w:rsidR="007D4017" w:rsidRDefault="007D4017">
      <w:pPr>
        <w:jc w:val="center"/>
      </w:pPr>
    </w:p>
    <w:p w14:paraId="37ABA436" w14:textId="77777777" w:rsidR="007D4017" w:rsidRDefault="00000000">
      <w:pPr>
        <w:jc w:val="both"/>
      </w:pPr>
      <w:r>
        <w:lastRenderedPageBreak/>
        <w:t>Para confirmar la eliminación y no eliminación de los elementos dependientes se deberá pulsar el botón “Confirmar”. Si se desea cancelar el proceso, se deberá de pulsar el botón “Cancelar”.</w:t>
      </w:r>
    </w:p>
    <w:p w14:paraId="4EC773FF" w14:textId="77777777" w:rsidR="007D4017" w:rsidRDefault="007D4017"/>
    <w:p w14:paraId="54B9E94F" w14:textId="77777777" w:rsidR="007D4017" w:rsidRDefault="00000000">
      <w:pPr>
        <w:pStyle w:val="Ttulo2"/>
        <w:ind w:firstLine="708"/>
        <w:rPr>
          <w:rFonts w:eastAsiaTheme="minorHAnsi"/>
          <w:color w:val="1F3864" w:themeColor="accent5" w:themeShade="80"/>
        </w:rPr>
      </w:pPr>
      <w:bookmarkStart w:id="33" w:name="_Toc186992188"/>
      <w:bookmarkStart w:id="34" w:name="_Toc186814415"/>
      <w:bookmarkStart w:id="35" w:name="_Toc187261741"/>
      <w:r>
        <w:rPr>
          <w:rFonts w:eastAsiaTheme="minorHAnsi"/>
          <w:color w:val="1F3864" w:themeColor="accent5" w:themeShade="80"/>
        </w:rPr>
        <w:t>2.6</w:t>
      </w:r>
      <w:r>
        <w:rPr>
          <w:rFonts w:eastAsiaTheme="minorHAnsi"/>
          <w:color w:val="1F3864" w:themeColor="accent5" w:themeShade="80"/>
        </w:rPr>
        <w:tab/>
        <w:t>Nueva lista de dependencias</w:t>
      </w:r>
      <w:bookmarkEnd w:id="33"/>
      <w:bookmarkEnd w:id="34"/>
      <w:bookmarkEnd w:id="35"/>
      <w:r>
        <w:rPr>
          <w:rFonts w:eastAsiaTheme="minorHAnsi"/>
          <w:color w:val="1F3864" w:themeColor="accent5" w:themeShade="80"/>
        </w:rPr>
        <w:t xml:space="preserve"> </w:t>
      </w:r>
    </w:p>
    <w:p w14:paraId="7B385636" w14:textId="77777777" w:rsidR="007D4017" w:rsidRDefault="007D4017"/>
    <w:p w14:paraId="3B503FA4" w14:textId="77777777" w:rsidR="007D4017" w:rsidRDefault="00000000">
      <w:pPr>
        <w:jc w:val="both"/>
      </w:pPr>
      <w:r>
        <w:t xml:space="preserve">Una vez confirmados los cambios del apartado anterior, se muestra una nueva pestaña donde se listará las nuevas dependencias del elemento que se ha modificado, pudiendo visualizar las dependencias de </w:t>
      </w:r>
      <w:proofErr w:type="gramStart"/>
      <w:r>
        <w:t>los mismos</w:t>
      </w:r>
      <w:proofErr w:type="gramEnd"/>
      <w:r>
        <w:t>. Para finalizar el procedimiento, se deberá pulsar “Aceptar”.</w:t>
      </w:r>
    </w:p>
    <w:p w14:paraId="10A65152" w14:textId="77777777" w:rsidR="007D4017" w:rsidRDefault="007D4017">
      <w:pPr>
        <w:jc w:val="both"/>
      </w:pPr>
    </w:p>
    <w:p w14:paraId="578A68FD" w14:textId="77777777" w:rsidR="007D4017" w:rsidRDefault="00000000">
      <w:pPr>
        <w:jc w:val="center"/>
      </w:pPr>
      <w:r>
        <w:rPr>
          <w:noProof/>
        </w:rPr>
        <w:drawing>
          <wp:inline distT="0" distB="0" distL="0" distR="0" wp14:anchorId="2D376697" wp14:editId="41676B53">
            <wp:extent cx="5400040" cy="2919095"/>
            <wp:effectExtent l="0" t="0" r="0" b="0"/>
            <wp:docPr id="6" name="Imagen6"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Interfaz de usuario gráfica, Texto, Correo electrónico&#10;&#10;Descripción generada automáticamente"/>
                    <pic:cNvPicPr>
                      <a:picLocks noChangeAspect="1" noChangeArrowheads="1"/>
                    </pic:cNvPicPr>
                  </pic:nvPicPr>
                  <pic:blipFill>
                    <a:blip r:embed="rId11"/>
                    <a:stretch>
                      <a:fillRect/>
                    </a:stretch>
                  </pic:blipFill>
                  <pic:spPr bwMode="auto">
                    <a:xfrm>
                      <a:off x="0" y="0"/>
                      <a:ext cx="5400040" cy="2919095"/>
                    </a:xfrm>
                    <a:prstGeom prst="rect">
                      <a:avLst/>
                    </a:prstGeom>
                  </pic:spPr>
                </pic:pic>
              </a:graphicData>
            </a:graphic>
          </wp:inline>
        </w:drawing>
      </w:r>
    </w:p>
    <w:p w14:paraId="73EAA692" w14:textId="77777777" w:rsidR="007D4017" w:rsidRDefault="007D4017"/>
    <w:p w14:paraId="0C052820" w14:textId="77777777" w:rsidR="007D4017" w:rsidRDefault="00000000">
      <w:pPr>
        <w:pStyle w:val="Ttulo2"/>
        <w:ind w:firstLine="708"/>
        <w:rPr>
          <w:rFonts w:eastAsiaTheme="minorHAnsi"/>
          <w:color w:val="1F3864" w:themeColor="accent5" w:themeShade="80"/>
        </w:rPr>
      </w:pPr>
      <w:bookmarkStart w:id="36" w:name="_Toc186992189"/>
      <w:bookmarkStart w:id="37" w:name="_Toc186814416"/>
      <w:bookmarkStart w:id="38" w:name="_Toc187261742"/>
      <w:r>
        <w:rPr>
          <w:rFonts w:eastAsiaTheme="minorHAnsi"/>
          <w:color w:val="1F3864" w:themeColor="accent5" w:themeShade="80"/>
        </w:rPr>
        <w:t>2.7</w:t>
      </w:r>
      <w:r>
        <w:rPr>
          <w:rFonts w:eastAsiaTheme="minorHAnsi"/>
          <w:color w:val="1F3864" w:themeColor="accent5" w:themeShade="80"/>
        </w:rPr>
        <w:tab/>
        <w:t>Cancelar el proceso</w:t>
      </w:r>
      <w:bookmarkEnd w:id="36"/>
      <w:bookmarkEnd w:id="37"/>
      <w:bookmarkEnd w:id="38"/>
    </w:p>
    <w:p w14:paraId="3CE11B7B" w14:textId="77777777" w:rsidR="007D4017" w:rsidRDefault="007D4017"/>
    <w:p w14:paraId="22E81EF1" w14:textId="77777777" w:rsidR="007D4017" w:rsidRDefault="00000000">
      <w:pPr>
        <w:jc w:val="both"/>
      </w:pPr>
      <w:r>
        <w:t>Si en los pasos anteriores se realiza una de las acciones para cancelar el proceso (botón de cancelar, flechita hacia la izquierda o botón de la barra lateral de la izquierda), el sistema mostrará la siguiente pestaña:</w:t>
      </w:r>
    </w:p>
    <w:p w14:paraId="3DF7D48C" w14:textId="77777777" w:rsidR="007D4017" w:rsidRDefault="00000000">
      <w:pPr>
        <w:jc w:val="center"/>
      </w:pPr>
      <w:r>
        <w:rPr>
          <w:noProof/>
        </w:rPr>
        <w:lastRenderedPageBreak/>
        <w:drawing>
          <wp:inline distT="0" distB="0" distL="0" distR="0" wp14:anchorId="378D1908" wp14:editId="3B06257E">
            <wp:extent cx="5400040" cy="2911475"/>
            <wp:effectExtent l="0" t="0" r="0" b="0"/>
            <wp:docPr id="7" name="Imagen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Interfaz de usuario gráfica, Texto, Aplicación, Correo electrónico&#10;&#10;Descripción generada automáticamente"/>
                    <pic:cNvPicPr>
                      <a:picLocks noChangeAspect="1" noChangeArrowheads="1"/>
                    </pic:cNvPicPr>
                  </pic:nvPicPr>
                  <pic:blipFill>
                    <a:blip r:embed="rId12"/>
                    <a:stretch>
                      <a:fillRect/>
                    </a:stretch>
                  </pic:blipFill>
                  <pic:spPr bwMode="auto">
                    <a:xfrm>
                      <a:off x="0" y="0"/>
                      <a:ext cx="5400040" cy="2911475"/>
                    </a:xfrm>
                    <a:prstGeom prst="rect">
                      <a:avLst/>
                    </a:prstGeom>
                  </pic:spPr>
                </pic:pic>
              </a:graphicData>
            </a:graphic>
          </wp:inline>
        </w:drawing>
      </w:r>
    </w:p>
    <w:p w14:paraId="67A1E642" w14:textId="77777777" w:rsidR="007D4017" w:rsidRDefault="007D4017">
      <w:pPr>
        <w:jc w:val="center"/>
      </w:pPr>
    </w:p>
    <w:p w14:paraId="490B654A" w14:textId="77777777" w:rsidR="007D4017" w:rsidRDefault="00000000">
      <w:r>
        <w:t xml:space="preserve">El usuario podrá descartar los cambios (cancelar el proceso) pulsando “Aceptar” o bien cancelar el descarte de cambios pulsando “Cancelar”. </w:t>
      </w:r>
      <w:r>
        <w:br/>
      </w:r>
    </w:p>
    <w:p w14:paraId="5539B6A0" w14:textId="77777777" w:rsidR="007D4017" w:rsidRDefault="007D4017"/>
    <w:p w14:paraId="222003CD" w14:textId="77777777" w:rsidR="007D4017" w:rsidRDefault="00000000">
      <w:pPr>
        <w:pStyle w:val="Ttulo2"/>
        <w:numPr>
          <w:ilvl w:val="0"/>
          <w:numId w:val="4"/>
        </w:numPr>
        <w:ind w:left="720"/>
      </w:pPr>
      <w:bookmarkStart w:id="39" w:name="_Toc186992190"/>
      <w:bookmarkStart w:id="40" w:name="_Toc187261743"/>
      <w:r>
        <w:t>Cargar XML</w:t>
      </w:r>
      <w:bookmarkEnd w:id="39"/>
      <w:bookmarkEnd w:id="40"/>
    </w:p>
    <w:p w14:paraId="413E839F" w14:textId="77777777" w:rsidR="007D4017" w:rsidRDefault="007D4017"/>
    <w:p w14:paraId="164C54CA" w14:textId="77777777" w:rsidR="007D4017" w:rsidRDefault="00000000">
      <w:pPr>
        <w:jc w:val="both"/>
      </w:pPr>
      <w:r>
        <w:t xml:space="preserve">Inicialmente el usuario se encuentra en el menú principal tras haber iniciado sesión. </w:t>
      </w:r>
    </w:p>
    <w:p w14:paraId="095D7DB0" w14:textId="77777777" w:rsidR="007D4017" w:rsidRDefault="007D4017">
      <w:pPr>
        <w:jc w:val="both"/>
      </w:pPr>
    </w:p>
    <w:p w14:paraId="62AB742B" w14:textId="77777777" w:rsidR="007D4017" w:rsidRDefault="00000000">
      <w:pPr>
        <w:jc w:val="center"/>
      </w:pPr>
      <w:r>
        <w:rPr>
          <w:noProof/>
        </w:rPr>
        <w:drawing>
          <wp:inline distT="0" distB="0" distL="0" distR="0" wp14:anchorId="75D92797" wp14:editId="26D0BD60">
            <wp:extent cx="5400040" cy="2921000"/>
            <wp:effectExtent l="0" t="0" r="0" b="0"/>
            <wp:docPr id="8" name="Imagen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Interfaz de usuario gráfica, Aplicación&#10;&#10;Descripción generada automáticamente"/>
                    <pic:cNvPicPr>
                      <a:picLocks noChangeAspect="1" noChangeArrowheads="1"/>
                    </pic:cNvPicPr>
                  </pic:nvPicPr>
                  <pic:blipFill>
                    <a:blip r:embed="rId13"/>
                    <a:stretch>
                      <a:fillRect/>
                    </a:stretch>
                  </pic:blipFill>
                  <pic:spPr bwMode="auto">
                    <a:xfrm>
                      <a:off x="0" y="0"/>
                      <a:ext cx="5400040" cy="2921000"/>
                    </a:xfrm>
                    <a:prstGeom prst="rect">
                      <a:avLst/>
                    </a:prstGeom>
                  </pic:spPr>
                </pic:pic>
              </a:graphicData>
            </a:graphic>
          </wp:inline>
        </w:drawing>
      </w:r>
    </w:p>
    <w:p w14:paraId="66948E67" w14:textId="77777777" w:rsidR="007D4017" w:rsidRDefault="00000000">
      <w:r>
        <w:t xml:space="preserve">Para realizar la carga del fichero, se deberá seleccionar la opción “Cargar Fichero” en la barra lateral de la izquierda. </w:t>
      </w:r>
    </w:p>
    <w:p w14:paraId="6C27FE20" w14:textId="77777777" w:rsidR="007D4017" w:rsidRDefault="00000000">
      <w:pPr>
        <w:pStyle w:val="Ttulo2"/>
        <w:numPr>
          <w:ilvl w:val="1"/>
          <w:numId w:val="6"/>
        </w:numPr>
        <w:ind w:left="1440" w:hanging="360"/>
        <w:rPr>
          <w:rFonts w:eastAsiaTheme="minorHAnsi"/>
          <w:color w:val="1F3864" w:themeColor="accent5" w:themeShade="80"/>
        </w:rPr>
      </w:pPr>
      <w:bookmarkStart w:id="41" w:name="_Toc186992191"/>
      <w:r>
        <w:rPr>
          <w:rFonts w:eastAsiaTheme="minorHAnsi"/>
          <w:color w:val="1F3864" w:themeColor="accent5" w:themeShade="80"/>
        </w:rPr>
        <w:lastRenderedPageBreak/>
        <w:t xml:space="preserve"> </w:t>
      </w:r>
      <w:r>
        <w:rPr>
          <w:rFonts w:eastAsiaTheme="minorHAnsi"/>
          <w:color w:val="1F3864" w:themeColor="accent5" w:themeShade="80"/>
        </w:rPr>
        <w:tab/>
      </w:r>
      <w:bookmarkStart w:id="42" w:name="_Toc187261744"/>
      <w:r>
        <w:rPr>
          <w:rFonts w:eastAsiaTheme="minorHAnsi"/>
          <w:color w:val="1F3864" w:themeColor="accent5" w:themeShade="80"/>
        </w:rPr>
        <w:t>Selección de la aplicación y la carga del fichero</w:t>
      </w:r>
      <w:bookmarkEnd w:id="41"/>
      <w:bookmarkEnd w:id="42"/>
    </w:p>
    <w:p w14:paraId="554D035D" w14:textId="77777777" w:rsidR="007D4017" w:rsidRDefault="007D4017"/>
    <w:p w14:paraId="0686FCCD" w14:textId="77777777" w:rsidR="007D4017" w:rsidRDefault="00000000">
      <w:pPr>
        <w:jc w:val="both"/>
      </w:pPr>
      <w:r>
        <w:t xml:space="preserve">Una vez elegida la opción de “Cargar Fichero”, aparecerá una nueva pestaña, como se muestra en la siguiente imagen: </w:t>
      </w:r>
    </w:p>
    <w:p w14:paraId="039CFB2D" w14:textId="77777777" w:rsidR="007D4017" w:rsidRDefault="00000000">
      <w:pPr>
        <w:jc w:val="center"/>
      </w:pPr>
      <w:r>
        <w:rPr>
          <w:noProof/>
        </w:rPr>
        <w:drawing>
          <wp:inline distT="0" distB="0" distL="0" distR="0" wp14:anchorId="30FDC68C" wp14:editId="12B6A4F4">
            <wp:extent cx="5400040" cy="2912110"/>
            <wp:effectExtent l="0" t="0" r="0" b="0"/>
            <wp:docPr id="9" name="Imagen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Interfaz de usuario gráfica, Texto, Aplicación, Correo electrónico&#10;&#10;Descripción generada automáticamente"/>
                    <pic:cNvPicPr>
                      <a:picLocks noChangeAspect="1" noChangeArrowheads="1"/>
                    </pic:cNvPicPr>
                  </pic:nvPicPr>
                  <pic:blipFill>
                    <a:blip r:embed="rId14"/>
                    <a:stretch>
                      <a:fillRect/>
                    </a:stretch>
                  </pic:blipFill>
                  <pic:spPr bwMode="auto">
                    <a:xfrm>
                      <a:off x="0" y="0"/>
                      <a:ext cx="5400040" cy="2912110"/>
                    </a:xfrm>
                    <a:prstGeom prst="rect">
                      <a:avLst/>
                    </a:prstGeom>
                  </pic:spPr>
                </pic:pic>
              </a:graphicData>
            </a:graphic>
          </wp:inline>
        </w:drawing>
      </w:r>
    </w:p>
    <w:p w14:paraId="385C9164" w14:textId="77777777" w:rsidR="007D4017" w:rsidRDefault="007D4017"/>
    <w:p w14:paraId="52426AF7" w14:textId="77777777" w:rsidR="007D4017" w:rsidRDefault="007D4017"/>
    <w:p w14:paraId="590E6410" w14:textId="77777777" w:rsidR="007D4017" w:rsidRDefault="00000000">
      <w:r>
        <w:t xml:space="preserve">Para carga el fichero hay dos opciones: </w:t>
      </w:r>
    </w:p>
    <w:p w14:paraId="1821ADF4" w14:textId="77777777" w:rsidR="007D4017" w:rsidRDefault="00000000">
      <w:pPr>
        <w:pStyle w:val="Prrafodelista"/>
        <w:numPr>
          <w:ilvl w:val="0"/>
          <w:numId w:val="7"/>
        </w:numPr>
        <w:spacing w:line="276" w:lineRule="auto"/>
        <w:jc w:val="both"/>
      </w:pPr>
      <w:r>
        <w:t xml:space="preserve">Arrastrando el fichero XML que se desea cargar en el cuadro que se encuentra en el medio de la pestaña. </w:t>
      </w:r>
    </w:p>
    <w:p w14:paraId="5F1B31F2" w14:textId="77777777" w:rsidR="007D4017" w:rsidRDefault="00000000">
      <w:pPr>
        <w:pStyle w:val="Prrafodelista"/>
        <w:numPr>
          <w:ilvl w:val="0"/>
          <w:numId w:val="7"/>
        </w:numPr>
        <w:spacing w:line="276" w:lineRule="auto"/>
        <w:jc w:val="both"/>
      </w:pPr>
      <w:r>
        <w:rPr>
          <w:noProof/>
        </w:rPr>
        <w:drawing>
          <wp:anchor distT="0" distB="0" distL="114300" distR="114300" simplePos="0" relativeHeight="21" behindDoc="0" locked="0" layoutInCell="0" allowOverlap="1" wp14:anchorId="03E2F20C" wp14:editId="346C5BD3">
            <wp:simplePos x="0" y="0"/>
            <wp:positionH relativeFrom="column">
              <wp:posOffset>933450</wp:posOffset>
            </wp:positionH>
            <wp:positionV relativeFrom="paragraph">
              <wp:posOffset>221615</wp:posOffset>
            </wp:positionV>
            <wp:extent cx="147955" cy="163195"/>
            <wp:effectExtent l="0" t="0" r="0" b="0"/>
            <wp:wrapTight wrapText="bothSides">
              <wp:wrapPolygon edited="0">
                <wp:start x="-50" y="0"/>
                <wp:lineTo x="-50" y="20132"/>
                <wp:lineTo x="19440" y="20132"/>
                <wp:lineTo x="19440" y="0"/>
                <wp:lineTo x="-50" y="0"/>
              </wp:wrapPolygon>
            </wp:wrapTight>
            <wp:docPr id="10" name="Imagen10"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Icono&#10;&#10;Descripción generada automáticamente"/>
                    <pic:cNvPicPr>
                      <a:picLocks noChangeAspect="1" noChangeArrowheads="1"/>
                    </pic:cNvPicPr>
                  </pic:nvPicPr>
                  <pic:blipFill>
                    <a:blip r:embed="rId15"/>
                    <a:stretch>
                      <a:fillRect/>
                    </a:stretch>
                  </pic:blipFill>
                  <pic:spPr bwMode="auto">
                    <a:xfrm flipH="1">
                      <a:off x="0" y="0"/>
                      <a:ext cx="147955" cy="163195"/>
                    </a:xfrm>
                    <a:prstGeom prst="rect">
                      <a:avLst/>
                    </a:prstGeom>
                  </pic:spPr>
                </pic:pic>
              </a:graphicData>
            </a:graphic>
          </wp:anchor>
        </w:drawing>
      </w:r>
      <w:r>
        <w:t xml:space="preserve">Seleccionando el archivo en su explorador de archivos haciendo clic en el icono que se encuentra en la esquina inferior derecha del cuadro central. </w:t>
      </w:r>
    </w:p>
    <w:p w14:paraId="3157F59E" w14:textId="77777777" w:rsidR="007D4017" w:rsidRDefault="007D4017">
      <w:pPr>
        <w:pStyle w:val="Prrafodelista"/>
        <w:ind w:left="0"/>
      </w:pPr>
    </w:p>
    <w:p w14:paraId="16768D09" w14:textId="77777777" w:rsidR="007D4017" w:rsidRDefault="00000000">
      <w:pPr>
        <w:jc w:val="both"/>
      </w:pPr>
      <w:r>
        <w:t>Una vez seleccionado el archivo, se deberá elegir la aplicación correspondiente en el cuadro desplegable que aparecerá en la esquina inferior izquierda. Este menú mostrará únicamente las aplicaciones de los proyectos en los que el usuario es responsable técnico.</w:t>
      </w:r>
    </w:p>
    <w:p w14:paraId="5D0D558E" w14:textId="77777777" w:rsidR="007D4017" w:rsidRDefault="00000000">
      <w:pPr>
        <w:pStyle w:val="Prrafodelista"/>
        <w:ind w:left="0"/>
        <w:jc w:val="both"/>
      </w:pPr>
      <w:r>
        <w:t xml:space="preserve">Para continuar con el proceso de carga, se deberá pulsar el botón “Aceptar”. Si se desea cancelar la carga, se deberá pulsar el botón “Cancelar”. </w:t>
      </w:r>
    </w:p>
    <w:p w14:paraId="639806C5" w14:textId="77777777" w:rsidR="007D4017" w:rsidRDefault="007D4017">
      <w:pPr>
        <w:pStyle w:val="Prrafodelista"/>
        <w:ind w:left="0"/>
        <w:jc w:val="both"/>
      </w:pPr>
    </w:p>
    <w:p w14:paraId="5A4899C4" w14:textId="77777777" w:rsidR="007D4017" w:rsidRDefault="007D4017">
      <w:pPr>
        <w:pStyle w:val="Prrafodelista"/>
        <w:ind w:left="0"/>
        <w:jc w:val="both"/>
      </w:pPr>
    </w:p>
    <w:p w14:paraId="2E3FEB1E" w14:textId="77777777" w:rsidR="007D4017" w:rsidRDefault="007D4017">
      <w:pPr>
        <w:pStyle w:val="Prrafodelista"/>
        <w:ind w:left="0"/>
      </w:pPr>
    </w:p>
    <w:p w14:paraId="652B9B7D" w14:textId="77777777" w:rsidR="007D4017" w:rsidRDefault="007D4017">
      <w:pPr>
        <w:pStyle w:val="Prrafodelista"/>
        <w:ind w:left="0"/>
      </w:pPr>
    </w:p>
    <w:p w14:paraId="54F8F016" w14:textId="77777777" w:rsidR="007D4017" w:rsidRDefault="007D4017">
      <w:pPr>
        <w:pStyle w:val="Prrafodelista"/>
        <w:ind w:left="0"/>
      </w:pPr>
    </w:p>
    <w:p w14:paraId="6D1F687C" w14:textId="77777777" w:rsidR="007D4017" w:rsidRDefault="007D4017">
      <w:pPr>
        <w:pStyle w:val="Prrafodelista"/>
        <w:ind w:left="0"/>
      </w:pPr>
    </w:p>
    <w:p w14:paraId="68F85DD9" w14:textId="77777777" w:rsidR="007D4017" w:rsidRDefault="007D4017">
      <w:pPr>
        <w:pStyle w:val="Prrafodelista"/>
        <w:ind w:left="0"/>
      </w:pPr>
    </w:p>
    <w:p w14:paraId="1B3530F7" w14:textId="77777777" w:rsidR="007D4017" w:rsidRDefault="007D4017">
      <w:pPr>
        <w:pStyle w:val="Prrafodelista"/>
        <w:ind w:left="0"/>
      </w:pPr>
    </w:p>
    <w:p w14:paraId="62A4331E" w14:textId="77777777" w:rsidR="007D4017" w:rsidRDefault="00000000">
      <w:pPr>
        <w:pStyle w:val="Ttulo2"/>
        <w:numPr>
          <w:ilvl w:val="1"/>
          <w:numId w:val="6"/>
        </w:numPr>
        <w:ind w:left="1440" w:hanging="360"/>
        <w:rPr>
          <w:rFonts w:eastAsiaTheme="minorHAnsi"/>
          <w:color w:val="1F3864" w:themeColor="accent5" w:themeShade="80"/>
        </w:rPr>
      </w:pPr>
      <w:bookmarkStart w:id="43" w:name="_Toc186992192"/>
      <w:r>
        <w:rPr>
          <w:rFonts w:eastAsiaTheme="minorHAnsi"/>
          <w:color w:val="657C9C" w:themeColor="text2" w:themeTint="BF"/>
        </w:rPr>
        <w:lastRenderedPageBreak/>
        <w:t xml:space="preserve"> </w:t>
      </w:r>
      <w:r>
        <w:rPr>
          <w:rFonts w:eastAsiaTheme="minorHAnsi"/>
          <w:color w:val="657C9C" w:themeColor="text2" w:themeTint="BF"/>
        </w:rPr>
        <w:tab/>
      </w:r>
      <w:bookmarkStart w:id="44" w:name="_Toc187261745"/>
      <w:r>
        <w:rPr>
          <w:rFonts w:eastAsiaTheme="minorHAnsi"/>
          <w:color w:val="1F3864" w:themeColor="accent5" w:themeShade="80"/>
        </w:rPr>
        <w:t>Generación del fichero Log y el resultado de la carga</w:t>
      </w:r>
      <w:bookmarkEnd w:id="43"/>
      <w:bookmarkEnd w:id="44"/>
      <w:r>
        <w:rPr>
          <w:rFonts w:eastAsiaTheme="minorHAnsi"/>
          <w:color w:val="1F3864" w:themeColor="accent5" w:themeShade="80"/>
        </w:rPr>
        <w:t xml:space="preserve"> </w:t>
      </w:r>
    </w:p>
    <w:p w14:paraId="5049F95D" w14:textId="77777777" w:rsidR="007D4017" w:rsidRDefault="007D4017"/>
    <w:p w14:paraId="40F03B1A" w14:textId="77777777" w:rsidR="007D4017" w:rsidRDefault="00000000">
      <w:pPr>
        <w:jc w:val="both"/>
      </w:pPr>
      <w:r>
        <w:t>Tras haber pulsado “Aceptar”, aparecerá una pestaña que indicará si se ha cargado el fichero correctamente:</w:t>
      </w:r>
    </w:p>
    <w:p w14:paraId="5B1837E0" w14:textId="77777777" w:rsidR="007D4017" w:rsidRDefault="00000000">
      <w:pPr>
        <w:jc w:val="both"/>
      </w:pPr>
      <w:r>
        <w:t xml:space="preserve">En el caso de que no haya había ningún error, se mostrará una pestaña de confirmación. El usuario podrá finalizar el proceso pulsando “Aceptar” o bien consultar el fichero log generado tras la carga del fichero XML pulsando “Log”. </w:t>
      </w:r>
    </w:p>
    <w:p w14:paraId="4B2467A3" w14:textId="77777777" w:rsidR="007D4017" w:rsidRDefault="00000000">
      <w:pPr>
        <w:jc w:val="center"/>
      </w:pPr>
      <w:r>
        <w:rPr>
          <w:noProof/>
        </w:rPr>
        <w:drawing>
          <wp:inline distT="0" distB="0" distL="0" distR="0" wp14:anchorId="3C0B8099" wp14:editId="20514A58">
            <wp:extent cx="5400040" cy="2918460"/>
            <wp:effectExtent l="0" t="0" r="0" b="0"/>
            <wp:docPr id="11" name="Imagen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Interfaz de usuario gráfica, Texto, Aplicación, Correo electrónico&#10;&#10;Descripción generada automáticamente"/>
                    <pic:cNvPicPr>
                      <a:picLocks noChangeAspect="1" noChangeArrowheads="1"/>
                    </pic:cNvPicPr>
                  </pic:nvPicPr>
                  <pic:blipFill>
                    <a:blip r:embed="rId16"/>
                    <a:stretch>
                      <a:fillRect/>
                    </a:stretch>
                  </pic:blipFill>
                  <pic:spPr bwMode="auto">
                    <a:xfrm>
                      <a:off x="0" y="0"/>
                      <a:ext cx="5400040" cy="2918460"/>
                    </a:xfrm>
                    <a:prstGeom prst="rect">
                      <a:avLst/>
                    </a:prstGeom>
                  </pic:spPr>
                </pic:pic>
              </a:graphicData>
            </a:graphic>
          </wp:inline>
        </w:drawing>
      </w:r>
    </w:p>
    <w:p w14:paraId="4EA8BB32" w14:textId="77777777" w:rsidR="007D4017" w:rsidRDefault="007D4017">
      <w:pPr>
        <w:jc w:val="center"/>
      </w:pPr>
    </w:p>
    <w:p w14:paraId="3A2244FB" w14:textId="77777777" w:rsidR="007D4017" w:rsidRDefault="00000000">
      <w:pPr>
        <w:jc w:val="both"/>
      </w:pPr>
      <w:r>
        <w:t>En caso de que el fichero XML seleccionado no tiene el formato requerido aparecerá una pestaña de error, mostrando al usuario una descripción del problema para que pueda ser solucionado. Para cerrar la pestaña se deberá pulsar “Aceptar”.</w:t>
      </w:r>
    </w:p>
    <w:p w14:paraId="4FBD2687" w14:textId="77777777" w:rsidR="007D4017" w:rsidRDefault="007D4017">
      <w:pPr>
        <w:jc w:val="both"/>
      </w:pPr>
    </w:p>
    <w:p w14:paraId="267BDE9D" w14:textId="77777777" w:rsidR="007D4017" w:rsidRDefault="00000000">
      <w:pPr>
        <w:jc w:val="center"/>
      </w:pPr>
      <w:r>
        <w:rPr>
          <w:noProof/>
        </w:rPr>
        <w:drawing>
          <wp:inline distT="0" distB="0" distL="0" distR="0" wp14:anchorId="699DE6DC" wp14:editId="69AE7E68">
            <wp:extent cx="5400040" cy="2914015"/>
            <wp:effectExtent l="0" t="0" r="0" b="0"/>
            <wp:docPr id="12" name="Imagen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Interfaz de usuario gráfica, Texto, Aplicación, Correo electrónico&#10;&#10;Descripción generada automáticamente"/>
                    <pic:cNvPicPr>
                      <a:picLocks noChangeAspect="1" noChangeArrowheads="1"/>
                    </pic:cNvPicPr>
                  </pic:nvPicPr>
                  <pic:blipFill>
                    <a:blip r:embed="rId17"/>
                    <a:stretch>
                      <a:fillRect/>
                    </a:stretch>
                  </pic:blipFill>
                  <pic:spPr bwMode="auto">
                    <a:xfrm>
                      <a:off x="0" y="0"/>
                      <a:ext cx="5400040" cy="2914015"/>
                    </a:xfrm>
                    <a:prstGeom prst="rect">
                      <a:avLst/>
                    </a:prstGeom>
                  </pic:spPr>
                </pic:pic>
              </a:graphicData>
            </a:graphic>
          </wp:inline>
        </w:drawing>
      </w:r>
    </w:p>
    <w:p w14:paraId="7917F124" w14:textId="77777777" w:rsidR="007D4017" w:rsidRDefault="00000000">
      <w:pPr>
        <w:pStyle w:val="Ttulo2"/>
        <w:numPr>
          <w:ilvl w:val="1"/>
          <w:numId w:val="6"/>
        </w:numPr>
        <w:ind w:left="1440" w:hanging="360"/>
        <w:rPr>
          <w:rFonts w:eastAsiaTheme="minorHAnsi"/>
          <w:color w:val="1F3864" w:themeColor="accent5" w:themeShade="80"/>
        </w:rPr>
      </w:pPr>
      <w:bookmarkStart w:id="45" w:name="_Toc186992193"/>
      <w:bookmarkStart w:id="46" w:name="_Toc187261746"/>
      <w:r>
        <w:rPr>
          <w:rFonts w:eastAsiaTheme="minorHAnsi"/>
          <w:color w:val="1F3864" w:themeColor="accent5" w:themeShade="80"/>
        </w:rPr>
        <w:lastRenderedPageBreak/>
        <w:t>Visualización del contenido del fichero log generado</w:t>
      </w:r>
      <w:bookmarkEnd w:id="45"/>
      <w:bookmarkEnd w:id="46"/>
      <w:r>
        <w:rPr>
          <w:rFonts w:eastAsiaTheme="minorHAnsi"/>
          <w:color w:val="1F3864" w:themeColor="accent5" w:themeShade="80"/>
        </w:rPr>
        <w:t xml:space="preserve"> </w:t>
      </w:r>
    </w:p>
    <w:p w14:paraId="268AF68E" w14:textId="77777777" w:rsidR="007D4017" w:rsidRDefault="007D4017"/>
    <w:p w14:paraId="3C215E75" w14:textId="77777777" w:rsidR="007D4017" w:rsidRDefault="00000000">
      <w:pPr>
        <w:jc w:val="both"/>
      </w:pPr>
      <w:r>
        <w:t xml:space="preserve">Tras pulsar en el botón “Log” en la pestaña del apartado anterior, el usuario podrá ver y consultar el contenido del fichero log que haya sido generado. Éste contiene información sobre el resultado obtenido al hacer la carga del fichero XML. </w:t>
      </w:r>
    </w:p>
    <w:p w14:paraId="6731832C" w14:textId="77777777" w:rsidR="007D4017" w:rsidRDefault="007D4017">
      <w:pPr>
        <w:jc w:val="both"/>
      </w:pPr>
    </w:p>
    <w:p w14:paraId="71821290" w14:textId="77777777" w:rsidR="007D4017" w:rsidRDefault="00000000">
      <w:pPr>
        <w:jc w:val="center"/>
      </w:pPr>
      <w:r>
        <w:rPr>
          <w:noProof/>
        </w:rPr>
        <w:drawing>
          <wp:inline distT="0" distB="0" distL="0" distR="0" wp14:anchorId="6634389E" wp14:editId="7C6CE142">
            <wp:extent cx="5400040" cy="2915920"/>
            <wp:effectExtent l="0" t="0" r="0" b="0"/>
            <wp:docPr id="13" name="Imagen13"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Interfaz de usuario gráfica, Texto&#10;&#10;Descripción generada automáticamente con confianza media"/>
                    <pic:cNvPicPr>
                      <a:picLocks noChangeAspect="1" noChangeArrowheads="1"/>
                    </pic:cNvPicPr>
                  </pic:nvPicPr>
                  <pic:blipFill>
                    <a:blip r:embed="rId18"/>
                    <a:stretch>
                      <a:fillRect/>
                    </a:stretch>
                  </pic:blipFill>
                  <pic:spPr bwMode="auto">
                    <a:xfrm>
                      <a:off x="0" y="0"/>
                      <a:ext cx="5400040" cy="2915920"/>
                    </a:xfrm>
                    <a:prstGeom prst="rect">
                      <a:avLst/>
                    </a:prstGeom>
                  </pic:spPr>
                </pic:pic>
              </a:graphicData>
            </a:graphic>
          </wp:inline>
        </w:drawing>
      </w:r>
    </w:p>
    <w:p w14:paraId="260F0784" w14:textId="77777777" w:rsidR="007D4017" w:rsidRDefault="007D4017"/>
    <w:p w14:paraId="29A00754" w14:textId="77777777" w:rsidR="007D4017" w:rsidRDefault="007D4017"/>
    <w:p w14:paraId="7B45FA14" w14:textId="77777777" w:rsidR="007D4017" w:rsidRDefault="007D4017"/>
    <w:p w14:paraId="4697C5EE" w14:textId="77777777" w:rsidR="007D4017" w:rsidRDefault="007D4017"/>
    <w:p w14:paraId="47910E42" w14:textId="77777777" w:rsidR="007D4017" w:rsidRDefault="007D4017"/>
    <w:p w14:paraId="22DCC8CE" w14:textId="77777777" w:rsidR="007D4017" w:rsidRDefault="007D4017"/>
    <w:p w14:paraId="0B103D9D" w14:textId="77777777" w:rsidR="007D4017" w:rsidRDefault="007D4017"/>
    <w:p w14:paraId="09185B0C" w14:textId="77777777" w:rsidR="007D4017" w:rsidRDefault="007D4017"/>
    <w:p w14:paraId="066998E1" w14:textId="77777777" w:rsidR="007D4017" w:rsidRDefault="007D4017"/>
    <w:p w14:paraId="1C1AA816" w14:textId="77777777" w:rsidR="007D4017" w:rsidRDefault="007D4017"/>
    <w:p w14:paraId="45AF1E3F" w14:textId="77777777" w:rsidR="007D4017" w:rsidRDefault="007D4017"/>
    <w:p w14:paraId="6A2830F3" w14:textId="77777777" w:rsidR="007D4017" w:rsidRDefault="007D4017"/>
    <w:p w14:paraId="22EAC0DB" w14:textId="77777777" w:rsidR="007D4017" w:rsidRDefault="007D4017"/>
    <w:p w14:paraId="22F55E96" w14:textId="77777777" w:rsidR="007D4017" w:rsidRDefault="007D4017"/>
    <w:p w14:paraId="3A3A6FD8" w14:textId="77777777" w:rsidR="007D4017" w:rsidRDefault="007D4017"/>
    <w:p w14:paraId="6EE172A7" w14:textId="77777777" w:rsidR="007D4017" w:rsidRDefault="00000000">
      <w:pPr>
        <w:pStyle w:val="Ttulo2"/>
        <w:numPr>
          <w:ilvl w:val="1"/>
          <w:numId w:val="6"/>
        </w:numPr>
        <w:ind w:left="1440" w:hanging="360"/>
        <w:rPr>
          <w:rFonts w:eastAsiaTheme="minorHAnsi"/>
          <w:color w:val="1F3864" w:themeColor="accent5" w:themeShade="80"/>
        </w:rPr>
      </w:pPr>
      <w:bookmarkStart w:id="47" w:name="_Toc186992194"/>
      <w:bookmarkStart w:id="48" w:name="_Toc187261747"/>
      <w:r>
        <w:rPr>
          <w:rFonts w:eastAsiaTheme="minorHAnsi"/>
          <w:color w:val="1F3864" w:themeColor="accent5" w:themeShade="80"/>
        </w:rPr>
        <w:lastRenderedPageBreak/>
        <w:t>Cancelación del proceso</w:t>
      </w:r>
      <w:bookmarkEnd w:id="47"/>
      <w:bookmarkEnd w:id="48"/>
    </w:p>
    <w:p w14:paraId="59F871EB" w14:textId="77777777" w:rsidR="007D4017" w:rsidRDefault="007D4017"/>
    <w:p w14:paraId="2B372AF3" w14:textId="77777777" w:rsidR="007D4017" w:rsidRDefault="00000000">
      <w:pPr>
        <w:jc w:val="both"/>
      </w:pPr>
      <w:r>
        <w:t xml:space="preserve">Cuando el usuario ha pulsado el botón “Cancelar”, el sistema le mostrará la siguiente pestaña, en la que decidirá si seguir con el proceso de la carga del fichero, pulsando el botón “Cancelar”, o cancelar definitivamente el proceso, pulsando el botón “Aceptar”, esta última opción va a eliminar los ficheros que haya elegido, deshaciendo las acciones que hayan sido consecuentes de la carga de dichos ficheros. </w:t>
      </w:r>
    </w:p>
    <w:p w14:paraId="7E77794D" w14:textId="77777777" w:rsidR="007D4017" w:rsidRDefault="007D4017">
      <w:pPr>
        <w:jc w:val="both"/>
      </w:pPr>
    </w:p>
    <w:p w14:paraId="487574AF" w14:textId="77777777" w:rsidR="007D4017" w:rsidRDefault="00000000">
      <w:pPr>
        <w:jc w:val="center"/>
      </w:pPr>
      <w:r>
        <w:rPr>
          <w:noProof/>
        </w:rPr>
        <w:drawing>
          <wp:inline distT="0" distB="0" distL="0" distR="0" wp14:anchorId="780A9556" wp14:editId="491007E4">
            <wp:extent cx="5400040" cy="2915920"/>
            <wp:effectExtent l="0" t="0" r="0" b="0"/>
            <wp:docPr id="14" name="Imagen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Interfaz de usuario gráfica, Texto, Aplicación, Correo electrónico&#10;&#10;Descripción generada automáticamente"/>
                    <pic:cNvPicPr>
                      <a:picLocks noChangeAspect="1" noChangeArrowheads="1"/>
                    </pic:cNvPicPr>
                  </pic:nvPicPr>
                  <pic:blipFill>
                    <a:blip r:embed="rId19"/>
                    <a:stretch>
                      <a:fillRect/>
                    </a:stretch>
                  </pic:blipFill>
                  <pic:spPr bwMode="auto">
                    <a:xfrm>
                      <a:off x="0" y="0"/>
                      <a:ext cx="5400040" cy="2915920"/>
                    </a:xfrm>
                    <a:prstGeom prst="rect">
                      <a:avLst/>
                    </a:prstGeom>
                  </pic:spPr>
                </pic:pic>
              </a:graphicData>
            </a:graphic>
          </wp:inline>
        </w:drawing>
      </w:r>
    </w:p>
    <w:p w14:paraId="5D0A4533" w14:textId="77777777" w:rsidR="007D4017" w:rsidRDefault="007D4017"/>
    <w:p w14:paraId="6E0D9762" w14:textId="77777777" w:rsidR="007D4017" w:rsidRDefault="007D4017"/>
    <w:p w14:paraId="1A756CFC" w14:textId="77777777" w:rsidR="007D4017" w:rsidRDefault="00000000">
      <w:pPr>
        <w:pStyle w:val="Ttulo2"/>
        <w:numPr>
          <w:ilvl w:val="0"/>
          <w:numId w:val="4"/>
        </w:numPr>
        <w:ind w:left="720"/>
      </w:pPr>
      <w:bookmarkStart w:id="49" w:name="_Toc186992195"/>
      <w:bookmarkStart w:id="50" w:name="_Toc187261748"/>
      <w:r>
        <w:t>Borrar usuario cliente</w:t>
      </w:r>
      <w:bookmarkEnd w:id="49"/>
      <w:bookmarkEnd w:id="50"/>
    </w:p>
    <w:p w14:paraId="25E2C60E" w14:textId="77777777" w:rsidR="007D4017" w:rsidRDefault="007D4017"/>
    <w:p w14:paraId="07D4DE02" w14:textId="77777777" w:rsidR="007D4017" w:rsidRDefault="00000000">
      <w:pPr>
        <w:jc w:val="both"/>
      </w:pPr>
      <w:r>
        <w:t>Para borrar un usuario de una determinada empresa cliente, desde el menú principal el usuario deberá seleccionar la opción de la barra lateral izquierda “Empresas Cliente”. Tras ello, aparecerá un listado de todas las empresas sobre las que el comercial es responsable.</w:t>
      </w:r>
    </w:p>
    <w:p w14:paraId="0C559AD1" w14:textId="77777777" w:rsidR="007D4017" w:rsidRDefault="007D4017">
      <w:pPr>
        <w:jc w:val="both"/>
      </w:pPr>
    </w:p>
    <w:p w14:paraId="4B20FE38" w14:textId="77777777" w:rsidR="007D4017" w:rsidRDefault="00000000">
      <w:pPr>
        <w:pStyle w:val="Ttulo2"/>
        <w:numPr>
          <w:ilvl w:val="1"/>
          <w:numId w:val="8"/>
        </w:numPr>
        <w:rPr>
          <w:color w:val="1F3864" w:themeColor="accent5" w:themeShade="80"/>
        </w:rPr>
      </w:pPr>
      <w:bookmarkStart w:id="51" w:name="_Toc186992196"/>
      <w:bookmarkStart w:id="52" w:name="_Toc187261749"/>
      <w:r>
        <w:rPr>
          <w:color w:val="1F3864" w:themeColor="accent5" w:themeShade="80"/>
        </w:rPr>
        <w:t>Seleccionar la empresa cliente</w:t>
      </w:r>
      <w:bookmarkEnd w:id="51"/>
      <w:bookmarkEnd w:id="52"/>
    </w:p>
    <w:p w14:paraId="4BC59052" w14:textId="77777777" w:rsidR="007D4017" w:rsidRDefault="007D4017"/>
    <w:p w14:paraId="753E7BCB" w14:textId="77777777" w:rsidR="007D4017" w:rsidRDefault="00000000">
      <w:r>
        <w:t>Una vez encontrada la empresa cliente mediante la interfaz, se deberá pulsar el botón “Consultar usuarios” correspondiente.</w:t>
      </w:r>
    </w:p>
    <w:p w14:paraId="79200B0F" w14:textId="77777777" w:rsidR="007D4017" w:rsidRDefault="007D4017"/>
    <w:p w14:paraId="5D554971" w14:textId="77777777" w:rsidR="007D4017" w:rsidRDefault="00000000">
      <w:pPr>
        <w:jc w:val="center"/>
      </w:pPr>
      <w:r>
        <w:rPr>
          <w:noProof/>
        </w:rPr>
        <w:lastRenderedPageBreak/>
        <w:drawing>
          <wp:inline distT="0" distB="0" distL="0" distR="0" wp14:anchorId="070B9537" wp14:editId="62681B39">
            <wp:extent cx="5400040" cy="2912110"/>
            <wp:effectExtent l="0" t="0" r="0" b="0"/>
            <wp:docPr id="15" name="Imagen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Interfaz de usuario gráfica, Texto&#10;&#10;Descripción generada automáticamente"/>
                    <pic:cNvPicPr>
                      <a:picLocks noChangeAspect="1" noChangeArrowheads="1"/>
                    </pic:cNvPicPr>
                  </pic:nvPicPr>
                  <pic:blipFill>
                    <a:blip r:embed="rId20"/>
                    <a:stretch>
                      <a:fillRect/>
                    </a:stretch>
                  </pic:blipFill>
                  <pic:spPr bwMode="auto">
                    <a:xfrm>
                      <a:off x="0" y="0"/>
                      <a:ext cx="5400040" cy="2912110"/>
                    </a:xfrm>
                    <a:prstGeom prst="rect">
                      <a:avLst/>
                    </a:prstGeom>
                  </pic:spPr>
                </pic:pic>
              </a:graphicData>
            </a:graphic>
          </wp:inline>
        </w:drawing>
      </w:r>
    </w:p>
    <w:p w14:paraId="2BEF4BCB" w14:textId="77777777" w:rsidR="007D4017" w:rsidRDefault="007D4017"/>
    <w:p w14:paraId="163B7920" w14:textId="77777777" w:rsidR="007D4017" w:rsidRDefault="00000000">
      <w:pPr>
        <w:pStyle w:val="Ttulo2"/>
        <w:numPr>
          <w:ilvl w:val="1"/>
          <w:numId w:val="8"/>
        </w:numPr>
        <w:rPr>
          <w:color w:val="1F3864" w:themeColor="accent5" w:themeShade="80"/>
        </w:rPr>
      </w:pPr>
      <w:bookmarkStart w:id="53" w:name="_Toc186992197"/>
      <w:bookmarkStart w:id="54" w:name="_Toc187261750"/>
      <w:r>
        <w:rPr>
          <w:color w:val="1F3864" w:themeColor="accent5" w:themeShade="80"/>
        </w:rPr>
        <w:t>Borrar un usuario cliente</w:t>
      </w:r>
      <w:bookmarkEnd w:id="53"/>
      <w:bookmarkEnd w:id="54"/>
    </w:p>
    <w:p w14:paraId="02A273F4" w14:textId="77777777" w:rsidR="007D4017" w:rsidRDefault="007D4017"/>
    <w:p w14:paraId="2D471B61" w14:textId="77777777" w:rsidR="007D4017" w:rsidRDefault="00000000">
      <w:pPr>
        <w:jc w:val="both"/>
      </w:pPr>
      <w:r>
        <w:t>Tras haber pulsado el botón de “Consultar usuarios”, el sistema mostrará un listado de todos los usuarios que pertenecen a la empresa cliente seleccionada. Para borrar un usuario, se deberá pulsar el botón “Borrar” correspondiente al usuario que se desea borrar.</w:t>
      </w:r>
    </w:p>
    <w:p w14:paraId="1BF21383" w14:textId="77777777" w:rsidR="007D4017" w:rsidRDefault="00000000">
      <w:pPr>
        <w:jc w:val="center"/>
      </w:pPr>
      <w:r>
        <w:rPr>
          <w:noProof/>
        </w:rPr>
        <w:drawing>
          <wp:inline distT="0" distB="0" distL="0" distR="0" wp14:anchorId="4EE9350B" wp14:editId="63A4D0F1">
            <wp:extent cx="5400040" cy="2916555"/>
            <wp:effectExtent l="0" t="0" r="0" b="0"/>
            <wp:docPr id="16" name="Imagen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Interfaz de usuario gráfica, Texto&#10;&#10;Descripción generada automáticamente"/>
                    <pic:cNvPicPr>
                      <a:picLocks noChangeAspect="1" noChangeArrowheads="1"/>
                    </pic:cNvPicPr>
                  </pic:nvPicPr>
                  <pic:blipFill>
                    <a:blip r:embed="rId21"/>
                    <a:stretch>
                      <a:fillRect/>
                    </a:stretch>
                  </pic:blipFill>
                  <pic:spPr bwMode="auto">
                    <a:xfrm>
                      <a:off x="0" y="0"/>
                      <a:ext cx="5400040" cy="2916555"/>
                    </a:xfrm>
                    <a:prstGeom prst="rect">
                      <a:avLst/>
                    </a:prstGeom>
                  </pic:spPr>
                </pic:pic>
              </a:graphicData>
            </a:graphic>
          </wp:inline>
        </w:drawing>
      </w:r>
    </w:p>
    <w:p w14:paraId="30E346B5" w14:textId="77777777" w:rsidR="007D4017" w:rsidRDefault="00000000">
      <w:pPr>
        <w:jc w:val="both"/>
      </w:pPr>
      <w:r>
        <w:t>Si desea volver a la pestaña para la consulta de las empresas clientes, se deberá pulsar la flechita hacia la izquierda situada a la izquierda de la empresa cliente seleccionada (“Cliente 2” en la imagen)</w:t>
      </w:r>
    </w:p>
    <w:p w14:paraId="1A1C577C" w14:textId="77777777" w:rsidR="007D4017" w:rsidRDefault="00000000">
      <w:pPr>
        <w:jc w:val="both"/>
        <w:rPr>
          <w:b/>
          <w:bCs/>
        </w:rPr>
      </w:pPr>
      <w:r>
        <w:rPr>
          <w:b/>
          <w:bCs/>
          <w:u w:val="single"/>
        </w:rPr>
        <w:t>Importante</w:t>
      </w:r>
      <w:r>
        <w:rPr>
          <w:b/>
          <w:bCs/>
        </w:rPr>
        <w:t xml:space="preserve">: tenga en cuenta que hacer esta acción borrará otros elementos como las peticiones que ha generado el usuario que desea borrar. </w:t>
      </w:r>
    </w:p>
    <w:p w14:paraId="4C54FFB2" w14:textId="77777777" w:rsidR="007D4017" w:rsidRDefault="007D4017">
      <w:pPr>
        <w:jc w:val="both"/>
        <w:rPr>
          <w:b/>
          <w:bCs/>
        </w:rPr>
      </w:pPr>
    </w:p>
    <w:p w14:paraId="73E22CB9" w14:textId="77777777" w:rsidR="007D4017" w:rsidRDefault="00000000">
      <w:pPr>
        <w:pStyle w:val="Ttulo2"/>
        <w:numPr>
          <w:ilvl w:val="1"/>
          <w:numId w:val="8"/>
        </w:numPr>
        <w:rPr>
          <w:color w:val="1F3864" w:themeColor="accent5" w:themeShade="80"/>
        </w:rPr>
      </w:pPr>
      <w:bookmarkStart w:id="55" w:name="_Toc186992198"/>
      <w:bookmarkStart w:id="56" w:name="_Toc187261751"/>
      <w:r>
        <w:rPr>
          <w:color w:val="1F3864" w:themeColor="accent5" w:themeShade="80"/>
        </w:rPr>
        <w:lastRenderedPageBreak/>
        <w:t>Usuario no se puede borrar</w:t>
      </w:r>
      <w:bookmarkEnd w:id="55"/>
      <w:bookmarkEnd w:id="56"/>
    </w:p>
    <w:p w14:paraId="46DAA5F9" w14:textId="77777777" w:rsidR="007D4017" w:rsidRDefault="00000000">
      <w:pPr>
        <w:jc w:val="both"/>
      </w:pPr>
      <w:r>
        <w:t>Si el usuario trata de borrar un usuario cliente que se encuentra en una de las siguientes situaciones:</w:t>
      </w:r>
    </w:p>
    <w:p w14:paraId="4D1E2988" w14:textId="77777777" w:rsidR="007D4017" w:rsidRDefault="00000000">
      <w:pPr>
        <w:pStyle w:val="Prrafodelista"/>
        <w:numPr>
          <w:ilvl w:val="0"/>
          <w:numId w:val="7"/>
        </w:numPr>
        <w:spacing w:line="276" w:lineRule="auto"/>
        <w:jc w:val="both"/>
      </w:pPr>
      <w:r>
        <w:t>Es responsable de alguna aplicación</w:t>
      </w:r>
    </w:p>
    <w:p w14:paraId="192C2BB6" w14:textId="77777777" w:rsidR="007D4017" w:rsidRDefault="00000000">
      <w:pPr>
        <w:pStyle w:val="Prrafodelista"/>
        <w:numPr>
          <w:ilvl w:val="0"/>
          <w:numId w:val="7"/>
        </w:numPr>
        <w:spacing w:line="276" w:lineRule="auto"/>
        <w:jc w:val="both"/>
      </w:pPr>
      <w:r>
        <w:t>Tiene peticiones activas (estados: “en estudio”, “pendiente” o “en desarrollo”. Un usuario con peticiones en otros estados es borrable)</w:t>
      </w:r>
    </w:p>
    <w:p w14:paraId="4E95AEC5" w14:textId="77777777" w:rsidR="007D4017" w:rsidRDefault="00000000">
      <w:pPr>
        <w:jc w:val="both"/>
      </w:pPr>
      <w:r>
        <w:t>El usuario cliente seleccionado no será posible de borrar, por lo que el sistema mostrará un mensaje de error al usuario con una descripción del por qué no es posible eliminar dicho usuario cliente. Para volver a la lista de usuarios se deberá pulsar el botón “Aceptar”.</w:t>
      </w:r>
    </w:p>
    <w:p w14:paraId="5F5EAA9C" w14:textId="77777777" w:rsidR="007D4017" w:rsidRDefault="00000000">
      <w:pPr>
        <w:jc w:val="center"/>
      </w:pPr>
      <w:r>
        <w:rPr>
          <w:noProof/>
        </w:rPr>
        <w:drawing>
          <wp:inline distT="0" distB="0" distL="0" distR="0" wp14:anchorId="44F0A79C" wp14:editId="5F5AE163">
            <wp:extent cx="5400040" cy="2917825"/>
            <wp:effectExtent l="0" t="0" r="0" b="0"/>
            <wp:docPr id="17" name="Imagen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Interfaz de usuario gráfica, Texto, Aplicación, Correo electrónico&#10;&#10;Descripción generada automáticamente"/>
                    <pic:cNvPicPr>
                      <a:picLocks noChangeAspect="1" noChangeArrowheads="1"/>
                    </pic:cNvPicPr>
                  </pic:nvPicPr>
                  <pic:blipFill>
                    <a:blip r:embed="rId22"/>
                    <a:stretch>
                      <a:fillRect/>
                    </a:stretch>
                  </pic:blipFill>
                  <pic:spPr bwMode="auto">
                    <a:xfrm>
                      <a:off x="0" y="0"/>
                      <a:ext cx="5400040" cy="2917825"/>
                    </a:xfrm>
                    <a:prstGeom prst="rect">
                      <a:avLst/>
                    </a:prstGeom>
                  </pic:spPr>
                </pic:pic>
              </a:graphicData>
            </a:graphic>
          </wp:inline>
        </w:drawing>
      </w:r>
    </w:p>
    <w:p w14:paraId="4DC403DA" w14:textId="77777777" w:rsidR="007D4017" w:rsidRDefault="00000000">
      <w:pPr>
        <w:pStyle w:val="Ttulo2"/>
        <w:numPr>
          <w:ilvl w:val="1"/>
          <w:numId w:val="8"/>
        </w:numPr>
        <w:rPr>
          <w:color w:val="1F3864" w:themeColor="accent5" w:themeShade="80"/>
        </w:rPr>
      </w:pPr>
      <w:bookmarkStart w:id="57" w:name="_Toc186992199"/>
      <w:bookmarkStart w:id="58" w:name="_Toc187261752"/>
      <w:r>
        <w:rPr>
          <w:color w:val="1F3864" w:themeColor="accent5" w:themeShade="80"/>
        </w:rPr>
        <w:t>Usuario borrado correctamente</w:t>
      </w:r>
      <w:bookmarkEnd w:id="57"/>
      <w:bookmarkEnd w:id="58"/>
    </w:p>
    <w:p w14:paraId="73D4B296" w14:textId="77777777" w:rsidR="007D4017" w:rsidRDefault="00000000">
      <w:pPr>
        <w:jc w:val="both"/>
      </w:pPr>
      <w:r>
        <w:t>Si el usuario que se desea borrar no tiene elementos activos en el sistema, se mostrarán todas las peticiones relacionadas con ese usuario que serán eliminadas. El usuario podrá continuar con el proceso de borrado pulsando “Aceptar”, o bien cancelarlo pulsando “Cancelar”.</w:t>
      </w:r>
    </w:p>
    <w:p w14:paraId="41D41004" w14:textId="77777777" w:rsidR="007D4017" w:rsidRDefault="00000000">
      <w:pPr>
        <w:jc w:val="center"/>
      </w:pPr>
      <w:r>
        <w:rPr>
          <w:noProof/>
        </w:rPr>
        <w:drawing>
          <wp:inline distT="0" distB="0" distL="0" distR="0" wp14:anchorId="3C858B60" wp14:editId="6A40B7BE">
            <wp:extent cx="5400040" cy="2911475"/>
            <wp:effectExtent l="0" t="0" r="0" b="0"/>
            <wp:docPr id="18" name="Imagen1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Interfaz de usuario gráfica&#10;&#10;Descripción generada automáticamente con confianza baja"/>
                    <pic:cNvPicPr>
                      <a:picLocks noChangeAspect="1" noChangeArrowheads="1"/>
                    </pic:cNvPicPr>
                  </pic:nvPicPr>
                  <pic:blipFill>
                    <a:blip r:embed="rId23"/>
                    <a:stretch>
                      <a:fillRect/>
                    </a:stretch>
                  </pic:blipFill>
                  <pic:spPr bwMode="auto">
                    <a:xfrm>
                      <a:off x="0" y="0"/>
                      <a:ext cx="5400040" cy="2911475"/>
                    </a:xfrm>
                    <a:prstGeom prst="rect">
                      <a:avLst/>
                    </a:prstGeom>
                  </pic:spPr>
                </pic:pic>
              </a:graphicData>
            </a:graphic>
          </wp:inline>
        </w:drawing>
      </w:r>
    </w:p>
    <w:p w14:paraId="7F77361A" w14:textId="77777777" w:rsidR="007D4017" w:rsidRDefault="00000000">
      <w:pPr>
        <w:pStyle w:val="Ttulo2"/>
        <w:numPr>
          <w:ilvl w:val="1"/>
          <w:numId w:val="8"/>
        </w:numPr>
        <w:rPr>
          <w:color w:val="1F3864" w:themeColor="accent5" w:themeShade="80"/>
        </w:rPr>
      </w:pPr>
      <w:bookmarkStart w:id="59" w:name="_Toc186992200"/>
      <w:bookmarkStart w:id="60" w:name="_Toc187261753"/>
      <w:r>
        <w:rPr>
          <w:color w:val="1F3864" w:themeColor="accent5" w:themeShade="80"/>
        </w:rPr>
        <w:lastRenderedPageBreak/>
        <w:t>Confirmar borrado</w:t>
      </w:r>
      <w:bookmarkEnd w:id="59"/>
      <w:bookmarkEnd w:id="60"/>
    </w:p>
    <w:p w14:paraId="1B637CAF" w14:textId="77777777" w:rsidR="007D4017" w:rsidRDefault="00000000">
      <w:pPr>
        <w:jc w:val="both"/>
      </w:pPr>
      <w:r>
        <w:t>Tras pulsar el botón “Confirmar”, el sistema borrará al usuario cliente y sus relaciones con otros elementos del sistema. Además, las peticiones en estado “recibida” se borrarán y las peticiones en estado “terminadas” o “rechazadas” se desactivarán.</w:t>
      </w:r>
    </w:p>
    <w:p w14:paraId="52B2F527" w14:textId="77777777" w:rsidR="007D4017" w:rsidRDefault="00000000">
      <w:pPr>
        <w:jc w:val="center"/>
      </w:pPr>
      <w:r>
        <w:rPr>
          <w:noProof/>
        </w:rPr>
        <w:drawing>
          <wp:inline distT="0" distB="0" distL="0" distR="0" wp14:anchorId="4FD5D402" wp14:editId="59331E5A">
            <wp:extent cx="5400040" cy="2912745"/>
            <wp:effectExtent l="0" t="0" r="0" b="0"/>
            <wp:docPr id="19" name="Imagen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Interfaz de usuario gráfica, Texto, Aplicación, Correo electrónico&#10;&#10;Descripción generada automáticamente"/>
                    <pic:cNvPicPr>
                      <a:picLocks noChangeAspect="1" noChangeArrowheads="1"/>
                    </pic:cNvPicPr>
                  </pic:nvPicPr>
                  <pic:blipFill>
                    <a:blip r:embed="rId24"/>
                    <a:stretch>
                      <a:fillRect/>
                    </a:stretch>
                  </pic:blipFill>
                  <pic:spPr bwMode="auto">
                    <a:xfrm>
                      <a:off x="0" y="0"/>
                      <a:ext cx="5400040" cy="2912745"/>
                    </a:xfrm>
                    <a:prstGeom prst="rect">
                      <a:avLst/>
                    </a:prstGeom>
                  </pic:spPr>
                </pic:pic>
              </a:graphicData>
            </a:graphic>
          </wp:inline>
        </w:drawing>
      </w:r>
    </w:p>
    <w:p w14:paraId="3673C01F" w14:textId="77777777" w:rsidR="007D4017" w:rsidRDefault="007D4017"/>
    <w:p w14:paraId="119E2EC5" w14:textId="77777777" w:rsidR="007D4017" w:rsidRDefault="00000000">
      <w:pPr>
        <w:pStyle w:val="Ttulo2"/>
        <w:numPr>
          <w:ilvl w:val="1"/>
          <w:numId w:val="8"/>
        </w:numPr>
        <w:rPr>
          <w:color w:val="1F3864" w:themeColor="accent5" w:themeShade="80"/>
        </w:rPr>
      </w:pPr>
      <w:bookmarkStart w:id="61" w:name="_Toc186992201"/>
      <w:bookmarkStart w:id="62" w:name="_Toc187261754"/>
      <w:r>
        <w:rPr>
          <w:color w:val="1F3864" w:themeColor="accent5" w:themeShade="80"/>
        </w:rPr>
        <w:t>Cancelar borrad</w:t>
      </w:r>
      <w:bookmarkEnd w:id="61"/>
      <w:r>
        <w:rPr>
          <w:color w:val="1F3864" w:themeColor="accent5" w:themeShade="80"/>
        </w:rPr>
        <w:t>o</w:t>
      </w:r>
      <w:bookmarkEnd w:id="62"/>
    </w:p>
    <w:p w14:paraId="7C74F64F" w14:textId="77777777" w:rsidR="007D4017" w:rsidRDefault="00000000">
      <w:pPr>
        <w:pStyle w:val="Prrafodelista"/>
        <w:spacing w:line="276" w:lineRule="auto"/>
        <w:ind w:left="420"/>
        <w:jc w:val="both"/>
      </w:pPr>
      <w:r>
        <w:t xml:space="preserve">Cuando el usuario ha pulsado el botón “Cancelar”, el sistema le mostrará la siguiente pestaña, en la que decidirá si seguir con el proceso de la carga del fichero, pulsando el botón “Cancelar”, o cancelar definitivamente el proceso, pulsando el botón “Aceptar”. </w:t>
      </w:r>
    </w:p>
    <w:p w14:paraId="2E1A1E20" w14:textId="77777777" w:rsidR="007D4017" w:rsidRDefault="00000000">
      <w:pPr>
        <w:jc w:val="center"/>
      </w:pPr>
      <w:r>
        <w:rPr>
          <w:noProof/>
        </w:rPr>
        <w:drawing>
          <wp:inline distT="0" distB="0" distL="0" distR="0" wp14:anchorId="1920436E" wp14:editId="05C7998C">
            <wp:extent cx="5400040" cy="2909570"/>
            <wp:effectExtent l="0" t="0" r="0" b="0"/>
            <wp:docPr id="20" name="Imagen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0" descr="Interfaz de usuario gráfica, Texto, Aplicación, Correo electrónico&#10;&#10;Descripción generada automáticamente"/>
                    <pic:cNvPicPr>
                      <a:picLocks noChangeAspect="1" noChangeArrowheads="1"/>
                    </pic:cNvPicPr>
                  </pic:nvPicPr>
                  <pic:blipFill>
                    <a:blip r:embed="rId25"/>
                    <a:stretch>
                      <a:fillRect/>
                    </a:stretch>
                  </pic:blipFill>
                  <pic:spPr bwMode="auto">
                    <a:xfrm>
                      <a:off x="0" y="0"/>
                      <a:ext cx="5400040" cy="2909570"/>
                    </a:xfrm>
                    <a:prstGeom prst="rect">
                      <a:avLst/>
                    </a:prstGeom>
                  </pic:spPr>
                </pic:pic>
              </a:graphicData>
            </a:graphic>
          </wp:inline>
        </w:drawing>
      </w:r>
    </w:p>
    <w:p w14:paraId="3B027AFB" w14:textId="77777777" w:rsidR="007D4017" w:rsidRDefault="00000000">
      <w:r>
        <w:t xml:space="preserve"> </w:t>
      </w:r>
    </w:p>
    <w:p w14:paraId="6934C25A" w14:textId="77777777" w:rsidR="007D4017" w:rsidRDefault="007D4017">
      <w:pPr>
        <w:jc w:val="both"/>
        <w:rPr>
          <w:iCs/>
        </w:rPr>
      </w:pPr>
    </w:p>
    <w:sectPr w:rsidR="007D4017">
      <w:pgSz w:w="11906" w:h="16838"/>
      <w:pgMar w:top="1440" w:right="1080" w:bottom="1440" w:left="108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Microsoft YaHei">
    <w:panose1 w:val="020B0503020204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E43DA"/>
    <w:multiLevelType w:val="multilevel"/>
    <w:tmpl w:val="9CAE4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7A5420"/>
    <w:multiLevelType w:val="multilevel"/>
    <w:tmpl w:val="1C1A7A6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15:restartNumberingAfterBreak="0">
    <w:nsid w:val="02D309D0"/>
    <w:multiLevelType w:val="multilevel"/>
    <w:tmpl w:val="359E7E4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3A571ED"/>
    <w:multiLevelType w:val="multilevel"/>
    <w:tmpl w:val="A036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C76366"/>
    <w:multiLevelType w:val="multilevel"/>
    <w:tmpl w:val="24A06B00"/>
    <w:lvl w:ilvl="0">
      <w:start w:val="1"/>
      <w:numFmt w:val="bullet"/>
      <w:lvlText w:val="o"/>
      <w:lvlJc w:val="left"/>
      <w:pPr>
        <w:tabs>
          <w:tab w:val="num" w:pos="2136"/>
        </w:tabs>
        <w:ind w:left="2136" w:hanging="360"/>
      </w:pPr>
      <w:rPr>
        <w:rFonts w:ascii="Courier New" w:hAnsi="Courier New" w:hint="default"/>
        <w:sz w:val="20"/>
      </w:rPr>
    </w:lvl>
    <w:lvl w:ilvl="1" w:tentative="1">
      <w:start w:val="1"/>
      <w:numFmt w:val="bullet"/>
      <w:lvlText w:val="o"/>
      <w:lvlJc w:val="left"/>
      <w:pPr>
        <w:tabs>
          <w:tab w:val="num" w:pos="2856"/>
        </w:tabs>
        <w:ind w:left="2856" w:hanging="360"/>
      </w:pPr>
      <w:rPr>
        <w:rFonts w:ascii="Courier New" w:hAnsi="Courier New" w:hint="default"/>
        <w:sz w:val="20"/>
      </w:rPr>
    </w:lvl>
    <w:lvl w:ilvl="2" w:tentative="1">
      <w:start w:val="1"/>
      <w:numFmt w:val="bullet"/>
      <w:lvlText w:val="o"/>
      <w:lvlJc w:val="left"/>
      <w:pPr>
        <w:tabs>
          <w:tab w:val="num" w:pos="3576"/>
        </w:tabs>
        <w:ind w:left="3576" w:hanging="360"/>
      </w:pPr>
      <w:rPr>
        <w:rFonts w:ascii="Courier New" w:hAnsi="Courier New" w:hint="default"/>
        <w:sz w:val="20"/>
      </w:rPr>
    </w:lvl>
    <w:lvl w:ilvl="3" w:tentative="1">
      <w:start w:val="1"/>
      <w:numFmt w:val="bullet"/>
      <w:lvlText w:val="o"/>
      <w:lvlJc w:val="left"/>
      <w:pPr>
        <w:tabs>
          <w:tab w:val="num" w:pos="4296"/>
        </w:tabs>
        <w:ind w:left="4296" w:hanging="360"/>
      </w:pPr>
      <w:rPr>
        <w:rFonts w:ascii="Courier New" w:hAnsi="Courier New" w:hint="default"/>
        <w:sz w:val="20"/>
      </w:rPr>
    </w:lvl>
    <w:lvl w:ilvl="4" w:tentative="1">
      <w:start w:val="1"/>
      <w:numFmt w:val="bullet"/>
      <w:lvlText w:val="o"/>
      <w:lvlJc w:val="left"/>
      <w:pPr>
        <w:tabs>
          <w:tab w:val="num" w:pos="5016"/>
        </w:tabs>
        <w:ind w:left="5016" w:hanging="360"/>
      </w:pPr>
      <w:rPr>
        <w:rFonts w:ascii="Courier New" w:hAnsi="Courier New" w:hint="default"/>
        <w:sz w:val="20"/>
      </w:rPr>
    </w:lvl>
    <w:lvl w:ilvl="5" w:tentative="1">
      <w:start w:val="1"/>
      <w:numFmt w:val="bullet"/>
      <w:lvlText w:val="o"/>
      <w:lvlJc w:val="left"/>
      <w:pPr>
        <w:tabs>
          <w:tab w:val="num" w:pos="5736"/>
        </w:tabs>
        <w:ind w:left="5736" w:hanging="360"/>
      </w:pPr>
      <w:rPr>
        <w:rFonts w:ascii="Courier New" w:hAnsi="Courier New" w:hint="default"/>
        <w:sz w:val="20"/>
      </w:rPr>
    </w:lvl>
    <w:lvl w:ilvl="6" w:tentative="1">
      <w:start w:val="1"/>
      <w:numFmt w:val="bullet"/>
      <w:lvlText w:val="o"/>
      <w:lvlJc w:val="left"/>
      <w:pPr>
        <w:tabs>
          <w:tab w:val="num" w:pos="6456"/>
        </w:tabs>
        <w:ind w:left="6456" w:hanging="360"/>
      </w:pPr>
      <w:rPr>
        <w:rFonts w:ascii="Courier New" w:hAnsi="Courier New" w:hint="default"/>
        <w:sz w:val="20"/>
      </w:rPr>
    </w:lvl>
    <w:lvl w:ilvl="7" w:tentative="1">
      <w:start w:val="1"/>
      <w:numFmt w:val="bullet"/>
      <w:lvlText w:val="o"/>
      <w:lvlJc w:val="left"/>
      <w:pPr>
        <w:tabs>
          <w:tab w:val="num" w:pos="7176"/>
        </w:tabs>
        <w:ind w:left="7176" w:hanging="360"/>
      </w:pPr>
      <w:rPr>
        <w:rFonts w:ascii="Courier New" w:hAnsi="Courier New" w:hint="default"/>
        <w:sz w:val="20"/>
      </w:rPr>
    </w:lvl>
    <w:lvl w:ilvl="8" w:tentative="1">
      <w:start w:val="1"/>
      <w:numFmt w:val="bullet"/>
      <w:lvlText w:val="o"/>
      <w:lvlJc w:val="left"/>
      <w:pPr>
        <w:tabs>
          <w:tab w:val="num" w:pos="7896"/>
        </w:tabs>
        <w:ind w:left="7896" w:hanging="360"/>
      </w:pPr>
      <w:rPr>
        <w:rFonts w:ascii="Courier New" w:hAnsi="Courier New" w:hint="default"/>
        <w:sz w:val="20"/>
      </w:rPr>
    </w:lvl>
  </w:abstractNum>
  <w:abstractNum w:abstractNumId="5" w15:restartNumberingAfterBreak="0">
    <w:nsid w:val="06175F88"/>
    <w:multiLevelType w:val="multilevel"/>
    <w:tmpl w:val="841483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4B2D81"/>
    <w:multiLevelType w:val="multilevel"/>
    <w:tmpl w:val="CD664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7493ADE"/>
    <w:multiLevelType w:val="multilevel"/>
    <w:tmpl w:val="3EE8DE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15:restartNumberingAfterBreak="0">
    <w:nsid w:val="08513D4E"/>
    <w:multiLevelType w:val="multilevel"/>
    <w:tmpl w:val="4A6466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 w15:restartNumberingAfterBreak="0">
    <w:nsid w:val="09D25FB1"/>
    <w:multiLevelType w:val="multilevel"/>
    <w:tmpl w:val="C564355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0" w15:restartNumberingAfterBreak="0">
    <w:nsid w:val="0A36763F"/>
    <w:multiLevelType w:val="multilevel"/>
    <w:tmpl w:val="63F407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 w15:restartNumberingAfterBreak="0">
    <w:nsid w:val="0AB20B9E"/>
    <w:multiLevelType w:val="multilevel"/>
    <w:tmpl w:val="A87E9C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0AE06361"/>
    <w:multiLevelType w:val="multilevel"/>
    <w:tmpl w:val="8AD0EB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0DFF189D"/>
    <w:multiLevelType w:val="multilevel"/>
    <w:tmpl w:val="E8A2126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4" w15:restartNumberingAfterBreak="0">
    <w:nsid w:val="0E6E4F4A"/>
    <w:multiLevelType w:val="multilevel"/>
    <w:tmpl w:val="233C072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5" w15:restartNumberingAfterBreak="0">
    <w:nsid w:val="0EC309C6"/>
    <w:multiLevelType w:val="multilevel"/>
    <w:tmpl w:val="340402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6" w15:restartNumberingAfterBreak="0">
    <w:nsid w:val="0EC96923"/>
    <w:multiLevelType w:val="multilevel"/>
    <w:tmpl w:val="5F8E3FA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7" w15:restartNumberingAfterBreak="0">
    <w:nsid w:val="0F4875FE"/>
    <w:multiLevelType w:val="multilevel"/>
    <w:tmpl w:val="B6DE047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8" w15:restartNumberingAfterBreak="0">
    <w:nsid w:val="0F5C650E"/>
    <w:multiLevelType w:val="multilevel"/>
    <w:tmpl w:val="4B3E06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101C2650"/>
    <w:multiLevelType w:val="multilevel"/>
    <w:tmpl w:val="0974146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0" w15:restartNumberingAfterBreak="0">
    <w:nsid w:val="10523FF9"/>
    <w:multiLevelType w:val="multilevel"/>
    <w:tmpl w:val="E38E76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11702BB9"/>
    <w:multiLevelType w:val="multilevel"/>
    <w:tmpl w:val="4A027DB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2" w15:restartNumberingAfterBreak="0">
    <w:nsid w:val="11D85156"/>
    <w:multiLevelType w:val="multilevel"/>
    <w:tmpl w:val="4E82300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12D94B42"/>
    <w:multiLevelType w:val="multilevel"/>
    <w:tmpl w:val="C074CE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13D03A03"/>
    <w:multiLevelType w:val="multilevel"/>
    <w:tmpl w:val="A4E8DE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16FA1C3A"/>
    <w:multiLevelType w:val="multilevel"/>
    <w:tmpl w:val="21A8B0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6" w15:restartNumberingAfterBreak="0">
    <w:nsid w:val="173C7EC3"/>
    <w:multiLevelType w:val="multilevel"/>
    <w:tmpl w:val="A11AD99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7" w15:restartNumberingAfterBreak="0">
    <w:nsid w:val="177809B2"/>
    <w:multiLevelType w:val="multilevel"/>
    <w:tmpl w:val="64245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8355C2A"/>
    <w:multiLevelType w:val="multilevel"/>
    <w:tmpl w:val="27CC426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9" w15:restartNumberingAfterBreak="0">
    <w:nsid w:val="18356792"/>
    <w:multiLevelType w:val="multilevel"/>
    <w:tmpl w:val="0FFED3F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0" w15:restartNumberingAfterBreak="0">
    <w:nsid w:val="1B315E4C"/>
    <w:multiLevelType w:val="multilevel"/>
    <w:tmpl w:val="BBF409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1D3A64D0"/>
    <w:multiLevelType w:val="multilevel"/>
    <w:tmpl w:val="80560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E945303"/>
    <w:multiLevelType w:val="multilevel"/>
    <w:tmpl w:val="CD98E4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1F2D2EBB"/>
    <w:multiLevelType w:val="multilevel"/>
    <w:tmpl w:val="ECAACA5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4" w15:restartNumberingAfterBreak="0">
    <w:nsid w:val="201D3F9B"/>
    <w:multiLevelType w:val="multilevel"/>
    <w:tmpl w:val="D9AE889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5" w15:restartNumberingAfterBreak="0">
    <w:nsid w:val="20BB6820"/>
    <w:multiLevelType w:val="multilevel"/>
    <w:tmpl w:val="AF0CD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0C01191"/>
    <w:multiLevelType w:val="multilevel"/>
    <w:tmpl w:val="1520B8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7" w15:restartNumberingAfterBreak="0">
    <w:nsid w:val="22B35481"/>
    <w:multiLevelType w:val="multilevel"/>
    <w:tmpl w:val="2994651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8" w15:restartNumberingAfterBreak="0">
    <w:nsid w:val="245170CC"/>
    <w:multiLevelType w:val="multilevel"/>
    <w:tmpl w:val="13260D5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9" w15:restartNumberingAfterBreak="0">
    <w:nsid w:val="25462735"/>
    <w:multiLevelType w:val="multilevel"/>
    <w:tmpl w:val="BF32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5747C9E"/>
    <w:multiLevelType w:val="multilevel"/>
    <w:tmpl w:val="38B289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268A4081"/>
    <w:multiLevelType w:val="multilevel"/>
    <w:tmpl w:val="AEC8C5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2" w15:restartNumberingAfterBreak="0">
    <w:nsid w:val="27187622"/>
    <w:multiLevelType w:val="multilevel"/>
    <w:tmpl w:val="9280A22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3" w15:restartNumberingAfterBreak="0">
    <w:nsid w:val="28051221"/>
    <w:multiLevelType w:val="multilevel"/>
    <w:tmpl w:val="5CC214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287C6900"/>
    <w:multiLevelType w:val="multilevel"/>
    <w:tmpl w:val="EA6CD9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29863AAA"/>
    <w:multiLevelType w:val="multilevel"/>
    <w:tmpl w:val="BD365D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2A3A39F6"/>
    <w:multiLevelType w:val="multilevel"/>
    <w:tmpl w:val="94843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ABA6D68"/>
    <w:multiLevelType w:val="multilevel"/>
    <w:tmpl w:val="00F03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C934AD0"/>
    <w:multiLevelType w:val="multilevel"/>
    <w:tmpl w:val="7F36D4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9" w15:restartNumberingAfterBreak="0">
    <w:nsid w:val="2E390163"/>
    <w:multiLevelType w:val="multilevel"/>
    <w:tmpl w:val="DC98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FD41A04"/>
    <w:multiLevelType w:val="multilevel"/>
    <w:tmpl w:val="6886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0B25D08"/>
    <w:multiLevelType w:val="multilevel"/>
    <w:tmpl w:val="76C0035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52" w15:restartNumberingAfterBreak="0">
    <w:nsid w:val="311821F7"/>
    <w:multiLevelType w:val="multilevel"/>
    <w:tmpl w:val="7B2CBD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15:restartNumberingAfterBreak="0">
    <w:nsid w:val="34655569"/>
    <w:multiLevelType w:val="multilevel"/>
    <w:tmpl w:val="B546ED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15:restartNumberingAfterBreak="0">
    <w:nsid w:val="36064FE0"/>
    <w:multiLevelType w:val="multilevel"/>
    <w:tmpl w:val="2ED4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61C1934"/>
    <w:multiLevelType w:val="multilevel"/>
    <w:tmpl w:val="18B06BE2"/>
    <w:lvl w:ilvl="0">
      <w:start w:val="3"/>
      <w:numFmt w:val="bullet"/>
      <w:lvlText w:val="-"/>
      <w:lvlJc w:val="left"/>
      <w:pPr>
        <w:tabs>
          <w:tab w:val="num" w:pos="0"/>
        </w:tabs>
        <w:ind w:left="720" w:hanging="360"/>
      </w:pPr>
      <w:rPr>
        <w:rFonts w:ascii="Aptos" w:hAnsi="Aptos" w:cs="Apto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6" w15:restartNumberingAfterBreak="0">
    <w:nsid w:val="367740B9"/>
    <w:multiLevelType w:val="multilevel"/>
    <w:tmpl w:val="5C20A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7AD3862"/>
    <w:multiLevelType w:val="multilevel"/>
    <w:tmpl w:val="949C9DF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58" w15:restartNumberingAfterBreak="0">
    <w:nsid w:val="387A5671"/>
    <w:multiLevelType w:val="multilevel"/>
    <w:tmpl w:val="FB34B11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59" w15:restartNumberingAfterBreak="0">
    <w:nsid w:val="3958251C"/>
    <w:multiLevelType w:val="multilevel"/>
    <w:tmpl w:val="DDD03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A197E4B"/>
    <w:multiLevelType w:val="multilevel"/>
    <w:tmpl w:val="B7BA12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3A226BFD"/>
    <w:multiLevelType w:val="multilevel"/>
    <w:tmpl w:val="1CA2E84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15:restartNumberingAfterBreak="0">
    <w:nsid w:val="3A992F2F"/>
    <w:multiLevelType w:val="multilevel"/>
    <w:tmpl w:val="969A37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3" w15:restartNumberingAfterBreak="0">
    <w:nsid w:val="3E5170AB"/>
    <w:multiLevelType w:val="multilevel"/>
    <w:tmpl w:val="4FD4ED0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64" w15:restartNumberingAfterBreak="0">
    <w:nsid w:val="3F1F520D"/>
    <w:multiLevelType w:val="multilevel"/>
    <w:tmpl w:val="E81884A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65" w15:restartNumberingAfterBreak="0">
    <w:nsid w:val="3F33553C"/>
    <w:multiLevelType w:val="multilevel"/>
    <w:tmpl w:val="3A5EB00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66" w15:restartNumberingAfterBreak="0">
    <w:nsid w:val="3FC06210"/>
    <w:multiLevelType w:val="multilevel"/>
    <w:tmpl w:val="A1FA8B1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67" w15:restartNumberingAfterBreak="0">
    <w:nsid w:val="3FDE5669"/>
    <w:multiLevelType w:val="multilevel"/>
    <w:tmpl w:val="84C27C7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68" w15:restartNumberingAfterBreak="0">
    <w:nsid w:val="40257C48"/>
    <w:multiLevelType w:val="multilevel"/>
    <w:tmpl w:val="701C57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413604E6"/>
    <w:multiLevelType w:val="multilevel"/>
    <w:tmpl w:val="2FCE66F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70" w15:restartNumberingAfterBreak="0">
    <w:nsid w:val="41494E4A"/>
    <w:multiLevelType w:val="multilevel"/>
    <w:tmpl w:val="7094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4AA7A7A"/>
    <w:multiLevelType w:val="multilevel"/>
    <w:tmpl w:val="F9467E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2" w15:restartNumberingAfterBreak="0">
    <w:nsid w:val="44BC2949"/>
    <w:multiLevelType w:val="multilevel"/>
    <w:tmpl w:val="FEC80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64206F7"/>
    <w:multiLevelType w:val="multilevel"/>
    <w:tmpl w:val="AACE52E8"/>
    <w:lvl w:ilvl="0">
      <w:start w:val="3"/>
      <w:numFmt w:val="decimal"/>
      <w:lvlText w:val="%1"/>
      <w:lvlJc w:val="left"/>
      <w:pPr>
        <w:tabs>
          <w:tab w:val="num" w:pos="0"/>
        </w:tabs>
        <w:ind w:left="420" w:hanging="420"/>
      </w:pPr>
    </w:lvl>
    <w:lvl w:ilvl="1">
      <w:start w:val="1"/>
      <w:numFmt w:val="decimal"/>
      <w:lvlText w:val="%1.%2"/>
      <w:lvlJc w:val="left"/>
      <w:pPr>
        <w:tabs>
          <w:tab w:val="num" w:pos="0"/>
        </w:tabs>
        <w:ind w:left="1145" w:hanging="720"/>
      </w:pPr>
    </w:lvl>
    <w:lvl w:ilvl="2">
      <w:start w:val="1"/>
      <w:numFmt w:val="decimal"/>
      <w:lvlText w:val="%1.%2.%3"/>
      <w:lvlJc w:val="left"/>
      <w:pPr>
        <w:tabs>
          <w:tab w:val="num" w:pos="0"/>
        </w:tabs>
        <w:ind w:left="1570" w:hanging="720"/>
      </w:pPr>
    </w:lvl>
    <w:lvl w:ilvl="3">
      <w:start w:val="1"/>
      <w:numFmt w:val="decimal"/>
      <w:lvlText w:val="%1.%2.%3.%4"/>
      <w:lvlJc w:val="left"/>
      <w:pPr>
        <w:tabs>
          <w:tab w:val="num" w:pos="0"/>
        </w:tabs>
        <w:ind w:left="2355" w:hanging="1080"/>
      </w:pPr>
    </w:lvl>
    <w:lvl w:ilvl="4">
      <w:start w:val="1"/>
      <w:numFmt w:val="decimal"/>
      <w:lvlText w:val="%1.%2.%3.%4.%5"/>
      <w:lvlJc w:val="left"/>
      <w:pPr>
        <w:tabs>
          <w:tab w:val="num" w:pos="0"/>
        </w:tabs>
        <w:ind w:left="3140" w:hanging="1440"/>
      </w:pPr>
    </w:lvl>
    <w:lvl w:ilvl="5">
      <w:start w:val="1"/>
      <w:numFmt w:val="decimal"/>
      <w:lvlText w:val="%1.%2.%3.%4.%5.%6"/>
      <w:lvlJc w:val="left"/>
      <w:pPr>
        <w:tabs>
          <w:tab w:val="num" w:pos="0"/>
        </w:tabs>
        <w:ind w:left="3565" w:hanging="1440"/>
      </w:pPr>
    </w:lvl>
    <w:lvl w:ilvl="6">
      <w:start w:val="1"/>
      <w:numFmt w:val="decimal"/>
      <w:lvlText w:val="%1.%2.%3.%4.%5.%6.%7"/>
      <w:lvlJc w:val="left"/>
      <w:pPr>
        <w:tabs>
          <w:tab w:val="num" w:pos="0"/>
        </w:tabs>
        <w:ind w:left="4350" w:hanging="1800"/>
      </w:pPr>
    </w:lvl>
    <w:lvl w:ilvl="7">
      <w:start w:val="1"/>
      <w:numFmt w:val="decimal"/>
      <w:lvlText w:val="%1.%2.%3.%4.%5.%6.%7.%8"/>
      <w:lvlJc w:val="left"/>
      <w:pPr>
        <w:tabs>
          <w:tab w:val="num" w:pos="0"/>
        </w:tabs>
        <w:ind w:left="5135" w:hanging="2160"/>
      </w:pPr>
    </w:lvl>
    <w:lvl w:ilvl="8">
      <w:start w:val="1"/>
      <w:numFmt w:val="decimal"/>
      <w:lvlText w:val="%1.%2.%3.%4.%5.%6.%7.%8.%9"/>
      <w:lvlJc w:val="left"/>
      <w:pPr>
        <w:tabs>
          <w:tab w:val="num" w:pos="0"/>
        </w:tabs>
        <w:ind w:left="5560" w:hanging="2160"/>
      </w:pPr>
    </w:lvl>
  </w:abstractNum>
  <w:abstractNum w:abstractNumId="74" w15:restartNumberingAfterBreak="0">
    <w:nsid w:val="46BD0355"/>
    <w:multiLevelType w:val="multilevel"/>
    <w:tmpl w:val="E1F28D5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75" w15:restartNumberingAfterBreak="0">
    <w:nsid w:val="4A100673"/>
    <w:multiLevelType w:val="multilevel"/>
    <w:tmpl w:val="4AD05C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4B205062"/>
    <w:multiLevelType w:val="multilevel"/>
    <w:tmpl w:val="2FA06DC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7" w15:restartNumberingAfterBreak="0">
    <w:nsid w:val="4B6B79D0"/>
    <w:multiLevelType w:val="multilevel"/>
    <w:tmpl w:val="C2A4A9F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78" w15:restartNumberingAfterBreak="0">
    <w:nsid w:val="4C4B1D81"/>
    <w:multiLevelType w:val="multilevel"/>
    <w:tmpl w:val="3482E8CE"/>
    <w:lvl w:ilvl="0">
      <w:start w:val="1"/>
      <w:numFmt w:val="bullet"/>
      <w:lvlText w:val="o"/>
      <w:lvlJc w:val="left"/>
      <w:pPr>
        <w:tabs>
          <w:tab w:val="num" w:pos="2160"/>
        </w:tabs>
        <w:ind w:left="2160" w:hanging="360"/>
      </w:pPr>
      <w:rPr>
        <w:rFonts w:ascii="Courier New" w:hAnsi="Courier New"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o"/>
      <w:lvlJc w:val="left"/>
      <w:pPr>
        <w:tabs>
          <w:tab w:val="num" w:pos="3600"/>
        </w:tabs>
        <w:ind w:left="3600" w:hanging="360"/>
      </w:pPr>
      <w:rPr>
        <w:rFonts w:ascii="Courier New" w:hAnsi="Courier New" w:hint="default"/>
        <w:sz w:val="20"/>
      </w:rPr>
    </w:lvl>
    <w:lvl w:ilvl="3" w:tentative="1">
      <w:start w:val="1"/>
      <w:numFmt w:val="bullet"/>
      <w:lvlText w:val="o"/>
      <w:lvlJc w:val="left"/>
      <w:pPr>
        <w:tabs>
          <w:tab w:val="num" w:pos="4320"/>
        </w:tabs>
        <w:ind w:left="4320" w:hanging="360"/>
      </w:pPr>
      <w:rPr>
        <w:rFonts w:ascii="Courier New" w:hAnsi="Courier New" w:hint="default"/>
        <w:sz w:val="20"/>
      </w:rPr>
    </w:lvl>
    <w:lvl w:ilvl="4" w:tentative="1">
      <w:start w:val="1"/>
      <w:numFmt w:val="bullet"/>
      <w:lvlText w:val="o"/>
      <w:lvlJc w:val="left"/>
      <w:pPr>
        <w:tabs>
          <w:tab w:val="num" w:pos="5040"/>
        </w:tabs>
        <w:ind w:left="5040" w:hanging="360"/>
      </w:pPr>
      <w:rPr>
        <w:rFonts w:ascii="Courier New" w:hAnsi="Courier New" w:hint="default"/>
        <w:sz w:val="20"/>
      </w:rPr>
    </w:lvl>
    <w:lvl w:ilvl="5" w:tentative="1">
      <w:start w:val="1"/>
      <w:numFmt w:val="bullet"/>
      <w:lvlText w:val="o"/>
      <w:lvlJc w:val="left"/>
      <w:pPr>
        <w:tabs>
          <w:tab w:val="num" w:pos="5760"/>
        </w:tabs>
        <w:ind w:left="5760" w:hanging="360"/>
      </w:pPr>
      <w:rPr>
        <w:rFonts w:ascii="Courier New" w:hAnsi="Courier New" w:hint="default"/>
        <w:sz w:val="20"/>
      </w:rPr>
    </w:lvl>
    <w:lvl w:ilvl="6" w:tentative="1">
      <w:start w:val="1"/>
      <w:numFmt w:val="bullet"/>
      <w:lvlText w:val="o"/>
      <w:lvlJc w:val="left"/>
      <w:pPr>
        <w:tabs>
          <w:tab w:val="num" w:pos="6480"/>
        </w:tabs>
        <w:ind w:left="6480" w:hanging="360"/>
      </w:pPr>
      <w:rPr>
        <w:rFonts w:ascii="Courier New" w:hAnsi="Courier New" w:hint="default"/>
        <w:sz w:val="20"/>
      </w:rPr>
    </w:lvl>
    <w:lvl w:ilvl="7" w:tentative="1">
      <w:start w:val="1"/>
      <w:numFmt w:val="bullet"/>
      <w:lvlText w:val="o"/>
      <w:lvlJc w:val="left"/>
      <w:pPr>
        <w:tabs>
          <w:tab w:val="num" w:pos="7200"/>
        </w:tabs>
        <w:ind w:left="7200" w:hanging="360"/>
      </w:pPr>
      <w:rPr>
        <w:rFonts w:ascii="Courier New" w:hAnsi="Courier New" w:hint="default"/>
        <w:sz w:val="20"/>
      </w:rPr>
    </w:lvl>
    <w:lvl w:ilvl="8" w:tentative="1">
      <w:start w:val="1"/>
      <w:numFmt w:val="bullet"/>
      <w:lvlText w:val="o"/>
      <w:lvlJc w:val="left"/>
      <w:pPr>
        <w:tabs>
          <w:tab w:val="num" w:pos="7920"/>
        </w:tabs>
        <w:ind w:left="7920" w:hanging="360"/>
      </w:pPr>
      <w:rPr>
        <w:rFonts w:ascii="Courier New" w:hAnsi="Courier New" w:hint="default"/>
        <w:sz w:val="20"/>
      </w:rPr>
    </w:lvl>
  </w:abstractNum>
  <w:abstractNum w:abstractNumId="79" w15:restartNumberingAfterBreak="0">
    <w:nsid w:val="4CF35278"/>
    <w:multiLevelType w:val="multilevel"/>
    <w:tmpl w:val="2082870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80" w15:restartNumberingAfterBreak="0">
    <w:nsid w:val="4CF35CB3"/>
    <w:multiLevelType w:val="multilevel"/>
    <w:tmpl w:val="2356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E0673E4"/>
    <w:multiLevelType w:val="multilevel"/>
    <w:tmpl w:val="7690F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50905E3F"/>
    <w:multiLevelType w:val="multilevel"/>
    <w:tmpl w:val="C9A6702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83" w15:restartNumberingAfterBreak="0">
    <w:nsid w:val="511311B7"/>
    <w:multiLevelType w:val="multilevel"/>
    <w:tmpl w:val="B4FE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25711C2"/>
    <w:multiLevelType w:val="multilevel"/>
    <w:tmpl w:val="0AE69D5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5" w15:restartNumberingAfterBreak="0">
    <w:nsid w:val="529028D3"/>
    <w:multiLevelType w:val="multilevel"/>
    <w:tmpl w:val="E74CD3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52ED23CA"/>
    <w:multiLevelType w:val="multilevel"/>
    <w:tmpl w:val="468A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46F7E11"/>
    <w:multiLevelType w:val="multilevel"/>
    <w:tmpl w:val="568CA15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88" w15:restartNumberingAfterBreak="0">
    <w:nsid w:val="548835FF"/>
    <w:multiLevelType w:val="multilevel"/>
    <w:tmpl w:val="8F30CCE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89" w15:restartNumberingAfterBreak="0">
    <w:nsid w:val="55D644AD"/>
    <w:multiLevelType w:val="multilevel"/>
    <w:tmpl w:val="CE263F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57370F12"/>
    <w:multiLevelType w:val="multilevel"/>
    <w:tmpl w:val="BDACF52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1" w15:restartNumberingAfterBreak="0">
    <w:nsid w:val="57773D15"/>
    <w:multiLevelType w:val="multilevel"/>
    <w:tmpl w:val="3EB8740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15:restartNumberingAfterBreak="0">
    <w:nsid w:val="577A21B2"/>
    <w:multiLevelType w:val="multilevel"/>
    <w:tmpl w:val="EA568EF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93" w15:restartNumberingAfterBreak="0">
    <w:nsid w:val="57E00146"/>
    <w:multiLevelType w:val="multilevel"/>
    <w:tmpl w:val="082E07D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94" w15:restartNumberingAfterBreak="0">
    <w:nsid w:val="5AC924DC"/>
    <w:multiLevelType w:val="multilevel"/>
    <w:tmpl w:val="7E702E6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5" w15:restartNumberingAfterBreak="0">
    <w:nsid w:val="5AD02626"/>
    <w:multiLevelType w:val="multilevel"/>
    <w:tmpl w:val="594ABF86"/>
    <w:lvl w:ilvl="0">
      <w:start w:val="4"/>
      <w:numFmt w:val="decimal"/>
      <w:lvlText w:val="%1"/>
      <w:lvlJc w:val="left"/>
      <w:pPr>
        <w:tabs>
          <w:tab w:val="num" w:pos="0"/>
        </w:tabs>
        <w:ind w:left="420" w:hanging="420"/>
      </w:pPr>
    </w:lvl>
    <w:lvl w:ilvl="1">
      <w:start w:val="1"/>
      <w:numFmt w:val="decimal"/>
      <w:lvlText w:val="%1.%2"/>
      <w:lvlJc w:val="left"/>
      <w:pPr>
        <w:tabs>
          <w:tab w:val="num" w:pos="0"/>
        </w:tabs>
        <w:ind w:left="1145" w:hanging="720"/>
      </w:pPr>
    </w:lvl>
    <w:lvl w:ilvl="2">
      <w:start w:val="1"/>
      <w:numFmt w:val="decimal"/>
      <w:lvlText w:val="%1.%2.%3"/>
      <w:lvlJc w:val="left"/>
      <w:pPr>
        <w:tabs>
          <w:tab w:val="num" w:pos="0"/>
        </w:tabs>
        <w:ind w:left="1570" w:hanging="720"/>
      </w:pPr>
    </w:lvl>
    <w:lvl w:ilvl="3">
      <w:start w:val="1"/>
      <w:numFmt w:val="decimal"/>
      <w:lvlText w:val="%1.%2.%3.%4"/>
      <w:lvlJc w:val="left"/>
      <w:pPr>
        <w:tabs>
          <w:tab w:val="num" w:pos="0"/>
        </w:tabs>
        <w:ind w:left="2355" w:hanging="1080"/>
      </w:pPr>
    </w:lvl>
    <w:lvl w:ilvl="4">
      <w:start w:val="1"/>
      <w:numFmt w:val="decimal"/>
      <w:lvlText w:val="%1.%2.%3.%4.%5"/>
      <w:lvlJc w:val="left"/>
      <w:pPr>
        <w:tabs>
          <w:tab w:val="num" w:pos="0"/>
        </w:tabs>
        <w:ind w:left="3140" w:hanging="1440"/>
      </w:pPr>
    </w:lvl>
    <w:lvl w:ilvl="5">
      <w:start w:val="1"/>
      <w:numFmt w:val="decimal"/>
      <w:lvlText w:val="%1.%2.%3.%4.%5.%6"/>
      <w:lvlJc w:val="left"/>
      <w:pPr>
        <w:tabs>
          <w:tab w:val="num" w:pos="0"/>
        </w:tabs>
        <w:ind w:left="3565" w:hanging="1440"/>
      </w:pPr>
    </w:lvl>
    <w:lvl w:ilvl="6">
      <w:start w:val="1"/>
      <w:numFmt w:val="decimal"/>
      <w:lvlText w:val="%1.%2.%3.%4.%5.%6.%7"/>
      <w:lvlJc w:val="left"/>
      <w:pPr>
        <w:tabs>
          <w:tab w:val="num" w:pos="0"/>
        </w:tabs>
        <w:ind w:left="4350" w:hanging="1800"/>
      </w:pPr>
    </w:lvl>
    <w:lvl w:ilvl="7">
      <w:start w:val="1"/>
      <w:numFmt w:val="decimal"/>
      <w:lvlText w:val="%1.%2.%3.%4.%5.%6.%7.%8"/>
      <w:lvlJc w:val="left"/>
      <w:pPr>
        <w:tabs>
          <w:tab w:val="num" w:pos="0"/>
        </w:tabs>
        <w:ind w:left="5135" w:hanging="2160"/>
      </w:pPr>
    </w:lvl>
    <w:lvl w:ilvl="8">
      <w:start w:val="1"/>
      <w:numFmt w:val="decimal"/>
      <w:lvlText w:val="%1.%2.%3.%4.%5.%6.%7.%8.%9"/>
      <w:lvlJc w:val="left"/>
      <w:pPr>
        <w:tabs>
          <w:tab w:val="num" w:pos="0"/>
        </w:tabs>
        <w:ind w:left="5560" w:hanging="2160"/>
      </w:pPr>
    </w:lvl>
  </w:abstractNum>
  <w:abstractNum w:abstractNumId="96" w15:restartNumberingAfterBreak="0">
    <w:nsid w:val="5C1557B3"/>
    <w:multiLevelType w:val="multilevel"/>
    <w:tmpl w:val="8F02D90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97" w15:restartNumberingAfterBreak="0">
    <w:nsid w:val="5CDC334C"/>
    <w:multiLevelType w:val="multilevel"/>
    <w:tmpl w:val="5A1E97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8" w15:restartNumberingAfterBreak="0">
    <w:nsid w:val="5E34381F"/>
    <w:multiLevelType w:val="multilevel"/>
    <w:tmpl w:val="8B8A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E8E3DC1"/>
    <w:multiLevelType w:val="multilevel"/>
    <w:tmpl w:val="BE20615E"/>
    <w:lvl w:ilvl="0">
      <w:start w:val="2"/>
      <w:numFmt w:val="decimal"/>
      <w:lvlText w:val="%1"/>
      <w:lvlJc w:val="left"/>
      <w:pPr>
        <w:tabs>
          <w:tab w:val="num" w:pos="0"/>
        </w:tabs>
        <w:ind w:left="420" w:hanging="420"/>
      </w:pPr>
      <w:rPr>
        <w:rFonts w:eastAsia="Calibri"/>
      </w:rPr>
    </w:lvl>
    <w:lvl w:ilvl="1">
      <w:start w:val="1"/>
      <w:numFmt w:val="decimal"/>
      <w:lvlText w:val="%1.%2"/>
      <w:lvlJc w:val="left"/>
      <w:pPr>
        <w:tabs>
          <w:tab w:val="num" w:pos="0"/>
        </w:tabs>
        <w:ind w:left="1145" w:hanging="720"/>
      </w:pPr>
      <w:rPr>
        <w:rFonts w:eastAsia="Calibri"/>
        <w:color w:val="1F3864"/>
      </w:rPr>
    </w:lvl>
    <w:lvl w:ilvl="2">
      <w:start w:val="1"/>
      <w:numFmt w:val="decimal"/>
      <w:lvlText w:val="%1.%2.%3"/>
      <w:lvlJc w:val="left"/>
      <w:pPr>
        <w:tabs>
          <w:tab w:val="num" w:pos="0"/>
        </w:tabs>
        <w:ind w:left="1429" w:hanging="720"/>
      </w:pPr>
      <w:rPr>
        <w:rFonts w:eastAsia="Calibri"/>
      </w:rPr>
    </w:lvl>
    <w:lvl w:ilvl="3">
      <w:start w:val="1"/>
      <w:numFmt w:val="decimal"/>
      <w:lvlText w:val="%1.%2.%3.%4"/>
      <w:lvlJc w:val="left"/>
      <w:pPr>
        <w:tabs>
          <w:tab w:val="num" w:pos="0"/>
        </w:tabs>
        <w:ind w:left="7560" w:hanging="1080"/>
      </w:pPr>
      <w:rPr>
        <w:rFonts w:eastAsia="Calibri"/>
      </w:rPr>
    </w:lvl>
    <w:lvl w:ilvl="4">
      <w:start w:val="1"/>
      <w:numFmt w:val="decimal"/>
      <w:lvlText w:val="%1.%2.%3.%4.%5"/>
      <w:lvlJc w:val="left"/>
      <w:pPr>
        <w:tabs>
          <w:tab w:val="num" w:pos="0"/>
        </w:tabs>
        <w:ind w:left="10080" w:hanging="1440"/>
      </w:pPr>
      <w:rPr>
        <w:rFonts w:eastAsia="Calibri"/>
      </w:rPr>
    </w:lvl>
    <w:lvl w:ilvl="5">
      <w:start w:val="1"/>
      <w:numFmt w:val="decimal"/>
      <w:lvlText w:val="%1.%2.%3.%4.%5.%6"/>
      <w:lvlJc w:val="left"/>
      <w:pPr>
        <w:tabs>
          <w:tab w:val="num" w:pos="0"/>
        </w:tabs>
        <w:ind w:left="12240" w:hanging="1440"/>
      </w:pPr>
      <w:rPr>
        <w:rFonts w:eastAsia="Calibri"/>
      </w:rPr>
    </w:lvl>
    <w:lvl w:ilvl="6">
      <w:start w:val="1"/>
      <w:numFmt w:val="decimal"/>
      <w:lvlText w:val="%1.%2.%3.%4.%5.%6.%7"/>
      <w:lvlJc w:val="left"/>
      <w:pPr>
        <w:tabs>
          <w:tab w:val="num" w:pos="0"/>
        </w:tabs>
        <w:ind w:left="14760" w:hanging="1800"/>
      </w:pPr>
      <w:rPr>
        <w:rFonts w:eastAsia="Calibri"/>
      </w:rPr>
    </w:lvl>
    <w:lvl w:ilvl="7">
      <w:start w:val="1"/>
      <w:numFmt w:val="decimal"/>
      <w:lvlText w:val="%1.%2.%3.%4.%5.%6.%7.%8"/>
      <w:lvlJc w:val="left"/>
      <w:pPr>
        <w:tabs>
          <w:tab w:val="num" w:pos="0"/>
        </w:tabs>
        <w:ind w:left="17280" w:hanging="2160"/>
      </w:pPr>
      <w:rPr>
        <w:rFonts w:eastAsia="Calibri"/>
      </w:rPr>
    </w:lvl>
    <w:lvl w:ilvl="8">
      <w:start w:val="1"/>
      <w:numFmt w:val="decimal"/>
      <w:lvlText w:val="%1.%2.%3.%4.%5.%6.%7.%8.%9"/>
      <w:lvlJc w:val="left"/>
      <w:pPr>
        <w:tabs>
          <w:tab w:val="num" w:pos="0"/>
        </w:tabs>
        <w:ind w:left="19440" w:hanging="2160"/>
      </w:pPr>
      <w:rPr>
        <w:rFonts w:eastAsia="Calibri"/>
      </w:rPr>
    </w:lvl>
  </w:abstractNum>
  <w:abstractNum w:abstractNumId="100" w15:restartNumberingAfterBreak="0">
    <w:nsid w:val="6067248E"/>
    <w:multiLevelType w:val="multilevel"/>
    <w:tmpl w:val="3C26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07B0FA5"/>
    <w:multiLevelType w:val="multilevel"/>
    <w:tmpl w:val="BBCC017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2" w15:restartNumberingAfterBreak="0">
    <w:nsid w:val="608B6D70"/>
    <w:multiLevelType w:val="multilevel"/>
    <w:tmpl w:val="441C7B9C"/>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03" w15:restartNumberingAfterBreak="0">
    <w:nsid w:val="60AB48C2"/>
    <w:multiLevelType w:val="multilevel"/>
    <w:tmpl w:val="1776879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04" w15:restartNumberingAfterBreak="0">
    <w:nsid w:val="61F95BD6"/>
    <w:multiLevelType w:val="multilevel"/>
    <w:tmpl w:val="CD90C7C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05" w15:restartNumberingAfterBreak="0">
    <w:nsid w:val="62E3612D"/>
    <w:multiLevelType w:val="multilevel"/>
    <w:tmpl w:val="716C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44B4EA9"/>
    <w:multiLevelType w:val="multilevel"/>
    <w:tmpl w:val="D4DCAAB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7" w15:restartNumberingAfterBreak="0">
    <w:nsid w:val="65136377"/>
    <w:multiLevelType w:val="multilevel"/>
    <w:tmpl w:val="1D3CCF4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08" w15:restartNumberingAfterBreak="0">
    <w:nsid w:val="66691640"/>
    <w:multiLevelType w:val="multilevel"/>
    <w:tmpl w:val="9F54D4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9" w15:restartNumberingAfterBreak="0">
    <w:nsid w:val="667B4899"/>
    <w:multiLevelType w:val="multilevel"/>
    <w:tmpl w:val="B7107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6B904A7"/>
    <w:multiLevelType w:val="multilevel"/>
    <w:tmpl w:val="65D61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7DE020E"/>
    <w:multiLevelType w:val="multilevel"/>
    <w:tmpl w:val="0B8C40D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12" w15:restartNumberingAfterBreak="0">
    <w:nsid w:val="6A1A2B0A"/>
    <w:multiLevelType w:val="multilevel"/>
    <w:tmpl w:val="9E6651A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13" w15:restartNumberingAfterBreak="0">
    <w:nsid w:val="6B5D2EBB"/>
    <w:multiLevelType w:val="multilevel"/>
    <w:tmpl w:val="FB2C6FE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4" w15:restartNumberingAfterBreak="0">
    <w:nsid w:val="6B6264ED"/>
    <w:multiLevelType w:val="multilevel"/>
    <w:tmpl w:val="6D3C0C2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15" w15:restartNumberingAfterBreak="0">
    <w:nsid w:val="6B79572E"/>
    <w:multiLevelType w:val="multilevel"/>
    <w:tmpl w:val="6A9EB5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6" w15:restartNumberingAfterBreak="0">
    <w:nsid w:val="6C1E7E9B"/>
    <w:multiLevelType w:val="multilevel"/>
    <w:tmpl w:val="C562DF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7" w15:restartNumberingAfterBreak="0">
    <w:nsid w:val="6D4D6C8A"/>
    <w:multiLevelType w:val="multilevel"/>
    <w:tmpl w:val="71F8C3E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18" w15:restartNumberingAfterBreak="0">
    <w:nsid w:val="6DC436E3"/>
    <w:multiLevelType w:val="multilevel"/>
    <w:tmpl w:val="9EE4328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19" w15:restartNumberingAfterBreak="0">
    <w:nsid w:val="70B9275A"/>
    <w:multiLevelType w:val="multilevel"/>
    <w:tmpl w:val="B20ACA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15:restartNumberingAfterBreak="0">
    <w:nsid w:val="71A35D50"/>
    <w:multiLevelType w:val="multilevel"/>
    <w:tmpl w:val="0B0C2EE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21" w15:restartNumberingAfterBreak="0">
    <w:nsid w:val="71B621B8"/>
    <w:multiLevelType w:val="multilevel"/>
    <w:tmpl w:val="78E6AE3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22" w15:restartNumberingAfterBreak="0">
    <w:nsid w:val="71DC5946"/>
    <w:multiLevelType w:val="multilevel"/>
    <w:tmpl w:val="1234C4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3" w15:restartNumberingAfterBreak="0">
    <w:nsid w:val="728C3AAA"/>
    <w:multiLevelType w:val="multilevel"/>
    <w:tmpl w:val="7328313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24" w15:restartNumberingAfterBreak="0">
    <w:nsid w:val="72B7201B"/>
    <w:multiLevelType w:val="multilevel"/>
    <w:tmpl w:val="DA0EF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72C3065D"/>
    <w:multiLevelType w:val="multilevel"/>
    <w:tmpl w:val="8E105E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6" w15:restartNumberingAfterBreak="0">
    <w:nsid w:val="73FB4050"/>
    <w:multiLevelType w:val="multilevel"/>
    <w:tmpl w:val="0AE6921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27" w15:restartNumberingAfterBreak="0">
    <w:nsid w:val="74CF69B3"/>
    <w:multiLevelType w:val="multilevel"/>
    <w:tmpl w:val="AE60201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28" w15:restartNumberingAfterBreak="0">
    <w:nsid w:val="7510486F"/>
    <w:multiLevelType w:val="multilevel"/>
    <w:tmpl w:val="3666558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29" w15:restartNumberingAfterBreak="0">
    <w:nsid w:val="751612AC"/>
    <w:multiLevelType w:val="multilevel"/>
    <w:tmpl w:val="F0FA45E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30" w15:restartNumberingAfterBreak="0">
    <w:nsid w:val="75FA43EE"/>
    <w:multiLevelType w:val="multilevel"/>
    <w:tmpl w:val="7ABA8CE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31" w15:restartNumberingAfterBreak="0">
    <w:nsid w:val="76283543"/>
    <w:multiLevelType w:val="multilevel"/>
    <w:tmpl w:val="F9A4C5F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32" w15:restartNumberingAfterBreak="0">
    <w:nsid w:val="76612E9D"/>
    <w:multiLevelType w:val="multilevel"/>
    <w:tmpl w:val="CD3047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3" w15:restartNumberingAfterBreak="0">
    <w:nsid w:val="76AF7223"/>
    <w:multiLevelType w:val="multilevel"/>
    <w:tmpl w:val="FF0279A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134" w15:restartNumberingAfterBreak="0">
    <w:nsid w:val="788E2B5D"/>
    <w:multiLevelType w:val="multilevel"/>
    <w:tmpl w:val="A66ACB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5" w15:restartNumberingAfterBreak="0">
    <w:nsid w:val="7C465477"/>
    <w:multiLevelType w:val="multilevel"/>
    <w:tmpl w:val="286861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6" w15:restartNumberingAfterBreak="0">
    <w:nsid w:val="7E1C4D47"/>
    <w:multiLevelType w:val="multilevel"/>
    <w:tmpl w:val="DAA69C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503865199">
    <w:abstractNumId w:val="97"/>
  </w:num>
  <w:num w:numId="2" w16cid:durableId="1588271563">
    <w:abstractNumId w:val="71"/>
  </w:num>
  <w:num w:numId="3" w16cid:durableId="1317106770">
    <w:abstractNumId w:val="94"/>
  </w:num>
  <w:num w:numId="4" w16cid:durableId="1035733842">
    <w:abstractNumId w:val="102"/>
  </w:num>
  <w:num w:numId="5" w16cid:durableId="2040201701">
    <w:abstractNumId w:val="99"/>
  </w:num>
  <w:num w:numId="6" w16cid:durableId="241721568">
    <w:abstractNumId w:val="73"/>
  </w:num>
  <w:num w:numId="7" w16cid:durableId="2105757930">
    <w:abstractNumId w:val="55"/>
  </w:num>
  <w:num w:numId="8" w16cid:durableId="1261332214">
    <w:abstractNumId w:val="95"/>
  </w:num>
  <w:num w:numId="9" w16cid:durableId="2005543823">
    <w:abstractNumId w:val="116"/>
  </w:num>
  <w:num w:numId="10" w16cid:durableId="1864976223">
    <w:abstractNumId w:val="111"/>
  </w:num>
  <w:num w:numId="11" w16cid:durableId="1210070418">
    <w:abstractNumId w:val="48"/>
  </w:num>
  <w:num w:numId="12" w16cid:durableId="619654490">
    <w:abstractNumId w:val="57"/>
  </w:num>
  <w:num w:numId="13" w16cid:durableId="140004879">
    <w:abstractNumId w:val="37"/>
  </w:num>
  <w:num w:numId="14" w16cid:durableId="2114940060">
    <w:abstractNumId w:val="96"/>
  </w:num>
  <w:num w:numId="15" w16cid:durableId="171459297">
    <w:abstractNumId w:val="113"/>
  </w:num>
  <w:num w:numId="16" w16cid:durableId="20589920">
    <w:abstractNumId w:val="38"/>
  </w:num>
  <w:num w:numId="17" w16cid:durableId="1868523472">
    <w:abstractNumId w:val="29"/>
  </w:num>
  <w:num w:numId="18" w16cid:durableId="618024116">
    <w:abstractNumId w:val="88"/>
  </w:num>
  <w:num w:numId="19" w16cid:durableId="893008992">
    <w:abstractNumId w:val="74"/>
  </w:num>
  <w:num w:numId="20" w16cid:durableId="910428123">
    <w:abstractNumId w:val="26"/>
  </w:num>
  <w:num w:numId="21" w16cid:durableId="254241899">
    <w:abstractNumId w:val="10"/>
  </w:num>
  <w:num w:numId="22" w16cid:durableId="1918437621">
    <w:abstractNumId w:val="121"/>
  </w:num>
  <w:num w:numId="23" w16cid:durableId="1361473254">
    <w:abstractNumId w:val="90"/>
  </w:num>
  <w:num w:numId="24" w16cid:durableId="746998099">
    <w:abstractNumId w:val="13"/>
  </w:num>
  <w:num w:numId="25" w16cid:durableId="1016078851">
    <w:abstractNumId w:val="66"/>
  </w:num>
  <w:num w:numId="26" w16cid:durableId="55664853">
    <w:abstractNumId w:val="87"/>
  </w:num>
  <w:num w:numId="27" w16cid:durableId="1435587420">
    <w:abstractNumId w:val="133"/>
  </w:num>
  <w:num w:numId="28" w16cid:durableId="642152318">
    <w:abstractNumId w:val="62"/>
  </w:num>
  <w:num w:numId="29" w16cid:durableId="429350114">
    <w:abstractNumId w:val="21"/>
  </w:num>
  <w:num w:numId="30" w16cid:durableId="2092971729">
    <w:abstractNumId w:val="34"/>
  </w:num>
  <w:num w:numId="31" w16cid:durableId="998120817">
    <w:abstractNumId w:val="128"/>
  </w:num>
  <w:num w:numId="32" w16cid:durableId="1995334833">
    <w:abstractNumId w:val="67"/>
  </w:num>
  <w:num w:numId="33" w16cid:durableId="828980319">
    <w:abstractNumId w:val="19"/>
  </w:num>
  <w:num w:numId="34" w16cid:durableId="842278163">
    <w:abstractNumId w:val="101"/>
  </w:num>
  <w:num w:numId="35" w16cid:durableId="985011417">
    <w:abstractNumId w:val="16"/>
  </w:num>
  <w:num w:numId="36" w16cid:durableId="398748974">
    <w:abstractNumId w:val="126"/>
  </w:num>
  <w:num w:numId="37" w16cid:durableId="243153986">
    <w:abstractNumId w:val="58"/>
  </w:num>
  <w:num w:numId="38" w16cid:durableId="531845709">
    <w:abstractNumId w:val="65"/>
  </w:num>
  <w:num w:numId="39" w16cid:durableId="510147124">
    <w:abstractNumId w:val="1"/>
  </w:num>
  <w:num w:numId="40" w16cid:durableId="1761372187">
    <w:abstractNumId w:val="103"/>
  </w:num>
  <w:num w:numId="41" w16cid:durableId="1129663104">
    <w:abstractNumId w:val="106"/>
  </w:num>
  <w:num w:numId="42" w16cid:durableId="1685748029">
    <w:abstractNumId w:val="107"/>
  </w:num>
  <w:num w:numId="43" w16cid:durableId="1727289756">
    <w:abstractNumId w:val="77"/>
  </w:num>
  <w:num w:numId="44" w16cid:durableId="916284279">
    <w:abstractNumId w:val="9"/>
  </w:num>
  <w:num w:numId="45" w16cid:durableId="1102382406">
    <w:abstractNumId w:val="36"/>
  </w:num>
  <w:num w:numId="46" w16cid:durableId="1701124946">
    <w:abstractNumId w:val="104"/>
  </w:num>
  <w:num w:numId="47" w16cid:durableId="859977992">
    <w:abstractNumId w:val="25"/>
  </w:num>
  <w:num w:numId="48" w16cid:durableId="1711035328">
    <w:abstractNumId w:val="63"/>
  </w:num>
  <w:num w:numId="49" w16cid:durableId="609438555">
    <w:abstractNumId w:val="92"/>
  </w:num>
  <w:num w:numId="50" w16cid:durableId="931357068">
    <w:abstractNumId w:val="120"/>
  </w:num>
  <w:num w:numId="51" w16cid:durableId="922492310">
    <w:abstractNumId w:val="69"/>
  </w:num>
  <w:num w:numId="52" w16cid:durableId="729959399">
    <w:abstractNumId w:val="14"/>
  </w:num>
  <w:num w:numId="53" w16cid:durableId="780420668">
    <w:abstractNumId w:val="17"/>
  </w:num>
  <w:num w:numId="54" w16cid:durableId="888955135">
    <w:abstractNumId w:val="112"/>
  </w:num>
  <w:num w:numId="55" w16cid:durableId="633144552">
    <w:abstractNumId w:val="118"/>
  </w:num>
  <w:num w:numId="56" w16cid:durableId="769081301">
    <w:abstractNumId w:val="84"/>
  </w:num>
  <w:num w:numId="57" w16cid:durableId="439031319">
    <w:abstractNumId w:val="129"/>
  </w:num>
  <w:num w:numId="58" w16cid:durableId="1947612509">
    <w:abstractNumId w:val="7"/>
  </w:num>
  <w:num w:numId="59" w16cid:durableId="1172111400">
    <w:abstractNumId w:val="33"/>
  </w:num>
  <w:num w:numId="60" w16cid:durableId="475731940">
    <w:abstractNumId w:val="93"/>
  </w:num>
  <w:num w:numId="61" w16cid:durableId="362483818">
    <w:abstractNumId w:val="76"/>
  </w:num>
  <w:num w:numId="62" w16cid:durableId="2126460439">
    <w:abstractNumId w:val="64"/>
  </w:num>
  <w:num w:numId="63" w16cid:durableId="186725053">
    <w:abstractNumId w:val="28"/>
  </w:num>
  <w:num w:numId="64" w16cid:durableId="1678072005">
    <w:abstractNumId w:val="117"/>
  </w:num>
  <w:num w:numId="65" w16cid:durableId="2071682846">
    <w:abstractNumId w:val="82"/>
  </w:num>
  <w:num w:numId="66" w16cid:durableId="1244755639">
    <w:abstractNumId w:val="42"/>
  </w:num>
  <w:num w:numId="67" w16cid:durableId="1208568125">
    <w:abstractNumId w:val="41"/>
  </w:num>
  <w:num w:numId="68" w16cid:durableId="643891639">
    <w:abstractNumId w:val="127"/>
  </w:num>
  <w:num w:numId="69" w16cid:durableId="306856828">
    <w:abstractNumId w:val="15"/>
  </w:num>
  <w:num w:numId="70" w16cid:durableId="1655991506">
    <w:abstractNumId w:val="79"/>
  </w:num>
  <w:num w:numId="71" w16cid:durableId="1958020029">
    <w:abstractNumId w:val="114"/>
  </w:num>
  <w:num w:numId="72" w16cid:durableId="1137339408">
    <w:abstractNumId w:val="130"/>
  </w:num>
  <w:num w:numId="73" w16cid:durableId="2049064393">
    <w:abstractNumId w:val="51"/>
  </w:num>
  <w:num w:numId="74" w16cid:durableId="1189832052">
    <w:abstractNumId w:val="8"/>
  </w:num>
  <w:num w:numId="75" w16cid:durableId="410393413">
    <w:abstractNumId w:val="123"/>
  </w:num>
  <w:num w:numId="76" w16cid:durableId="1057241961">
    <w:abstractNumId w:val="131"/>
  </w:num>
  <w:num w:numId="77" w16cid:durableId="388454229">
    <w:abstractNumId w:val="2"/>
  </w:num>
  <w:num w:numId="78" w16cid:durableId="917709245">
    <w:abstractNumId w:val="56"/>
  </w:num>
  <w:num w:numId="79" w16cid:durableId="2115593062">
    <w:abstractNumId w:val="115"/>
  </w:num>
  <w:num w:numId="80" w16cid:durableId="347633847">
    <w:abstractNumId w:val="0"/>
  </w:num>
  <w:num w:numId="81" w16cid:durableId="693648570">
    <w:abstractNumId w:val="40"/>
  </w:num>
  <w:num w:numId="82" w16cid:durableId="685908931">
    <w:abstractNumId w:val="108"/>
  </w:num>
  <w:num w:numId="83" w16cid:durableId="1802728254">
    <w:abstractNumId w:val="11"/>
  </w:num>
  <w:num w:numId="84" w16cid:durableId="1250576188">
    <w:abstractNumId w:val="110"/>
  </w:num>
  <w:num w:numId="85" w16cid:durableId="1480807262">
    <w:abstractNumId w:val="18"/>
  </w:num>
  <w:num w:numId="86" w16cid:durableId="689263548">
    <w:abstractNumId w:val="35"/>
  </w:num>
  <w:num w:numId="87" w16cid:durableId="1738431237">
    <w:abstractNumId w:val="78"/>
  </w:num>
  <w:num w:numId="88" w16cid:durableId="1607805965">
    <w:abstractNumId w:val="46"/>
  </w:num>
  <w:num w:numId="89" w16cid:durableId="186529585">
    <w:abstractNumId w:val="125"/>
  </w:num>
  <w:num w:numId="90" w16cid:durableId="2017807787">
    <w:abstractNumId w:val="27"/>
  </w:num>
  <w:num w:numId="91" w16cid:durableId="1457485773">
    <w:abstractNumId w:val="135"/>
  </w:num>
  <w:num w:numId="92" w16cid:durableId="399638643">
    <w:abstractNumId w:val="20"/>
  </w:num>
  <w:num w:numId="93" w16cid:durableId="829178202">
    <w:abstractNumId w:val="61"/>
  </w:num>
  <w:num w:numId="94" w16cid:durableId="1365249047">
    <w:abstractNumId w:val="39"/>
  </w:num>
  <w:num w:numId="95" w16cid:durableId="73203869">
    <w:abstractNumId w:val="89"/>
  </w:num>
  <w:num w:numId="96" w16cid:durableId="557012098">
    <w:abstractNumId w:val="124"/>
  </w:num>
  <w:num w:numId="97" w16cid:durableId="456918427">
    <w:abstractNumId w:val="44"/>
  </w:num>
  <w:num w:numId="98" w16cid:durableId="1937860583">
    <w:abstractNumId w:val="53"/>
  </w:num>
  <w:num w:numId="99" w16cid:durableId="287206031">
    <w:abstractNumId w:val="49"/>
  </w:num>
  <w:num w:numId="100" w16cid:durableId="1174682417">
    <w:abstractNumId w:val="81"/>
  </w:num>
  <w:num w:numId="101" w16cid:durableId="151526706">
    <w:abstractNumId w:val="86"/>
  </w:num>
  <w:num w:numId="102" w16cid:durableId="1079791159">
    <w:abstractNumId w:val="122"/>
  </w:num>
  <w:num w:numId="103" w16cid:durableId="2131318754">
    <w:abstractNumId w:val="45"/>
  </w:num>
  <w:num w:numId="104" w16cid:durableId="1781685935">
    <w:abstractNumId w:val="98"/>
  </w:num>
  <w:num w:numId="105" w16cid:durableId="593976728">
    <w:abstractNumId w:val="85"/>
  </w:num>
  <w:num w:numId="106" w16cid:durableId="1730230731">
    <w:abstractNumId w:val="80"/>
  </w:num>
  <w:num w:numId="107" w16cid:durableId="434635134">
    <w:abstractNumId w:val="43"/>
  </w:num>
  <w:num w:numId="108" w16cid:durableId="456290639">
    <w:abstractNumId w:val="6"/>
  </w:num>
  <w:num w:numId="109" w16cid:durableId="554439458">
    <w:abstractNumId w:val="59"/>
  </w:num>
  <w:num w:numId="110" w16cid:durableId="1594507385">
    <w:abstractNumId w:val="119"/>
  </w:num>
  <w:num w:numId="111" w16cid:durableId="815532770">
    <w:abstractNumId w:val="47"/>
  </w:num>
  <w:num w:numId="112" w16cid:durableId="1206674483">
    <w:abstractNumId w:val="5"/>
  </w:num>
  <w:num w:numId="113" w16cid:durableId="1441949749">
    <w:abstractNumId w:val="136"/>
  </w:num>
  <w:num w:numId="114" w16cid:durableId="1677032371">
    <w:abstractNumId w:val="70"/>
  </w:num>
  <w:num w:numId="115" w16cid:durableId="234585242">
    <w:abstractNumId w:val="60"/>
  </w:num>
  <w:num w:numId="116" w16cid:durableId="1374580899">
    <w:abstractNumId w:val="54"/>
  </w:num>
  <w:num w:numId="117" w16cid:durableId="1627734469">
    <w:abstractNumId w:val="75"/>
  </w:num>
  <w:num w:numId="118" w16cid:durableId="1682127750">
    <w:abstractNumId w:val="91"/>
  </w:num>
  <w:num w:numId="119" w16cid:durableId="1612473954">
    <w:abstractNumId w:val="109"/>
  </w:num>
  <w:num w:numId="120" w16cid:durableId="1374883089">
    <w:abstractNumId w:val="24"/>
  </w:num>
  <w:num w:numId="121" w16cid:durableId="1789084668">
    <w:abstractNumId w:val="100"/>
  </w:num>
  <w:num w:numId="122" w16cid:durableId="1622033364">
    <w:abstractNumId w:val="52"/>
  </w:num>
  <w:num w:numId="123" w16cid:durableId="1527015547">
    <w:abstractNumId w:val="22"/>
  </w:num>
  <w:num w:numId="124" w16cid:durableId="613487242">
    <w:abstractNumId w:val="50"/>
  </w:num>
  <w:num w:numId="125" w16cid:durableId="946624292">
    <w:abstractNumId w:val="12"/>
  </w:num>
  <w:num w:numId="126" w16cid:durableId="557281487">
    <w:abstractNumId w:val="31"/>
  </w:num>
  <w:num w:numId="127" w16cid:durableId="900210307">
    <w:abstractNumId w:val="4"/>
  </w:num>
  <w:num w:numId="128" w16cid:durableId="1973441372">
    <w:abstractNumId w:val="83"/>
  </w:num>
  <w:num w:numId="129" w16cid:durableId="269821818">
    <w:abstractNumId w:val="23"/>
  </w:num>
  <w:num w:numId="130" w16cid:durableId="2126072682">
    <w:abstractNumId w:val="105"/>
  </w:num>
  <w:num w:numId="131" w16cid:durableId="1286499846">
    <w:abstractNumId w:val="134"/>
  </w:num>
  <w:num w:numId="132" w16cid:durableId="1283655749">
    <w:abstractNumId w:val="132"/>
  </w:num>
  <w:num w:numId="133" w16cid:durableId="620697211">
    <w:abstractNumId w:val="3"/>
  </w:num>
  <w:num w:numId="134" w16cid:durableId="758716227">
    <w:abstractNumId w:val="30"/>
  </w:num>
  <w:num w:numId="135" w16cid:durableId="972640238">
    <w:abstractNumId w:val="72"/>
  </w:num>
  <w:num w:numId="136" w16cid:durableId="853498853">
    <w:abstractNumId w:val="32"/>
  </w:num>
  <w:num w:numId="137" w16cid:durableId="69549855">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4017"/>
    <w:rsid w:val="00575D6C"/>
    <w:rsid w:val="007D4017"/>
    <w:rsid w:val="009B02C3"/>
    <w:rsid w:val="00A87C0A"/>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E3F7F"/>
  <w15:docId w15:val="{A6032E81-D22F-42F6-BC2E-08A1B8B9D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4E6"/>
    <w:pPr>
      <w:spacing w:after="160" w:line="259" w:lineRule="auto"/>
    </w:pPr>
  </w:style>
  <w:style w:type="paragraph" w:styleId="Ttulo1">
    <w:name w:val="heading 1"/>
    <w:basedOn w:val="Normal"/>
    <w:next w:val="Normal"/>
    <w:link w:val="Ttulo1Car"/>
    <w:uiPriority w:val="9"/>
    <w:qFormat/>
    <w:rsid w:val="00FE54E6"/>
    <w:pPr>
      <w:keepNext/>
      <w:keepLines/>
      <w:spacing w:before="240" w:after="0"/>
      <w:outlineLvl w:val="0"/>
    </w:pPr>
    <w:rPr>
      <w:rFonts w:asciiTheme="majorHAnsi" w:eastAsiaTheme="majorEastAsia" w:hAnsiTheme="majorHAnsi" w:cstheme="majorBidi"/>
      <w:color w:val="1F4E79" w:themeColor="accent1" w:themeShade="80"/>
      <w:sz w:val="32"/>
      <w:szCs w:val="32"/>
    </w:rPr>
  </w:style>
  <w:style w:type="paragraph" w:styleId="Ttulo2">
    <w:name w:val="heading 2"/>
    <w:basedOn w:val="Normal"/>
    <w:next w:val="Normal"/>
    <w:link w:val="Ttulo2Car"/>
    <w:uiPriority w:val="9"/>
    <w:unhideWhenUsed/>
    <w:qFormat/>
    <w:rsid w:val="00745A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FE54E6"/>
    <w:rPr>
      <w:rFonts w:asciiTheme="majorHAnsi" w:eastAsiaTheme="majorEastAsia" w:hAnsiTheme="majorHAnsi" w:cstheme="majorBidi"/>
      <w:color w:val="1F4E79" w:themeColor="accent1" w:themeShade="80"/>
      <w:sz w:val="32"/>
      <w:szCs w:val="32"/>
    </w:rPr>
  </w:style>
  <w:style w:type="character" w:styleId="nfasisintenso">
    <w:name w:val="Intense Emphasis"/>
    <w:basedOn w:val="Fuentedeprrafopredeter"/>
    <w:uiPriority w:val="21"/>
    <w:qFormat/>
    <w:rsid w:val="00FE54E6"/>
    <w:rPr>
      <w:i/>
      <w:iCs/>
      <w:color w:val="7F7F7F" w:themeColor="text1" w:themeTint="80"/>
    </w:rPr>
  </w:style>
  <w:style w:type="character" w:customStyle="1" w:styleId="EnlacedeInternet">
    <w:name w:val="Enlace de Internet"/>
    <w:basedOn w:val="Fuentedeprrafopredeter"/>
    <w:uiPriority w:val="99"/>
    <w:unhideWhenUsed/>
    <w:rsid w:val="00E73CE8"/>
    <w:rPr>
      <w:color w:val="0563C1" w:themeColor="hyperlink"/>
      <w:u w:val="single"/>
    </w:rPr>
  </w:style>
  <w:style w:type="character" w:customStyle="1" w:styleId="Ttulo2Car">
    <w:name w:val="Título 2 Car"/>
    <w:basedOn w:val="Fuentedeprrafopredeter"/>
    <w:link w:val="Ttulo2"/>
    <w:uiPriority w:val="9"/>
    <w:qFormat/>
    <w:rsid w:val="00745AA6"/>
    <w:rPr>
      <w:rFonts w:asciiTheme="majorHAnsi" w:eastAsiaTheme="majorEastAsia" w:hAnsiTheme="majorHAnsi" w:cstheme="majorBidi"/>
      <w:color w:val="2E74B5" w:themeColor="accent1" w:themeShade="BF"/>
      <w:sz w:val="26"/>
      <w:szCs w:val="26"/>
    </w:rPr>
  </w:style>
  <w:style w:type="character" w:customStyle="1" w:styleId="normaltextrun">
    <w:name w:val="normaltextrun"/>
    <w:basedOn w:val="Fuentedeprrafopredeter"/>
    <w:qFormat/>
    <w:rsid w:val="00E91E88"/>
  </w:style>
  <w:style w:type="character" w:customStyle="1" w:styleId="eop">
    <w:name w:val="eop"/>
    <w:basedOn w:val="Fuentedeprrafopredeter"/>
    <w:qFormat/>
    <w:rsid w:val="00E91E88"/>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TtuloTDC">
    <w:name w:val="TOC Heading"/>
    <w:basedOn w:val="Ttulo1"/>
    <w:next w:val="Normal"/>
    <w:uiPriority w:val="39"/>
    <w:unhideWhenUsed/>
    <w:qFormat/>
    <w:rsid w:val="00E73CE8"/>
    <w:rPr>
      <w:color w:val="2E74B5" w:themeColor="accent1" w:themeShade="BF"/>
      <w:lang w:eastAsia="es-ES"/>
    </w:rPr>
  </w:style>
  <w:style w:type="paragraph" w:styleId="TDC1">
    <w:name w:val="toc 1"/>
    <w:basedOn w:val="Normal"/>
    <w:next w:val="Normal"/>
    <w:autoRedefine/>
    <w:uiPriority w:val="39"/>
    <w:unhideWhenUsed/>
    <w:rsid w:val="00E73CE8"/>
    <w:pPr>
      <w:spacing w:after="100"/>
    </w:pPr>
  </w:style>
  <w:style w:type="paragraph" w:styleId="Prrafodelista">
    <w:name w:val="List Paragraph"/>
    <w:basedOn w:val="Normal"/>
    <w:uiPriority w:val="34"/>
    <w:qFormat/>
    <w:rsid w:val="48A4F838"/>
    <w:pPr>
      <w:ind w:left="720"/>
      <w:contextualSpacing/>
    </w:pPr>
  </w:style>
  <w:style w:type="paragraph" w:styleId="TDC2">
    <w:name w:val="toc 2"/>
    <w:basedOn w:val="Normal"/>
    <w:next w:val="Normal"/>
    <w:autoRedefine/>
    <w:uiPriority w:val="39"/>
    <w:unhideWhenUsed/>
    <w:rsid w:val="00745AA6"/>
    <w:pPr>
      <w:spacing w:after="100"/>
      <w:ind w:left="220"/>
    </w:pPr>
  </w:style>
  <w:style w:type="paragraph" w:customStyle="1" w:styleId="paragraph">
    <w:name w:val="paragraph"/>
    <w:basedOn w:val="Normal"/>
    <w:qFormat/>
    <w:rsid w:val="00E91E88"/>
    <w:pPr>
      <w:spacing w:beforeAutospacing="1"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575D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B4633-23B6-4546-B966-5D1C9F13C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24</Pages>
  <Words>5490</Words>
  <Characters>30198</Characters>
  <Application>Microsoft Office Word</Application>
  <DocSecurity>0</DocSecurity>
  <Lines>251</Lines>
  <Paragraphs>71</Paragraphs>
  <ScaleCrop>false</ScaleCrop>
  <Company>DCC UAH</Company>
  <LinksUpToDate>false</LinksUpToDate>
  <CharactersWithSpaces>35617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carmina.pages</dc:creator>
  <dc:description/>
  <cp:lastModifiedBy>de la Fuente Sánchez Daniel</cp:lastModifiedBy>
  <cp:revision>27</cp:revision>
  <cp:lastPrinted>2025-01-08T19:48:00Z</cp:lastPrinted>
  <dcterms:created xsi:type="dcterms:W3CDTF">2019-03-22T06:17:00Z</dcterms:created>
  <dcterms:modified xsi:type="dcterms:W3CDTF">2025-01-08T19:48:00Z</dcterms:modified>
  <dc:language>es-ES</dc:language>
</cp:coreProperties>
</file>