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6B30D" w14:textId="1B43657A" w:rsidR="00B43AD9" w:rsidRDefault="00A26886" w:rsidP="00A26886">
      <w:pPr>
        <w:pStyle w:val="Nagwek1"/>
        <w:jc w:val="center"/>
      </w:pPr>
      <w:r>
        <w:t xml:space="preserve">Metody Obliczeniowe i Symulacja, Laboratorium </w:t>
      </w:r>
      <w:r w:rsidR="00EE2373">
        <w:t>5</w:t>
      </w:r>
    </w:p>
    <w:p w14:paraId="1D2FD570" w14:textId="68B5DFE9" w:rsidR="00A26886" w:rsidRDefault="00EE2373" w:rsidP="00A26886">
      <w:pPr>
        <w:pStyle w:val="Nagwek2"/>
        <w:jc w:val="center"/>
      </w:pPr>
      <w:r w:rsidRPr="00EE2373">
        <w:t>Całkowanie Numeryczne (cz. I i II)</w:t>
      </w:r>
      <w:r w:rsidR="0046314C">
        <w:t xml:space="preserve">, </w:t>
      </w:r>
      <w:r w:rsidR="00A26886">
        <w:t>Kamil Klimowicz, 2020-1</w:t>
      </w:r>
      <w:r>
        <w:t>2</w:t>
      </w:r>
      <w:r w:rsidR="00A26886">
        <w:t>-0</w:t>
      </w:r>
      <w:r>
        <w:t>5</w:t>
      </w:r>
    </w:p>
    <w:p w14:paraId="4F1BE9C0" w14:textId="77777777" w:rsidR="00A26886" w:rsidRPr="00A26886" w:rsidRDefault="00A26886" w:rsidP="00A26886"/>
    <w:p w14:paraId="7AD34A9C" w14:textId="73C3A664" w:rsidR="0046314C" w:rsidRDefault="00A26886" w:rsidP="0046314C">
      <w:pPr>
        <w:pStyle w:val="Nagwek3"/>
        <w:numPr>
          <w:ilvl w:val="0"/>
          <w:numId w:val="3"/>
        </w:numPr>
      </w:pPr>
      <w:r>
        <w:t>Zadania</w:t>
      </w:r>
    </w:p>
    <w:p w14:paraId="3726C948" w14:textId="0745C242" w:rsidR="00EE2373" w:rsidRDefault="00EE2373" w:rsidP="00EE2373">
      <w:r w:rsidRPr="00EE2373">
        <w:t>Tematem zadania będzie obliczanie różnymi sposobami całki funkcji x^2 + x + 1 oraz 1/sqrt(x)</w:t>
      </w:r>
      <w:r>
        <w:br/>
      </w:r>
      <w:r w:rsidRPr="00EE2373">
        <w:t>w przedziale (0,1)</w:t>
      </w:r>
      <w:r>
        <w:t>.</w:t>
      </w:r>
    </w:p>
    <w:p w14:paraId="33D34A9B" w14:textId="0B561972" w:rsidR="00EE2373" w:rsidRPr="00EE2373" w:rsidRDefault="00EE2373" w:rsidP="00EE2373">
      <w:pPr>
        <w:rPr>
          <w:color w:val="FF0000"/>
        </w:rPr>
      </w:pPr>
      <w:r w:rsidRPr="00EE2373">
        <w:rPr>
          <w:color w:val="FF0000"/>
        </w:rPr>
        <w:t>Cz.</w:t>
      </w:r>
      <w:r>
        <w:rPr>
          <w:color w:val="FF0000"/>
        </w:rPr>
        <w:t xml:space="preserve"> </w:t>
      </w:r>
      <w:r w:rsidRPr="00EE2373">
        <w:rPr>
          <w:color w:val="FF0000"/>
        </w:rPr>
        <w:t>I:</w:t>
      </w:r>
    </w:p>
    <w:p w14:paraId="0CFAB1F3" w14:textId="77777777" w:rsidR="00EE2373" w:rsidRPr="00EE2373" w:rsidRDefault="00EE2373" w:rsidP="00EE2373">
      <w:pPr>
        <w:numPr>
          <w:ilvl w:val="0"/>
          <w:numId w:val="11"/>
        </w:numPr>
      </w:pPr>
      <w:r w:rsidRPr="00EE2373">
        <w:t>Znaleźć dokładną wartość całki (całkując ręcznie)</w:t>
      </w:r>
    </w:p>
    <w:p w14:paraId="08896B82" w14:textId="77777777" w:rsidR="00EE2373" w:rsidRPr="00EE2373" w:rsidRDefault="00EE2373" w:rsidP="00EE2373">
      <w:pPr>
        <w:numPr>
          <w:ilvl w:val="0"/>
          <w:numId w:val="11"/>
        </w:numPr>
      </w:pPr>
      <w:r w:rsidRPr="00EE2373">
        <w:t>Napisać program obliczający całkę metodą prostokątów. Program powinien mieć następujące parametry:</w:t>
      </w:r>
    </w:p>
    <w:p w14:paraId="1AEDFE7F" w14:textId="77777777" w:rsidR="00EE2373" w:rsidRPr="00EE2373" w:rsidRDefault="00EE2373" w:rsidP="00EE2373">
      <w:pPr>
        <w:numPr>
          <w:ilvl w:val="1"/>
          <w:numId w:val="11"/>
        </w:numPr>
      </w:pPr>
      <w:r w:rsidRPr="00EE2373">
        <w:t>float a - początek przedziału</w:t>
      </w:r>
    </w:p>
    <w:p w14:paraId="3748FE51" w14:textId="77777777" w:rsidR="00EE2373" w:rsidRPr="00EE2373" w:rsidRDefault="00EE2373" w:rsidP="00EE2373">
      <w:pPr>
        <w:numPr>
          <w:ilvl w:val="1"/>
          <w:numId w:val="11"/>
        </w:numPr>
      </w:pPr>
      <w:r w:rsidRPr="00EE2373">
        <w:t>float b - koniec przedziału</w:t>
      </w:r>
    </w:p>
    <w:p w14:paraId="06513B67" w14:textId="7D6855F8" w:rsidR="00EE2373" w:rsidRPr="00EE2373" w:rsidRDefault="00EE2373" w:rsidP="00EE2373">
      <w:pPr>
        <w:numPr>
          <w:ilvl w:val="1"/>
          <w:numId w:val="11"/>
        </w:numPr>
      </w:pPr>
      <w:r w:rsidRPr="00EE2373">
        <w:t>int n - ilość podprzedziałów, na które dzielimy przedział (a,b)</w:t>
      </w:r>
      <w:r>
        <w:t>.</w:t>
      </w:r>
    </w:p>
    <w:p w14:paraId="756086F4" w14:textId="3CA52E4C" w:rsidR="00EE2373" w:rsidRPr="00EE2373" w:rsidRDefault="00EE2373" w:rsidP="00EE2373">
      <w:pPr>
        <w:numPr>
          <w:ilvl w:val="0"/>
          <w:numId w:val="11"/>
        </w:numPr>
      </w:pPr>
      <w:r w:rsidRPr="00EE2373">
        <w:t>Zbadać</w:t>
      </w:r>
      <w:r w:rsidRPr="00EE2373">
        <w:t>, przy </w:t>
      </w:r>
      <w:r w:rsidRPr="00EE2373">
        <w:t>użyciu</w:t>
      </w:r>
      <w:r w:rsidRPr="00EE2373">
        <w:t xml:space="preserve"> programu z poprzedniego punktu, jak zmienia </w:t>
      </w:r>
      <w:r w:rsidRPr="00EE2373">
        <w:t>się</w:t>
      </w:r>
      <w:r w:rsidRPr="00EE2373">
        <w:t> </w:t>
      </w:r>
      <w:r w:rsidRPr="00EE2373">
        <w:t>błąd</w:t>
      </w:r>
      <w:r w:rsidRPr="00EE2373">
        <w:t> </w:t>
      </w:r>
      <w:r w:rsidRPr="00EE2373">
        <w:t>całkowania</w:t>
      </w:r>
      <w:r w:rsidRPr="00EE2373">
        <w:t> wraz ze wzrostem liczby </w:t>
      </w:r>
      <w:r w:rsidRPr="00EE2373">
        <w:t>podprzedziałów</w:t>
      </w:r>
      <w:r w:rsidRPr="00EE2373">
        <w:t>. Kiedy </w:t>
      </w:r>
      <w:r w:rsidRPr="00EE2373">
        <w:t>błąd</w:t>
      </w:r>
      <w:r w:rsidRPr="00EE2373">
        <w:t> jest mniejszy </w:t>
      </w:r>
      <w:r w:rsidRPr="00EE2373">
        <w:t>niż</w:t>
      </w:r>
      <w:r w:rsidRPr="00EE2373">
        <w:t> 1e</w:t>
      </w:r>
      <w:r>
        <w:rPr>
          <w:vertAlign w:val="superscript"/>
        </w:rPr>
        <w:t>-3</w:t>
      </w:r>
      <w:r w:rsidRPr="00EE2373">
        <w:t>, 1e</w:t>
      </w:r>
      <w:r>
        <w:rPr>
          <w:vertAlign w:val="superscript"/>
        </w:rPr>
        <w:t>-4</w:t>
      </w:r>
      <w:r w:rsidRPr="00EE2373">
        <w:t>, 1e</w:t>
      </w:r>
      <w:r>
        <w:rPr>
          <w:vertAlign w:val="superscript"/>
        </w:rPr>
        <w:t>-5</w:t>
      </w:r>
      <w:r w:rsidRPr="00EE2373">
        <w:t xml:space="preserve"> i 1e</w:t>
      </w:r>
      <w:r>
        <w:rPr>
          <w:vertAlign w:val="superscript"/>
        </w:rPr>
        <w:t>-6</w:t>
      </w:r>
      <w:r w:rsidRPr="00EE2373">
        <w:t>?</w:t>
      </w:r>
    </w:p>
    <w:p w14:paraId="3EA401F3" w14:textId="47011104" w:rsidR="00EE2373" w:rsidRPr="00EE2373" w:rsidRDefault="00EE2373" w:rsidP="00EE2373">
      <w:pPr>
        <w:rPr>
          <w:color w:val="FF0000"/>
        </w:rPr>
      </w:pPr>
      <w:r w:rsidRPr="00EE2373">
        <w:rPr>
          <w:color w:val="FF0000"/>
        </w:rPr>
        <w:t>Cz. I</w:t>
      </w:r>
      <w:r>
        <w:rPr>
          <w:color w:val="FF0000"/>
        </w:rPr>
        <w:t>I</w:t>
      </w:r>
      <w:r w:rsidRPr="00EE2373">
        <w:rPr>
          <w:color w:val="FF0000"/>
        </w:rPr>
        <w:t>:</w:t>
      </w:r>
    </w:p>
    <w:p w14:paraId="3FD8A86D" w14:textId="167BE9AA" w:rsidR="00EE2373" w:rsidRPr="00EE2373" w:rsidRDefault="00EE2373" w:rsidP="00E7434D">
      <w:pPr>
        <w:pStyle w:val="Akapitzlist"/>
        <w:numPr>
          <w:ilvl w:val="0"/>
          <w:numId w:val="12"/>
        </w:numPr>
      </w:pPr>
      <w:r w:rsidRPr="00EE2373">
        <w:t>Obliczyć wartość całki korzystając z funkcji </w:t>
      </w:r>
      <w:r w:rsidRPr="00E7434D">
        <w:rPr>
          <w:b/>
          <w:bCs/>
        </w:rPr>
        <w:t>gsl_integration_qag</w:t>
      </w:r>
      <w:r w:rsidRPr="00EE2373">
        <w:t> metodą GSL_INTEG_GAUSS15 dla zadanych dokładności takich jak w p. 3. Sprawdzić, ile przedziałów (</w:t>
      </w:r>
      <w:r w:rsidRPr="00E7434D">
        <w:rPr>
          <w:i/>
          <w:iCs/>
        </w:rPr>
        <w:t>intervals</w:t>
      </w:r>
      <w:r w:rsidRPr="00EE2373">
        <w:t>) potrzebuje ta procedura</w:t>
      </w:r>
      <w:r>
        <w:t>,</w:t>
      </w:r>
      <w:r w:rsidRPr="00EE2373">
        <w:t xml:space="preserve"> aby </w:t>
      </w:r>
      <w:r w:rsidRPr="00EE2373">
        <w:t>osiągnąć</w:t>
      </w:r>
      <w:r w:rsidRPr="00EE2373">
        <w:t> zadaną dokładność (1e</w:t>
      </w:r>
      <w:r w:rsidRPr="00E7434D">
        <w:rPr>
          <w:vertAlign w:val="superscript"/>
        </w:rPr>
        <w:t>-3</w:t>
      </w:r>
      <w:r w:rsidRPr="00EE2373">
        <w:t>, 1e</w:t>
      </w:r>
      <w:r w:rsidRPr="00E7434D">
        <w:rPr>
          <w:vertAlign w:val="superscript"/>
        </w:rPr>
        <w:t>-4</w:t>
      </w:r>
      <w:r w:rsidRPr="00EE2373">
        <w:t>, 1e</w:t>
      </w:r>
      <w:r w:rsidRPr="00E7434D">
        <w:rPr>
          <w:vertAlign w:val="superscript"/>
        </w:rPr>
        <w:t>-5</w:t>
      </w:r>
      <w:r w:rsidRPr="00EE2373">
        <w:t xml:space="preserve"> i 1e</w:t>
      </w:r>
      <w:r w:rsidRPr="00E7434D">
        <w:rPr>
          <w:vertAlign w:val="superscript"/>
        </w:rPr>
        <w:t>-6</w:t>
      </w:r>
      <w:r w:rsidRPr="00EE2373">
        <w:t>). </w:t>
      </w:r>
      <w:r w:rsidRPr="00EE2373">
        <w:t>Porównać</w:t>
      </w:r>
      <w:r w:rsidRPr="00EE2373">
        <w:t>, ile </w:t>
      </w:r>
      <w:r w:rsidRPr="00EE2373">
        <w:t>przedziałów</w:t>
      </w:r>
      <w:r w:rsidRPr="00EE2373">
        <w:t> potrzebuje metoda </w:t>
      </w:r>
      <w:r w:rsidRPr="00EE2373">
        <w:t>prostokątów</w:t>
      </w:r>
      <w:r w:rsidRPr="00EE2373">
        <w:t> do </w:t>
      </w:r>
      <w:r w:rsidRPr="00EE2373">
        <w:t>osiągniecia</w:t>
      </w:r>
      <w:r w:rsidRPr="00EE2373">
        <w:t> podobnej </w:t>
      </w:r>
      <w:r w:rsidRPr="00EE2373">
        <w:t>dokładności</w:t>
      </w:r>
      <w:r w:rsidRPr="00EE2373">
        <w:t>. Patrz przykład w </w:t>
      </w:r>
      <w:hyperlink r:id="rId7" w:history="1">
        <w:r w:rsidRPr="00EE2373">
          <w:rPr>
            <w:rStyle w:val="Hipercze"/>
          </w:rPr>
          <w:t>dokumentacji GSL</w:t>
        </w:r>
      </w:hyperlink>
      <w:r w:rsidRPr="00EE2373">
        <w:t>.</w:t>
      </w:r>
    </w:p>
    <w:p w14:paraId="75C226BA" w14:textId="5301FA9E" w:rsidR="00EE2373" w:rsidRPr="00EE2373" w:rsidRDefault="00EE2373" w:rsidP="00EE2373">
      <w:pPr>
        <w:numPr>
          <w:ilvl w:val="0"/>
          <w:numId w:val="12"/>
        </w:numPr>
      </w:pPr>
      <w:r w:rsidRPr="00EE2373">
        <w:t>Wykorzystać funkcję </w:t>
      </w:r>
      <w:r w:rsidRPr="00EE2373">
        <w:rPr>
          <w:b/>
          <w:bCs/>
        </w:rPr>
        <w:t>gsl_integration_qag()</w:t>
      </w:r>
      <w:r w:rsidRPr="00EE2373">
        <w:t> do obliczenia całki  z wartościami błędów mniejszymi </w:t>
      </w:r>
      <w:r w:rsidRPr="00EE2373">
        <w:t>niż</w:t>
      </w:r>
      <w:r w:rsidRPr="00EE2373">
        <w:t> 1e</w:t>
      </w:r>
      <w:r>
        <w:rPr>
          <w:vertAlign w:val="superscript"/>
        </w:rPr>
        <w:t>-3</w:t>
      </w:r>
      <w:r w:rsidRPr="00EE2373">
        <w:t>, 1e</w:t>
      </w:r>
      <w:r>
        <w:rPr>
          <w:vertAlign w:val="superscript"/>
        </w:rPr>
        <w:t>-4</w:t>
      </w:r>
      <w:r w:rsidRPr="00EE2373">
        <w:t>, 1e</w:t>
      </w:r>
      <w:r>
        <w:rPr>
          <w:vertAlign w:val="superscript"/>
        </w:rPr>
        <w:t>-5</w:t>
      </w:r>
      <w:r w:rsidRPr="00EE2373">
        <w:t xml:space="preserve"> i 1e</w:t>
      </w:r>
      <w:r>
        <w:rPr>
          <w:vertAlign w:val="superscript"/>
        </w:rPr>
        <w:t>-6</w:t>
      </w:r>
      <w:r w:rsidRPr="00EE2373">
        <w:t xml:space="preserve"> dla funkcji:</w:t>
      </w:r>
    </w:p>
    <w:p w14:paraId="34549233" w14:textId="77777777" w:rsidR="00EE2373" w:rsidRPr="00EE2373" w:rsidRDefault="00EE2373" w:rsidP="00EE2373">
      <w:pPr>
        <w:numPr>
          <w:ilvl w:val="1"/>
          <w:numId w:val="12"/>
        </w:numPr>
      </w:pPr>
      <w:r w:rsidRPr="00EE2373">
        <w:t>sin(x) na przedziale [0, pi]</w:t>
      </w:r>
    </w:p>
    <w:p w14:paraId="2B798645" w14:textId="77777777" w:rsidR="00EE2373" w:rsidRPr="00EE2373" w:rsidRDefault="00EE2373" w:rsidP="00EE2373">
      <w:pPr>
        <w:numPr>
          <w:ilvl w:val="1"/>
          <w:numId w:val="12"/>
        </w:numPr>
      </w:pPr>
      <w:r w:rsidRPr="00EE2373">
        <w:t>tan(x) na przedziale (0, pi/2]</w:t>
      </w:r>
    </w:p>
    <w:p w14:paraId="7020D370" w14:textId="77777777" w:rsidR="00EE2373" w:rsidRPr="00EE2373" w:rsidRDefault="00EE2373" w:rsidP="00EE2373">
      <w:pPr>
        <w:numPr>
          <w:ilvl w:val="1"/>
          <w:numId w:val="12"/>
        </w:numPr>
      </w:pPr>
      <w:r w:rsidRPr="00EE2373">
        <w:t>log(x+x^2) na przedziale [1,4]</w:t>
      </w:r>
    </w:p>
    <w:p w14:paraId="61E3D211" w14:textId="77777777" w:rsidR="00043AFD" w:rsidRDefault="00043AFD" w:rsidP="00043AFD"/>
    <w:p w14:paraId="14F6FE19" w14:textId="2662A9EC" w:rsidR="0046314C" w:rsidRPr="0046314C" w:rsidRDefault="00A26886" w:rsidP="0046314C">
      <w:pPr>
        <w:pStyle w:val="Nagwek3"/>
        <w:numPr>
          <w:ilvl w:val="0"/>
          <w:numId w:val="3"/>
        </w:numPr>
      </w:pPr>
      <w:r>
        <w:t>Podejście do rozwiązania</w:t>
      </w:r>
      <w:r w:rsidR="0046314C">
        <w:br/>
      </w:r>
    </w:p>
    <w:p w14:paraId="5E6CA68A" w14:textId="4895AF9F" w:rsidR="003D0E23" w:rsidRDefault="00F52BDE" w:rsidP="0046314C">
      <w:pPr>
        <w:ind w:left="360"/>
      </w:pPr>
      <w:r>
        <w:t xml:space="preserve">Rozwiązania zostały wywołane/zaimplementowane w </w:t>
      </w:r>
      <w:r w:rsidR="000D3F45">
        <w:t>środowisku</w:t>
      </w:r>
      <w:r>
        <w:t xml:space="preserve"> </w:t>
      </w:r>
      <w:r w:rsidR="000D3F45">
        <w:t>operacyjnym Linux Mint</w:t>
      </w:r>
      <w:r w:rsidR="00EE2373">
        <w:t>, Windows,</w:t>
      </w:r>
      <w:r w:rsidR="00DF11E4">
        <w:t xml:space="preserve"> wykorzystując języki skrypty odpowiednio przygotowane w C oraz Pyton,</w:t>
      </w:r>
      <w:r w:rsidR="00EE2373">
        <w:t xml:space="preserve"> pozwalające na numeryczne obliczenia równań całkowych. </w:t>
      </w:r>
      <w:r w:rsidR="0046314C">
        <w:t xml:space="preserve">Przygotowane </w:t>
      </w:r>
      <w:r w:rsidR="00E7434D">
        <w:t>pliki</w:t>
      </w:r>
      <w:r w:rsidR="0046314C">
        <w:t xml:space="preserve"> zostały skompilowane</w:t>
      </w:r>
      <w:r w:rsidR="00E7434D">
        <w:t xml:space="preserve"> w ww </w:t>
      </w:r>
      <w:r w:rsidR="00DF11E4">
        <w:t>systemach operacyjnych</w:t>
      </w:r>
      <w:r w:rsidR="00E7434D">
        <w:t>.</w:t>
      </w:r>
    </w:p>
    <w:p w14:paraId="093DEC4E" w14:textId="2D007EED" w:rsidR="00E7434D" w:rsidRDefault="00E7434D">
      <w:r>
        <w:br w:type="page"/>
      </w:r>
    </w:p>
    <w:p w14:paraId="279F1C97" w14:textId="53285571" w:rsidR="003D0E23" w:rsidRDefault="003D0E23" w:rsidP="003D0E23">
      <w:pPr>
        <w:pStyle w:val="Nagwek3"/>
        <w:numPr>
          <w:ilvl w:val="0"/>
          <w:numId w:val="3"/>
        </w:numPr>
      </w:pPr>
      <w:r>
        <w:lastRenderedPageBreak/>
        <w:t>Wyniki</w:t>
      </w:r>
    </w:p>
    <w:p w14:paraId="60BFB799" w14:textId="77777777" w:rsidR="00E7434D" w:rsidRPr="00E7434D" w:rsidRDefault="00E7434D" w:rsidP="00E7434D">
      <w:pPr>
        <w:rPr>
          <w:color w:val="FF0000"/>
        </w:rPr>
      </w:pPr>
      <w:r w:rsidRPr="00E7434D">
        <w:rPr>
          <w:color w:val="FF0000"/>
        </w:rPr>
        <w:t>Cz. I:</w:t>
      </w:r>
    </w:p>
    <w:p w14:paraId="4D62C22B" w14:textId="27B763A6" w:rsidR="00E7434D" w:rsidRDefault="00E7434D" w:rsidP="00E7434D">
      <w:pPr>
        <w:pStyle w:val="Akapitzlist"/>
        <w:numPr>
          <w:ilvl w:val="0"/>
          <w:numId w:val="13"/>
        </w:numPr>
      </w:pPr>
      <w:r>
        <w:t>Dokładna wartość całki wynosi:</w:t>
      </w:r>
    </w:p>
    <w:p w14:paraId="2A33BE0E" w14:textId="38BF0BCF" w:rsidR="00E7434D" w:rsidRPr="00067706" w:rsidRDefault="00E7434D">
      <w:pPr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+x+1)dx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  <m:r>
                <w:rPr>
                  <w:rFonts w:ascii="Cambria Math" w:hAnsi="Cambria Math"/>
                </w:rPr>
                <m:t>+</m:t>
              </m:r>
            </m:e>
          </m:nary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≈1.8333…</m:t>
          </m:r>
        </m:oMath>
      </m:oMathPara>
    </w:p>
    <w:p w14:paraId="1AD66AD2" w14:textId="603CE4B0" w:rsidR="00E7434D" w:rsidRDefault="00FE27BD" w:rsidP="00F91B84">
      <w:pPr>
        <w:pStyle w:val="Akapitzlist"/>
        <w:numPr>
          <w:ilvl w:val="0"/>
          <w:numId w:val="13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496E4A8" wp14:editId="6F78899F">
            <wp:simplePos x="0" y="0"/>
            <wp:positionH relativeFrom="column">
              <wp:posOffset>2238375</wp:posOffset>
            </wp:positionH>
            <wp:positionV relativeFrom="paragraph">
              <wp:posOffset>286385</wp:posOffset>
            </wp:positionV>
            <wp:extent cx="4091305" cy="3009265"/>
            <wp:effectExtent l="19050" t="19050" r="23495" b="19685"/>
            <wp:wrapSquare wrapText="bothSides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305" cy="300926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48C3">
        <w:t>Program realizujący całkowanie funkcji z zadania:</w:t>
      </w:r>
    </w:p>
    <w:p w14:paraId="375F06AA" w14:textId="14F6EF09" w:rsidR="00FE27BD" w:rsidRDefault="00FE27BD" w:rsidP="00FE27BD">
      <w:r>
        <w:rPr>
          <w:noProof/>
        </w:rPr>
        <w:drawing>
          <wp:inline distT="0" distB="0" distL="0" distR="0" wp14:anchorId="42DA5727" wp14:editId="4D4E4178">
            <wp:extent cx="1790700" cy="3009900"/>
            <wp:effectExtent l="19050" t="19050" r="19050" b="190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0099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FE27BD">
        <w:rPr>
          <w:noProof/>
        </w:rPr>
        <w:t xml:space="preserve"> </w:t>
      </w:r>
    </w:p>
    <w:p w14:paraId="14DBA741" w14:textId="497A58DF" w:rsidR="00FE27BD" w:rsidRDefault="00FE27BD" w:rsidP="00FE27BD">
      <w:r>
        <w:t>Rys.1. Kod źródłowy.</w:t>
      </w:r>
      <w:r>
        <w:tab/>
      </w:r>
      <w:r>
        <w:tab/>
      </w:r>
      <w:r>
        <w:tab/>
        <w:t>Rys.2. Wykres argumentów i wartości funkcji.</w:t>
      </w:r>
    </w:p>
    <w:p w14:paraId="6FF5178B" w14:textId="77777777" w:rsidR="00FE27BD" w:rsidRDefault="00FE27BD" w:rsidP="00FE27BD"/>
    <w:p w14:paraId="63839C55" w14:textId="09D5C270" w:rsidR="00FE27BD" w:rsidRDefault="00FE27BD" w:rsidP="00F91B84">
      <w:pPr>
        <w:pStyle w:val="Akapitzlist"/>
        <w:numPr>
          <w:ilvl w:val="0"/>
          <w:numId w:val="13"/>
        </w:numPr>
      </w:pPr>
      <w:r>
        <w:t>Analiza błędu całkowania została zamieszczona w poniższej tabeli.</w:t>
      </w:r>
    </w:p>
    <w:p w14:paraId="6890F3D7" w14:textId="2BADB275" w:rsidR="00FE27BD" w:rsidRDefault="00FE27BD" w:rsidP="00FE27BD">
      <w:pPr>
        <w:rPr>
          <w:rFonts w:eastAsiaTheme="minorEastAsia"/>
        </w:rPr>
      </w:pPr>
      <w:r>
        <w:t xml:space="preserve">W analizie została założona dokładna wartość całki S(f) wyznaczona ręcznie: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 w:rsidR="001E062F">
        <w:rPr>
          <w:rFonts w:eastAsiaTheme="minorEastAsia"/>
        </w:rPr>
        <w:t xml:space="preserve"> wyrażona</w:t>
      </w:r>
      <w:r w:rsidR="001E062F">
        <w:rPr>
          <w:rFonts w:eastAsiaTheme="minorEastAsia"/>
        </w:rPr>
        <w:br/>
        <w:t>w zmiennej typu float.</w:t>
      </w:r>
      <w:r w:rsidR="00F33ABB">
        <w:rPr>
          <w:rFonts w:eastAsiaTheme="minorEastAsia"/>
        </w:rPr>
        <w:t xml:space="preserve"> Błąd przybliżenia został wyrażony w postaci różnicy wartości dokładnej i wynikowej: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-Q(f)</m:t>
        </m:r>
      </m:oMath>
      <w:r w:rsidR="00F33ABB">
        <w:rPr>
          <w:rFonts w:eastAsiaTheme="minorEastAsia"/>
        </w:rPr>
        <w:t>.</w:t>
      </w:r>
    </w:p>
    <w:p w14:paraId="41A3F677" w14:textId="0BB3E4D2" w:rsidR="009E7D56" w:rsidRDefault="009E7D56" w:rsidP="009E7D56">
      <w:pPr>
        <w:jc w:val="center"/>
        <w:rPr>
          <w:rFonts w:eastAsiaTheme="minorEastAsia"/>
        </w:rPr>
      </w:pPr>
      <w:r>
        <w:rPr>
          <w:rFonts w:eastAsiaTheme="minorEastAsia"/>
        </w:rPr>
        <w:t>Tabela 1. Wyniki błędu całkowania dla różnych wielkości podziałów funkcji całkowanej.</w:t>
      </w:r>
    </w:p>
    <w:tbl>
      <w:tblPr>
        <w:tblStyle w:val="Tabela-Siatka"/>
        <w:tblW w:w="9291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247"/>
        <w:gridCol w:w="1247"/>
        <w:gridCol w:w="1247"/>
        <w:gridCol w:w="1247"/>
        <w:gridCol w:w="1247"/>
        <w:gridCol w:w="1247"/>
        <w:gridCol w:w="1247"/>
      </w:tblGrid>
      <w:tr w:rsidR="001E062F" w14:paraId="5718275A" w14:textId="77777777" w:rsidTr="001E062F">
        <w:trPr>
          <w:jc w:val="center"/>
        </w:trPr>
        <w:tc>
          <w:tcPr>
            <w:tcW w:w="562" w:type="dxa"/>
          </w:tcPr>
          <w:p w14:paraId="5897D4BB" w14:textId="54AA9E61" w:rsidR="001E062F" w:rsidRDefault="001E062F" w:rsidP="001E062F">
            <w:pPr>
              <w:jc w:val="center"/>
            </w:pPr>
            <w:r>
              <w:t>n</w:t>
            </w:r>
          </w:p>
        </w:tc>
        <w:tc>
          <w:tcPr>
            <w:tcW w:w="1247" w:type="dxa"/>
          </w:tcPr>
          <w:p w14:paraId="53C8E9B1" w14:textId="310D6B0F" w:rsidR="001E062F" w:rsidRPr="001E062F" w:rsidRDefault="001E062F" w:rsidP="001E062F">
            <w:pPr>
              <w:jc w:val="center"/>
              <w:rPr>
                <w:sz w:val="20"/>
                <w:szCs w:val="20"/>
              </w:rPr>
            </w:pPr>
            <w:r w:rsidRPr="001E062F">
              <w:rPr>
                <w:sz w:val="20"/>
                <w:szCs w:val="20"/>
              </w:rPr>
              <w:t>2</w:t>
            </w:r>
          </w:p>
        </w:tc>
        <w:tc>
          <w:tcPr>
            <w:tcW w:w="1247" w:type="dxa"/>
          </w:tcPr>
          <w:p w14:paraId="5DBA0A62" w14:textId="6AD0DF7C" w:rsidR="001E062F" w:rsidRPr="001E062F" w:rsidRDefault="001E062F" w:rsidP="001E062F">
            <w:pPr>
              <w:jc w:val="center"/>
              <w:rPr>
                <w:sz w:val="20"/>
                <w:szCs w:val="20"/>
              </w:rPr>
            </w:pPr>
            <w:r w:rsidRPr="001E062F">
              <w:rPr>
                <w:sz w:val="20"/>
                <w:szCs w:val="20"/>
              </w:rPr>
              <w:t>4</w:t>
            </w:r>
          </w:p>
        </w:tc>
        <w:tc>
          <w:tcPr>
            <w:tcW w:w="1247" w:type="dxa"/>
          </w:tcPr>
          <w:p w14:paraId="452D3EB2" w14:textId="079111CE" w:rsidR="001E062F" w:rsidRPr="001E062F" w:rsidRDefault="001E062F" w:rsidP="001E062F">
            <w:pPr>
              <w:jc w:val="center"/>
              <w:rPr>
                <w:sz w:val="20"/>
                <w:szCs w:val="20"/>
              </w:rPr>
            </w:pPr>
            <w:r w:rsidRPr="001E062F">
              <w:rPr>
                <w:sz w:val="20"/>
                <w:szCs w:val="20"/>
              </w:rPr>
              <w:t>6</w:t>
            </w:r>
          </w:p>
        </w:tc>
        <w:tc>
          <w:tcPr>
            <w:tcW w:w="1247" w:type="dxa"/>
          </w:tcPr>
          <w:p w14:paraId="73CB1E7C" w14:textId="6364BBDD" w:rsidR="001E062F" w:rsidRPr="001E062F" w:rsidRDefault="001E062F" w:rsidP="001E062F">
            <w:pPr>
              <w:jc w:val="center"/>
              <w:rPr>
                <w:sz w:val="20"/>
                <w:szCs w:val="20"/>
              </w:rPr>
            </w:pPr>
            <w:r w:rsidRPr="001E062F">
              <w:rPr>
                <w:sz w:val="20"/>
                <w:szCs w:val="20"/>
              </w:rPr>
              <w:t>8</w:t>
            </w:r>
          </w:p>
        </w:tc>
        <w:tc>
          <w:tcPr>
            <w:tcW w:w="1247" w:type="dxa"/>
          </w:tcPr>
          <w:p w14:paraId="525D637F" w14:textId="3D35CBB7" w:rsidR="001E062F" w:rsidRPr="001E062F" w:rsidRDefault="001E062F" w:rsidP="001E062F">
            <w:pPr>
              <w:jc w:val="center"/>
              <w:rPr>
                <w:sz w:val="20"/>
                <w:szCs w:val="20"/>
              </w:rPr>
            </w:pPr>
            <w:r w:rsidRPr="001E062F">
              <w:rPr>
                <w:sz w:val="20"/>
                <w:szCs w:val="20"/>
              </w:rPr>
              <w:t>10</w:t>
            </w:r>
          </w:p>
        </w:tc>
        <w:tc>
          <w:tcPr>
            <w:tcW w:w="1247" w:type="dxa"/>
          </w:tcPr>
          <w:p w14:paraId="63BEE111" w14:textId="2FA6FC0A" w:rsidR="001E062F" w:rsidRPr="001E062F" w:rsidRDefault="001E062F" w:rsidP="001E062F">
            <w:pPr>
              <w:jc w:val="center"/>
              <w:rPr>
                <w:sz w:val="20"/>
                <w:szCs w:val="20"/>
              </w:rPr>
            </w:pPr>
            <w:r w:rsidRPr="001E062F">
              <w:rPr>
                <w:sz w:val="20"/>
                <w:szCs w:val="20"/>
              </w:rPr>
              <w:t>20</w:t>
            </w:r>
          </w:p>
        </w:tc>
        <w:tc>
          <w:tcPr>
            <w:tcW w:w="1247" w:type="dxa"/>
          </w:tcPr>
          <w:p w14:paraId="2CCD3287" w14:textId="42F02FF4" w:rsidR="001E062F" w:rsidRPr="001E062F" w:rsidRDefault="001E062F" w:rsidP="001E062F">
            <w:pPr>
              <w:jc w:val="center"/>
              <w:rPr>
                <w:sz w:val="20"/>
                <w:szCs w:val="20"/>
              </w:rPr>
            </w:pPr>
            <w:r w:rsidRPr="001E062F">
              <w:rPr>
                <w:sz w:val="20"/>
                <w:szCs w:val="20"/>
              </w:rPr>
              <w:t>50</w:t>
            </w:r>
          </w:p>
        </w:tc>
      </w:tr>
      <w:tr w:rsidR="001E062F" w14:paraId="369A3570" w14:textId="77777777" w:rsidTr="001E062F">
        <w:trPr>
          <w:jc w:val="center"/>
        </w:trPr>
        <w:tc>
          <w:tcPr>
            <w:tcW w:w="562" w:type="dxa"/>
          </w:tcPr>
          <w:p w14:paraId="4280556D" w14:textId="268B1A99" w:rsidR="001E062F" w:rsidRDefault="001E062F" w:rsidP="001E062F">
            <w:pPr>
              <w:jc w:val="center"/>
            </w:pPr>
            <w:r>
              <w:t>Err</w:t>
            </w:r>
          </w:p>
        </w:tc>
        <w:tc>
          <w:tcPr>
            <w:tcW w:w="1247" w:type="dxa"/>
          </w:tcPr>
          <w:p w14:paraId="505A0BCA" w14:textId="7EE3B08A" w:rsidR="001E062F" w:rsidRPr="001E062F" w:rsidRDefault="001E062F" w:rsidP="001E062F">
            <w:pPr>
              <w:jc w:val="center"/>
              <w:rPr>
                <w:sz w:val="20"/>
                <w:szCs w:val="20"/>
              </w:rPr>
            </w:pPr>
            <w:r w:rsidRPr="001E062F">
              <w:rPr>
                <w:sz w:val="20"/>
                <w:szCs w:val="20"/>
              </w:rPr>
              <w:t>-0.541</w:t>
            </w:r>
            <w:r w:rsidR="00FA586C">
              <w:rPr>
                <w:sz w:val="20"/>
                <w:szCs w:val="20"/>
              </w:rPr>
              <w:t>7</w:t>
            </w:r>
          </w:p>
        </w:tc>
        <w:tc>
          <w:tcPr>
            <w:tcW w:w="1247" w:type="dxa"/>
          </w:tcPr>
          <w:p w14:paraId="29833261" w14:textId="008B933C" w:rsidR="001E062F" w:rsidRPr="001E062F" w:rsidRDefault="001E062F" w:rsidP="001E062F">
            <w:pPr>
              <w:jc w:val="center"/>
              <w:rPr>
                <w:sz w:val="20"/>
                <w:szCs w:val="20"/>
              </w:rPr>
            </w:pPr>
            <w:r w:rsidRPr="001E062F">
              <w:rPr>
                <w:sz w:val="20"/>
                <w:szCs w:val="20"/>
              </w:rPr>
              <w:t>-0.0729</w:t>
            </w:r>
          </w:p>
        </w:tc>
        <w:tc>
          <w:tcPr>
            <w:tcW w:w="1247" w:type="dxa"/>
          </w:tcPr>
          <w:p w14:paraId="29307F98" w14:textId="4EC99935" w:rsidR="001E062F" w:rsidRPr="001E062F" w:rsidRDefault="001E062F" w:rsidP="001E062F">
            <w:pPr>
              <w:jc w:val="center"/>
              <w:rPr>
                <w:sz w:val="20"/>
                <w:szCs w:val="20"/>
              </w:rPr>
            </w:pPr>
            <w:r w:rsidRPr="001E062F">
              <w:rPr>
                <w:sz w:val="20"/>
                <w:szCs w:val="20"/>
              </w:rPr>
              <w:t>0.0694</w:t>
            </w:r>
          </w:p>
        </w:tc>
        <w:tc>
          <w:tcPr>
            <w:tcW w:w="1247" w:type="dxa"/>
          </w:tcPr>
          <w:p w14:paraId="449BA137" w14:textId="62DF96C2" w:rsidR="001E062F" w:rsidRPr="001E062F" w:rsidRDefault="00861D52" w:rsidP="001E062F">
            <w:pPr>
              <w:jc w:val="center"/>
              <w:rPr>
                <w:sz w:val="20"/>
                <w:szCs w:val="20"/>
              </w:rPr>
            </w:pPr>
            <w:r w:rsidRPr="00861D52">
              <w:rPr>
                <w:sz w:val="20"/>
                <w:szCs w:val="20"/>
              </w:rPr>
              <w:t>0.1380</w:t>
            </w:r>
          </w:p>
        </w:tc>
        <w:tc>
          <w:tcPr>
            <w:tcW w:w="1247" w:type="dxa"/>
          </w:tcPr>
          <w:p w14:paraId="2184A143" w14:textId="52DC921C" w:rsidR="001E062F" w:rsidRPr="001E062F" w:rsidRDefault="00861D52" w:rsidP="001E062F">
            <w:pPr>
              <w:jc w:val="center"/>
              <w:rPr>
                <w:sz w:val="20"/>
                <w:szCs w:val="20"/>
              </w:rPr>
            </w:pPr>
            <w:r w:rsidRPr="00861D52">
              <w:rPr>
                <w:sz w:val="20"/>
                <w:szCs w:val="20"/>
              </w:rPr>
              <w:t>0.1783</w:t>
            </w:r>
          </w:p>
        </w:tc>
        <w:tc>
          <w:tcPr>
            <w:tcW w:w="1247" w:type="dxa"/>
          </w:tcPr>
          <w:p w14:paraId="782B387D" w14:textId="3C934C02" w:rsidR="001E062F" w:rsidRPr="001E062F" w:rsidRDefault="00861D52" w:rsidP="001E062F">
            <w:pPr>
              <w:jc w:val="center"/>
              <w:rPr>
                <w:sz w:val="20"/>
                <w:szCs w:val="20"/>
              </w:rPr>
            </w:pPr>
            <w:r w:rsidRPr="00861D52">
              <w:rPr>
                <w:sz w:val="20"/>
                <w:szCs w:val="20"/>
              </w:rPr>
              <w:t>0.257</w:t>
            </w:r>
            <w:r w:rsidR="00FA586C">
              <w:rPr>
                <w:sz w:val="20"/>
                <w:szCs w:val="20"/>
              </w:rPr>
              <w:t>1</w:t>
            </w:r>
          </w:p>
        </w:tc>
        <w:tc>
          <w:tcPr>
            <w:tcW w:w="1247" w:type="dxa"/>
          </w:tcPr>
          <w:p w14:paraId="2D23199C" w14:textId="67584EF0" w:rsidR="001E062F" w:rsidRPr="001E062F" w:rsidRDefault="00861D52" w:rsidP="001E062F">
            <w:pPr>
              <w:jc w:val="center"/>
              <w:rPr>
                <w:sz w:val="20"/>
                <w:szCs w:val="20"/>
              </w:rPr>
            </w:pPr>
            <w:r w:rsidRPr="00861D52">
              <w:rPr>
                <w:sz w:val="20"/>
                <w:szCs w:val="20"/>
              </w:rPr>
              <w:t>0.3031</w:t>
            </w:r>
          </w:p>
        </w:tc>
      </w:tr>
      <w:tr w:rsidR="001C71AF" w14:paraId="5E224F26" w14:textId="77777777" w:rsidTr="00562F68">
        <w:trPr>
          <w:jc w:val="center"/>
        </w:trPr>
        <w:tc>
          <w:tcPr>
            <w:tcW w:w="9291" w:type="dxa"/>
            <w:gridSpan w:val="8"/>
          </w:tcPr>
          <w:p w14:paraId="6F9C66D8" w14:textId="0940C7F8" w:rsidR="001C71AF" w:rsidRPr="001C71AF" w:rsidRDefault="001C71AF" w:rsidP="001C71AF">
            <w:pPr>
              <w:ind w:left="708" w:firstLine="708"/>
            </w:pPr>
            <w:r w:rsidRPr="00EE2373">
              <w:t>1e</w:t>
            </w:r>
            <w:r>
              <w:rPr>
                <w:vertAlign w:val="superscript"/>
              </w:rPr>
              <w:t>-3</w:t>
            </w:r>
            <w:r>
              <w:t>=0.0498</w:t>
            </w:r>
            <w:r>
              <w:tab/>
            </w:r>
            <w:r w:rsidRPr="00EE2373">
              <w:t>1e</w:t>
            </w:r>
            <w:r>
              <w:rPr>
                <w:vertAlign w:val="superscript"/>
              </w:rPr>
              <w:t>-4</w:t>
            </w:r>
            <w:r>
              <w:t>=0.0182</w:t>
            </w:r>
            <w:r>
              <w:tab/>
            </w:r>
            <w:r w:rsidRPr="00EE2373">
              <w:t>1e</w:t>
            </w:r>
            <w:r>
              <w:rPr>
                <w:vertAlign w:val="superscript"/>
              </w:rPr>
              <w:t>-5</w:t>
            </w:r>
            <w:r>
              <w:t>=0.0069</w:t>
            </w:r>
            <w:r>
              <w:tab/>
            </w:r>
            <w:r w:rsidRPr="00EE2373">
              <w:t xml:space="preserve"> 1e</w:t>
            </w:r>
            <w:r>
              <w:rPr>
                <w:vertAlign w:val="superscript"/>
              </w:rPr>
              <w:t>-6</w:t>
            </w:r>
            <w:r>
              <w:t>=0.0025</w:t>
            </w:r>
          </w:p>
        </w:tc>
      </w:tr>
    </w:tbl>
    <w:p w14:paraId="06A7973E" w14:textId="1F8C5994" w:rsidR="00861D52" w:rsidRDefault="001E062F" w:rsidP="001C71AF">
      <w:r>
        <w:t>Legenda:</w:t>
      </w:r>
      <w:r w:rsidR="001C71AF">
        <w:br/>
        <w:t xml:space="preserve">                  </w:t>
      </w:r>
      <w:r>
        <w:t>n – ilość przedziałów</w:t>
      </w:r>
      <w:r w:rsidR="001C71AF">
        <w:br/>
      </w:r>
      <w:r w:rsidR="00F33ABB">
        <w:t xml:space="preserve">               </w:t>
      </w:r>
      <w:r>
        <w:t>Err – błąd przybliżenia</w:t>
      </w:r>
    </w:p>
    <w:p w14:paraId="0D9C8BBC" w14:textId="0DFB3D21" w:rsidR="00FA586C" w:rsidRDefault="001C71AF" w:rsidP="00FA586C">
      <w:r>
        <w:t xml:space="preserve">Zaimplementowane rozwiązanie nie pozwala na uzyskanie </w:t>
      </w:r>
      <w:r w:rsidR="00F33ABB">
        <w:t>dokładności poniżej e</w:t>
      </w:r>
      <w:r w:rsidR="00F33ABB">
        <w:rPr>
          <w:vertAlign w:val="superscript"/>
        </w:rPr>
        <w:t>-6</w:t>
      </w:r>
      <w:r w:rsidR="00F33ABB">
        <w:t xml:space="preserve">. Najlepsza wartość przybliżenia wynosi </w:t>
      </w:r>
      <w:r w:rsidR="00F33ABB">
        <w:t>e</w:t>
      </w:r>
      <w:r w:rsidR="00F33ABB">
        <w:rPr>
          <w:vertAlign w:val="superscript"/>
        </w:rPr>
        <w:t>-</w:t>
      </w:r>
      <w:r w:rsidR="00F33ABB">
        <w:rPr>
          <w:vertAlign w:val="superscript"/>
        </w:rPr>
        <w:t>2</w:t>
      </w:r>
      <w:r w:rsidR="00F33ABB">
        <w:t>.</w:t>
      </w:r>
      <w:r w:rsidR="00F33ABB">
        <w:t xml:space="preserve"> Co więcej wraz ze wzrostem liczby przedziałów, wartość błędu rośnie. Jest to </w:t>
      </w:r>
      <w:r w:rsidR="00F33ABB">
        <w:lastRenderedPageBreak/>
        <w:t>wynikiem niedokładności powodowanej przez zwiększającą się liczbę iteracji przy rosnącej liczbie przedziałów.</w:t>
      </w:r>
    </w:p>
    <w:p w14:paraId="7A64E3AA" w14:textId="7255843E" w:rsidR="00A90CE2" w:rsidRPr="00F33ABB" w:rsidRDefault="00A90CE2" w:rsidP="00FA586C">
      <w:r w:rsidRPr="00E7434D">
        <w:rPr>
          <w:color w:val="FF0000"/>
        </w:rPr>
        <w:t>Cz. I</w:t>
      </w:r>
      <w:r>
        <w:rPr>
          <w:color w:val="FF0000"/>
        </w:rPr>
        <w:t>I</w:t>
      </w:r>
      <w:r w:rsidRPr="00E7434D">
        <w:rPr>
          <w:color w:val="FF0000"/>
        </w:rPr>
        <w:t>:</w:t>
      </w:r>
    </w:p>
    <w:p w14:paraId="2C815C3D" w14:textId="77777777" w:rsidR="000340B9" w:rsidRPr="000340B9" w:rsidRDefault="000340B9" w:rsidP="00F91B84">
      <w:pPr>
        <w:pStyle w:val="Akapitzlist"/>
        <w:numPr>
          <w:ilvl w:val="0"/>
          <w:numId w:val="13"/>
        </w:numPr>
      </w:pPr>
      <w:r>
        <w:t xml:space="preserve">Wyniki całkowania funkcji zrealizowane z wykorzystaniem biblioteki </w:t>
      </w:r>
      <w:bookmarkStart w:id="0" w:name="_Hlk59309884"/>
      <w:r w:rsidRPr="000340B9">
        <w:rPr>
          <w:b/>
          <w:bCs/>
        </w:rPr>
        <w:t>gsl_integration_qag</w:t>
      </w:r>
      <w:bookmarkEnd w:id="0"/>
      <w:r>
        <w:rPr>
          <w:b/>
          <w:bCs/>
        </w:rPr>
        <w:t>.</w:t>
      </w:r>
    </w:p>
    <w:p w14:paraId="691EFA51" w14:textId="172741E9" w:rsidR="00FE27BD" w:rsidRDefault="000340B9" w:rsidP="000340B9">
      <w:r>
        <w:t xml:space="preserve">Wykorzystana zasada kwadratury funkcji Gauss’a-Kronrod’a rzędu 1, zapewnia uzyskanie wyników obarczonych błędem poniżej </w:t>
      </w:r>
      <w:r w:rsidRPr="00EE2373">
        <w:t>e</w:t>
      </w:r>
      <w:r>
        <w:rPr>
          <w:vertAlign w:val="superscript"/>
        </w:rPr>
        <w:t>-</w:t>
      </w:r>
      <w:r w:rsidR="00DF11E4">
        <w:rPr>
          <w:vertAlign w:val="superscript"/>
        </w:rPr>
        <w:t>1</w:t>
      </w:r>
      <w:r>
        <w:rPr>
          <w:vertAlign w:val="superscript"/>
        </w:rPr>
        <w:t>0</w:t>
      </w:r>
      <w:r>
        <w:t xml:space="preserve">. </w:t>
      </w:r>
      <w:r w:rsidR="00DF11E4">
        <w:t>Znakomita rezultat jest uzyskany bez względu na przyjęty stopień podziału, gdyż przyjęta metoda wykorzystuje algorytm adaptacyjny.</w:t>
      </w:r>
    </w:p>
    <w:p w14:paraId="025C4567" w14:textId="533065B7" w:rsidR="00DF11E4" w:rsidRDefault="009E7D56" w:rsidP="00DF11E4">
      <w:pPr>
        <w:jc w:val="center"/>
      </w:pPr>
      <w:r>
        <w:rPr>
          <w:noProof/>
        </w:rPr>
        <w:drawing>
          <wp:inline distT="0" distB="0" distL="0" distR="0" wp14:anchorId="02BAF8D2" wp14:editId="59E853E0">
            <wp:extent cx="5695950" cy="5486400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84F5A" w14:textId="6248150C" w:rsidR="00DF11E4" w:rsidRPr="000340B9" w:rsidRDefault="00DF11E4" w:rsidP="00DF11E4">
      <w:pPr>
        <w:jc w:val="center"/>
      </w:pPr>
      <w:r>
        <w:t xml:space="preserve">Rys.3. Implementacja biblioteki </w:t>
      </w:r>
      <w:r w:rsidRPr="00DF11E4">
        <w:t>gsl_integration_qag</w:t>
      </w:r>
      <w:r>
        <w:t>.</w:t>
      </w:r>
    </w:p>
    <w:p w14:paraId="03E7A269" w14:textId="38C93302" w:rsidR="00FE27BD" w:rsidRDefault="00DF11E4" w:rsidP="00F91B84">
      <w:pPr>
        <w:pStyle w:val="Akapitzlist"/>
        <w:numPr>
          <w:ilvl w:val="0"/>
          <w:numId w:val="13"/>
        </w:numPr>
      </w:pPr>
      <w:r>
        <w:t>Poniżej przedstawiono wyniki całkowania funkcji trygonometrycznych</w:t>
      </w:r>
      <w:r w:rsidR="00B45D19">
        <w:t xml:space="preserve"> i logarytmicznej</w:t>
      </w:r>
      <w:r>
        <w:t xml:space="preserve"> wykorzystując bibliotekę </w:t>
      </w:r>
      <w:r w:rsidRPr="00DF11E4">
        <w:t>gsl_integration_qag</w:t>
      </w:r>
      <w:r>
        <w:t>.</w:t>
      </w:r>
    </w:p>
    <w:p w14:paraId="19B69FC8" w14:textId="787E9882" w:rsidR="009E7D56" w:rsidRDefault="009E7D56" w:rsidP="009E7D56">
      <w:pPr>
        <w:jc w:val="center"/>
      </w:pPr>
      <w:r>
        <w:t>Tabela 2. Funkcje całkowane i przyjęte wartości błędu ograniczenia.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547"/>
        <w:gridCol w:w="1699"/>
        <w:gridCol w:w="1699"/>
        <w:gridCol w:w="1699"/>
        <w:gridCol w:w="1700"/>
      </w:tblGrid>
      <w:tr w:rsidR="00DF11E4" w14:paraId="5A63013D" w14:textId="77777777" w:rsidTr="00FF1FF3">
        <w:tc>
          <w:tcPr>
            <w:tcW w:w="2547" w:type="dxa"/>
            <w:tcBorders>
              <w:tl2br w:val="nil"/>
            </w:tcBorders>
          </w:tcPr>
          <w:p w14:paraId="62363EC2" w14:textId="5690FFC8" w:rsidR="00DF11E4" w:rsidRPr="00B45D19" w:rsidRDefault="00DF11E4" w:rsidP="00DF11E4"/>
        </w:tc>
        <w:tc>
          <w:tcPr>
            <w:tcW w:w="1699" w:type="dxa"/>
          </w:tcPr>
          <w:p w14:paraId="56127816" w14:textId="05531F80" w:rsidR="00DF11E4" w:rsidRDefault="00FF1FF3" w:rsidP="00FF1FF3">
            <w:pPr>
              <w:jc w:val="center"/>
            </w:pPr>
            <w:r w:rsidRPr="00EE2373">
              <w:t>1e</w:t>
            </w:r>
            <w:r w:rsidRPr="00E7434D">
              <w:rPr>
                <w:vertAlign w:val="superscript"/>
              </w:rPr>
              <w:t>-3</w:t>
            </w:r>
          </w:p>
        </w:tc>
        <w:tc>
          <w:tcPr>
            <w:tcW w:w="1699" w:type="dxa"/>
          </w:tcPr>
          <w:p w14:paraId="1D95B524" w14:textId="60EC2E6A" w:rsidR="00DF11E4" w:rsidRDefault="00FF1FF3" w:rsidP="00FF1FF3">
            <w:pPr>
              <w:jc w:val="center"/>
            </w:pPr>
            <w:r>
              <w:t>1</w:t>
            </w:r>
            <w:r w:rsidRPr="00EE2373">
              <w:t>e</w:t>
            </w:r>
            <w:r w:rsidRPr="00E7434D">
              <w:rPr>
                <w:vertAlign w:val="superscript"/>
              </w:rPr>
              <w:t>-4</w:t>
            </w:r>
          </w:p>
        </w:tc>
        <w:tc>
          <w:tcPr>
            <w:tcW w:w="1699" w:type="dxa"/>
          </w:tcPr>
          <w:p w14:paraId="1352F50E" w14:textId="5FBD8C32" w:rsidR="00DF11E4" w:rsidRDefault="00FF1FF3" w:rsidP="00FF1FF3">
            <w:pPr>
              <w:jc w:val="center"/>
            </w:pPr>
            <w:r>
              <w:t>1</w:t>
            </w:r>
            <w:r w:rsidRPr="00EE2373">
              <w:t>e</w:t>
            </w:r>
            <w:r w:rsidRPr="00E7434D">
              <w:rPr>
                <w:vertAlign w:val="superscript"/>
              </w:rPr>
              <w:t>-5</w:t>
            </w:r>
          </w:p>
        </w:tc>
        <w:tc>
          <w:tcPr>
            <w:tcW w:w="1700" w:type="dxa"/>
          </w:tcPr>
          <w:p w14:paraId="708FDECB" w14:textId="05B84564" w:rsidR="00DF11E4" w:rsidRDefault="00FF1FF3" w:rsidP="00FF1FF3">
            <w:pPr>
              <w:jc w:val="center"/>
            </w:pPr>
            <w:r>
              <w:t>1</w:t>
            </w:r>
            <w:r w:rsidRPr="00EE2373">
              <w:t>e</w:t>
            </w:r>
            <w:r w:rsidRPr="00E7434D">
              <w:rPr>
                <w:vertAlign w:val="superscript"/>
              </w:rPr>
              <w:t>-6</w:t>
            </w:r>
          </w:p>
        </w:tc>
      </w:tr>
      <w:tr w:rsidR="0024406B" w14:paraId="3E40D689" w14:textId="77777777" w:rsidTr="00F96B04">
        <w:tc>
          <w:tcPr>
            <w:tcW w:w="2547" w:type="dxa"/>
            <w:vAlign w:val="center"/>
          </w:tcPr>
          <w:p w14:paraId="233365CA" w14:textId="557E299C" w:rsidR="0024406B" w:rsidRDefault="0024406B" w:rsidP="00FF1FF3">
            <w:r>
              <w:t>sin(x</w:t>
            </w:r>
            <w:r>
              <w:t>)</w:t>
            </w:r>
            <w:r>
              <w:tab/>
            </w:r>
            <w:r>
              <w:tab/>
            </w:r>
            <w:r>
              <w:sym w:font="Symbol" w:char="F0CE"/>
            </w:r>
            <w:r>
              <w:t xml:space="preserve"> </w:t>
            </w:r>
            <w:r>
              <w:t>[0,pi]</w:t>
            </w:r>
          </w:p>
        </w:tc>
        <w:tc>
          <w:tcPr>
            <w:tcW w:w="6797" w:type="dxa"/>
            <w:gridSpan w:val="4"/>
          </w:tcPr>
          <w:p w14:paraId="2157BED6" w14:textId="4970476D" w:rsidR="0024406B" w:rsidRDefault="0024406B" w:rsidP="0024406B">
            <w:pPr>
              <w:jc w:val="center"/>
            </w:pPr>
            <w:r w:rsidRPr="0024406B">
              <w:t>0.00000000000018318680</w:t>
            </w:r>
          </w:p>
        </w:tc>
      </w:tr>
      <w:tr w:rsidR="0024406B" w14:paraId="1F3B41DD" w14:textId="77777777" w:rsidTr="00695A7B">
        <w:tc>
          <w:tcPr>
            <w:tcW w:w="2547" w:type="dxa"/>
            <w:vAlign w:val="center"/>
          </w:tcPr>
          <w:p w14:paraId="58730CFD" w14:textId="5D18E8C4" w:rsidR="0024406B" w:rsidRDefault="0024406B" w:rsidP="00FF1FF3">
            <w:r>
              <w:t>tan(x)</w:t>
            </w:r>
            <w:r>
              <w:tab/>
            </w:r>
            <w:r>
              <w:tab/>
            </w:r>
            <w:r>
              <w:sym w:font="Symbol" w:char="F0CE"/>
            </w:r>
            <w:r>
              <w:t xml:space="preserve"> (0,pi/2]</w:t>
            </w:r>
          </w:p>
        </w:tc>
        <w:tc>
          <w:tcPr>
            <w:tcW w:w="6797" w:type="dxa"/>
            <w:gridSpan w:val="4"/>
          </w:tcPr>
          <w:p w14:paraId="5C0DF9F6" w14:textId="79B669C7" w:rsidR="0024406B" w:rsidRDefault="0024406B" w:rsidP="0024406B">
            <w:pPr>
              <w:jc w:val="center"/>
            </w:pPr>
            <w:r w:rsidRPr="0024406B">
              <w:t>0.00000000163700368514</w:t>
            </w:r>
          </w:p>
        </w:tc>
      </w:tr>
      <w:tr w:rsidR="0024406B" w14:paraId="727B560F" w14:textId="77777777" w:rsidTr="0018501C">
        <w:tc>
          <w:tcPr>
            <w:tcW w:w="2547" w:type="dxa"/>
            <w:vAlign w:val="center"/>
          </w:tcPr>
          <w:p w14:paraId="3F5A798D" w14:textId="55DEA48F" w:rsidR="0024406B" w:rsidRPr="00FF1FF3" w:rsidRDefault="0024406B" w:rsidP="00FF1FF3">
            <w:r>
              <w:t>log(x+x</w:t>
            </w:r>
            <w:r>
              <w:rPr>
                <w:vertAlign w:val="superscript"/>
              </w:rPr>
              <w:t>2</w:t>
            </w:r>
            <w:r>
              <w:t>)</w:t>
            </w:r>
            <w:r>
              <w:tab/>
            </w:r>
            <w:r>
              <w:sym w:font="Symbol" w:char="F0CE"/>
            </w:r>
            <w:r>
              <w:t xml:space="preserve"> [1,4]</w:t>
            </w:r>
          </w:p>
        </w:tc>
        <w:tc>
          <w:tcPr>
            <w:tcW w:w="6797" w:type="dxa"/>
            <w:gridSpan w:val="4"/>
          </w:tcPr>
          <w:p w14:paraId="78125608" w14:textId="2F9B80E6" w:rsidR="0024406B" w:rsidRDefault="0024406B" w:rsidP="0024406B">
            <w:pPr>
              <w:jc w:val="center"/>
            </w:pPr>
            <w:r w:rsidRPr="0024406B">
              <w:t>0.00000000163700368514</w:t>
            </w:r>
          </w:p>
        </w:tc>
      </w:tr>
    </w:tbl>
    <w:p w14:paraId="3EB9CE0E" w14:textId="77777777" w:rsidR="00DF11E4" w:rsidRDefault="00DF11E4" w:rsidP="00DF11E4"/>
    <w:p w14:paraId="3E4BD2E0" w14:textId="78775055" w:rsidR="00FE27BD" w:rsidRDefault="009442C9" w:rsidP="009E7D56">
      <w:pPr>
        <w:jc w:val="center"/>
      </w:pPr>
      <w:r>
        <w:rPr>
          <w:noProof/>
        </w:rPr>
        <w:lastRenderedPageBreak/>
        <w:drawing>
          <wp:inline distT="0" distB="0" distL="0" distR="0" wp14:anchorId="419771B3" wp14:editId="5A83253F">
            <wp:extent cx="1714500" cy="1265759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9114" cy="127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7D56">
        <w:t xml:space="preserve">       </w:t>
      </w:r>
      <w:r w:rsidR="0024406B">
        <w:rPr>
          <w:noProof/>
        </w:rPr>
        <w:drawing>
          <wp:inline distT="0" distB="0" distL="0" distR="0" wp14:anchorId="44D8266B" wp14:editId="6EA7CB3F">
            <wp:extent cx="1744927" cy="1347470"/>
            <wp:effectExtent l="0" t="0" r="8255" b="508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7599" cy="134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7D56">
        <w:t xml:space="preserve">       </w:t>
      </w:r>
      <w:r w:rsidR="0024406B">
        <w:rPr>
          <w:noProof/>
        </w:rPr>
        <w:drawing>
          <wp:inline distT="0" distB="0" distL="0" distR="0" wp14:anchorId="45B48158" wp14:editId="7C9F2996">
            <wp:extent cx="1695450" cy="1288791"/>
            <wp:effectExtent l="0" t="0" r="0" b="698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8804" cy="130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2B7A4" w14:textId="0378D6B7" w:rsidR="009E7D56" w:rsidRDefault="009E7D56" w:rsidP="0024406B">
      <w:pPr>
        <w:ind w:left="720"/>
        <w:jc w:val="center"/>
      </w:pPr>
      <w:r>
        <w:t>Rys.5. Funkcje całkowe z tabeli 2 dla zadanej dziedziny.</w:t>
      </w:r>
    </w:p>
    <w:p w14:paraId="64F48C5C" w14:textId="77777777" w:rsidR="00195359" w:rsidRPr="00E7434D" w:rsidRDefault="00195359" w:rsidP="00F91B84"/>
    <w:p w14:paraId="36E65777" w14:textId="6860894E" w:rsidR="00C51834" w:rsidRDefault="00604C2F" w:rsidP="007E1FBC">
      <w:pPr>
        <w:pStyle w:val="Nagwek3"/>
        <w:numPr>
          <w:ilvl w:val="0"/>
          <w:numId w:val="3"/>
        </w:numPr>
      </w:pPr>
      <w:r>
        <w:t>Wnioski</w:t>
      </w:r>
      <w:r w:rsidR="00B50B4E">
        <w:br/>
      </w:r>
    </w:p>
    <w:p w14:paraId="5A805AA3" w14:textId="677BDF54" w:rsidR="009E7D56" w:rsidRDefault="009E7D56" w:rsidP="009E7D56">
      <w:pPr>
        <w:ind w:left="360"/>
      </w:pPr>
      <w:r>
        <w:t>Metoda całkowania funkcji przez numeryczną analizę pola powierzchni funkcji dla zadanej dziedziny może wydawać się mało dokładna. Jednakże rozważając tru</w:t>
      </w:r>
      <w:r w:rsidR="00313238">
        <w:t>dności w implementacji (a czasami wręcz całkowity jej brak) pochodnej funkcji podcałkowej, widzimy, że wspomniana metoda może okazać się zdecydowanie skuteczniejszą i jedyną dostępną opcją (szczególnie dla funkcji nieciągłych w całej dziedzinie).</w:t>
      </w:r>
    </w:p>
    <w:p w14:paraId="1633996C" w14:textId="4375C3EF" w:rsidR="00313238" w:rsidRPr="009E7D56" w:rsidRDefault="00313238" w:rsidP="009E7D56">
      <w:pPr>
        <w:ind w:left="360"/>
      </w:pPr>
      <w:r>
        <w:t>Analizując stopień dokładności uzyskiwanych wyników w stosunku do metody klasycznej, widzimy, że popełniany błąd jest zależy od metody implementacji rozwiązania. Biblioteka GNU znakomicie rozwinięte metody adaptacyjne obliczania równań całkowych (szczególnie odnosząc się do własnej implementacji z wykorzystaniem aproksymacji trapezoidalnej).</w:t>
      </w:r>
      <w:bookmarkStart w:id="1" w:name="_GoBack"/>
      <w:bookmarkEnd w:id="1"/>
    </w:p>
    <w:p w14:paraId="09143C78" w14:textId="77777777" w:rsidR="009E7D56" w:rsidRPr="009E7D56" w:rsidRDefault="009E7D56" w:rsidP="009E7D56"/>
    <w:p w14:paraId="7A892AFC" w14:textId="7B31B613" w:rsidR="00D0542B" w:rsidRDefault="00D0542B" w:rsidP="00D0542B">
      <w:pPr>
        <w:pStyle w:val="Nagwek3"/>
        <w:numPr>
          <w:ilvl w:val="0"/>
          <w:numId w:val="3"/>
        </w:numPr>
      </w:pPr>
      <w:r>
        <w:t>Bibliografia</w:t>
      </w:r>
      <w:r w:rsidR="00B50B4E">
        <w:br/>
      </w:r>
    </w:p>
    <w:p w14:paraId="7B42F7A9" w14:textId="20670569" w:rsidR="00D0542B" w:rsidRDefault="00A65C9D" w:rsidP="00D0542B">
      <w:r>
        <w:t>[1]</w:t>
      </w:r>
      <w:r>
        <w:tab/>
      </w:r>
      <w:hyperlink r:id="rId14" w:history="1">
        <w:r w:rsidR="00F91B84" w:rsidRPr="005F5CA1">
          <w:rPr>
            <w:rStyle w:val="Hipercze"/>
          </w:rPr>
          <w:t>https://artemis.wszib.edu.pl/~funika/mois/lab5/</w:t>
        </w:r>
      </w:hyperlink>
    </w:p>
    <w:p w14:paraId="273FED20" w14:textId="32282E71" w:rsidR="00A65C9D" w:rsidRDefault="00A65C9D" w:rsidP="00D0542B">
      <w:r>
        <w:t>[2]</w:t>
      </w:r>
      <w:r>
        <w:tab/>
        <w:t xml:space="preserve">Wykład </w:t>
      </w:r>
      <w:r w:rsidR="000B20B7">
        <w:t>Systemy i metody obliczeniowe, Dr inż. W</w:t>
      </w:r>
      <w:r w:rsidR="004E40A7">
        <w:t>ł</w:t>
      </w:r>
      <w:r w:rsidR="000B20B7">
        <w:t>odzimierz Funika</w:t>
      </w:r>
    </w:p>
    <w:p w14:paraId="4A8A723A" w14:textId="19A223F7" w:rsidR="00C51834" w:rsidRDefault="00C51834" w:rsidP="00D0542B">
      <w:pPr>
        <w:rPr>
          <w:rStyle w:val="Hipercze"/>
        </w:rPr>
      </w:pPr>
      <w:r>
        <w:t>[3]</w:t>
      </w:r>
      <w:r>
        <w:tab/>
      </w:r>
      <w:hyperlink r:id="rId15" w:history="1">
        <w:r w:rsidRPr="00C51834">
          <w:rPr>
            <w:rStyle w:val="Hipercze"/>
          </w:rPr>
          <w:t>http://www.gnuplot.info/</w:t>
        </w:r>
      </w:hyperlink>
    </w:p>
    <w:p w14:paraId="7C4A69EF" w14:textId="0B1E78D9" w:rsidR="00F91B84" w:rsidRDefault="00F91B84" w:rsidP="00D0542B">
      <w:r>
        <w:t>[4]</w:t>
      </w:r>
      <w:r>
        <w:tab/>
      </w:r>
      <w:hyperlink r:id="rId16" w:history="1">
        <w:r w:rsidRPr="005F5CA1">
          <w:rPr>
            <w:rStyle w:val="Hipercze"/>
          </w:rPr>
          <w:t>https://www.wolframalpha.com</w:t>
        </w:r>
      </w:hyperlink>
    </w:p>
    <w:p w14:paraId="32F5B1A3" w14:textId="5DF481E7" w:rsidR="00F91B84" w:rsidRDefault="00F91B84" w:rsidP="00D0542B">
      <w:r>
        <w:t>[5]</w:t>
      </w:r>
      <w:r>
        <w:tab/>
      </w:r>
      <w:hyperlink r:id="rId17" w:history="1">
        <w:r w:rsidRPr="005F5CA1">
          <w:rPr>
            <w:rStyle w:val="Hipercze"/>
          </w:rPr>
          <w:t>http://wazniak.mimuw.edu.pl</w:t>
        </w:r>
      </w:hyperlink>
    </w:p>
    <w:p w14:paraId="4F6A8245" w14:textId="77777777" w:rsidR="00F91B84" w:rsidRPr="00D0542B" w:rsidRDefault="00F91B84" w:rsidP="00D0542B"/>
    <w:sectPr w:rsidR="00F91B84" w:rsidRPr="00D0542B" w:rsidSect="0046314C">
      <w:pgSz w:w="11906" w:h="16838"/>
      <w:pgMar w:top="1418" w:right="1418" w:bottom="45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85F555" w14:textId="77777777" w:rsidR="00E92BEF" w:rsidRDefault="00E92BEF" w:rsidP="001B29BD">
      <w:pPr>
        <w:spacing w:after="0" w:line="240" w:lineRule="auto"/>
      </w:pPr>
      <w:r>
        <w:separator/>
      </w:r>
    </w:p>
  </w:endnote>
  <w:endnote w:type="continuationSeparator" w:id="0">
    <w:p w14:paraId="54BE7974" w14:textId="77777777" w:rsidR="00E92BEF" w:rsidRDefault="00E92BEF" w:rsidP="001B2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1AF2CD" w14:textId="77777777" w:rsidR="00E92BEF" w:rsidRDefault="00E92BEF" w:rsidP="001B29BD">
      <w:pPr>
        <w:spacing w:after="0" w:line="240" w:lineRule="auto"/>
      </w:pPr>
      <w:r>
        <w:separator/>
      </w:r>
    </w:p>
  </w:footnote>
  <w:footnote w:type="continuationSeparator" w:id="0">
    <w:p w14:paraId="5F1752F9" w14:textId="77777777" w:rsidR="00E92BEF" w:rsidRDefault="00E92BEF" w:rsidP="001B2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D5D7B"/>
    <w:multiLevelType w:val="hybridMultilevel"/>
    <w:tmpl w:val="F0B29F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27050"/>
    <w:multiLevelType w:val="multilevel"/>
    <w:tmpl w:val="E9505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552A32"/>
    <w:multiLevelType w:val="multilevel"/>
    <w:tmpl w:val="5F2C99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A0D1039"/>
    <w:multiLevelType w:val="hybridMultilevel"/>
    <w:tmpl w:val="E89AF43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AC5F0E"/>
    <w:multiLevelType w:val="hybridMultilevel"/>
    <w:tmpl w:val="1DF6C4A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140BF"/>
    <w:multiLevelType w:val="hybridMultilevel"/>
    <w:tmpl w:val="2AA45D7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6C080C"/>
    <w:multiLevelType w:val="multilevel"/>
    <w:tmpl w:val="C19E5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077882"/>
    <w:multiLevelType w:val="hybridMultilevel"/>
    <w:tmpl w:val="B5CE1CD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217FE"/>
    <w:multiLevelType w:val="hybridMultilevel"/>
    <w:tmpl w:val="2070CC58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076699"/>
    <w:multiLevelType w:val="multilevel"/>
    <w:tmpl w:val="7B18BE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F31008"/>
    <w:multiLevelType w:val="hybridMultilevel"/>
    <w:tmpl w:val="A6A6A78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E00CF6"/>
    <w:multiLevelType w:val="hybridMultilevel"/>
    <w:tmpl w:val="753C139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2237FF"/>
    <w:multiLevelType w:val="multilevel"/>
    <w:tmpl w:val="E9505BE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3"/>
  </w:num>
  <w:num w:numId="5">
    <w:abstractNumId w:val="10"/>
  </w:num>
  <w:num w:numId="6">
    <w:abstractNumId w:val="8"/>
  </w:num>
  <w:num w:numId="7">
    <w:abstractNumId w:val="0"/>
  </w:num>
  <w:num w:numId="8">
    <w:abstractNumId w:val="7"/>
  </w:num>
  <w:num w:numId="9">
    <w:abstractNumId w:val="5"/>
  </w:num>
  <w:num w:numId="10">
    <w:abstractNumId w:val="4"/>
  </w:num>
  <w:num w:numId="11">
    <w:abstractNumId w:val="1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886"/>
    <w:rsid w:val="0001665A"/>
    <w:rsid w:val="000340B9"/>
    <w:rsid w:val="00043AFD"/>
    <w:rsid w:val="00067706"/>
    <w:rsid w:val="000755CC"/>
    <w:rsid w:val="000B20B7"/>
    <w:rsid w:val="000D3F45"/>
    <w:rsid w:val="00111C5F"/>
    <w:rsid w:val="00195359"/>
    <w:rsid w:val="001B29BD"/>
    <w:rsid w:val="001C71AF"/>
    <w:rsid w:val="001E062F"/>
    <w:rsid w:val="0023598A"/>
    <w:rsid w:val="0024406B"/>
    <w:rsid w:val="002C297E"/>
    <w:rsid w:val="002D0ED6"/>
    <w:rsid w:val="00313238"/>
    <w:rsid w:val="00357619"/>
    <w:rsid w:val="003D0E23"/>
    <w:rsid w:val="003E58A8"/>
    <w:rsid w:val="00455284"/>
    <w:rsid w:val="0046314C"/>
    <w:rsid w:val="004D3428"/>
    <w:rsid w:val="004D630F"/>
    <w:rsid w:val="004E40A7"/>
    <w:rsid w:val="005078DA"/>
    <w:rsid w:val="00527C35"/>
    <w:rsid w:val="005304C8"/>
    <w:rsid w:val="00604C2F"/>
    <w:rsid w:val="00633490"/>
    <w:rsid w:val="006466D2"/>
    <w:rsid w:val="006B5336"/>
    <w:rsid w:val="006D70D8"/>
    <w:rsid w:val="00702C8F"/>
    <w:rsid w:val="007A5491"/>
    <w:rsid w:val="007E1FBC"/>
    <w:rsid w:val="007E7E5B"/>
    <w:rsid w:val="00822A5A"/>
    <w:rsid w:val="00835FEB"/>
    <w:rsid w:val="00861D52"/>
    <w:rsid w:val="0090112C"/>
    <w:rsid w:val="009442C9"/>
    <w:rsid w:val="009D759B"/>
    <w:rsid w:val="009E7D56"/>
    <w:rsid w:val="00A1461B"/>
    <w:rsid w:val="00A26886"/>
    <w:rsid w:val="00A65C9D"/>
    <w:rsid w:val="00A90CE2"/>
    <w:rsid w:val="00B25546"/>
    <w:rsid w:val="00B43AD9"/>
    <w:rsid w:val="00B45D19"/>
    <w:rsid w:val="00B50B4E"/>
    <w:rsid w:val="00BB0B82"/>
    <w:rsid w:val="00C51834"/>
    <w:rsid w:val="00D0542B"/>
    <w:rsid w:val="00D2183E"/>
    <w:rsid w:val="00D42BBA"/>
    <w:rsid w:val="00D57337"/>
    <w:rsid w:val="00DA0C76"/>
    <w:rsid w:val="00DB15D2"/>
    <w:rsid w:val="00DE591C"/>
    <w:rsid w:val="00DF11E4"/>
    <w:rsid w:val="00E348C3"/>
    <w:rsid w:val="00E34F55"/>
    <w:rsid w:val="00E7434D"/>
    <w:rsid w:val="00E92BEF"/>
    <w:rsid w:val="00EE2373"/>
    <w:rsid w:val="00F33ABB"/>
    <w:rsid w:val="00F52BDE"/>
    <w:rsid w:val="00F91B84"/>
    <w:rsid w:val="00FA586C"/>
    <w:rsid w:val="00FD0111"/>
    <w:rsid w:val="00FE27BD"/>
    <w:rsid w:val="00FF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F2858"/>
  <w15:chartTrackingRefBased/>
  <w15:docId w15:val="{4C275EFE-D2D1-412C-95EE-2F8BBCC0D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268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26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268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yl1">
    <w:name w:val="Styl1"/>
    <w:basedOn w:val="Akapitzlist"/>
    <w:qFormat/>
    <w:rsid w:val="00DE591C"/>
    <w:pPr>
      <w:spacing w:before="120" w:after="120" w:line="360" w:lineRule="auto"/>
      <w:ind w:left="708"/>
      <w:contextualSpacing w:val="0"/>
    </w:pPr>
    <w:rPr>
      <w:rFonts w:ascii="Calibri" w:eastAsia="Calibri" w:hAnsi="Calibri" w:cs="Times New Roman"/>
    </w:rPr>
  </w:style>
  <w:style w:type="paragraph" w:styleId="Akapitzlist">
    <w:name w:val="List Paragraph"/>
    <w:basedOn w:val="Normalny"/>
    <w:uiPriority w:val="34"/>
    <w:qFormat/>
    <w:rsid w:val="00DE591C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A268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A26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A268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-Siatka">
    <w:name w:val="Table Grid"/>
    <w:basedOn w:val="Standardowy"/>
    <w:uiPriority w:val="39"/>
    <w:rsid w:val="00016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A65C9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65C9D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C51834"/>
    <w:rPr>
      <w:color w:val="954F72" w:themeColor="followed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B29B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B29B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B29BD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0677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0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nu.org/software/gsl/manual/html_node/Numerical-integration-examples.html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wazniak.mimuw.edu.p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olframalpha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://www.gnuplot.info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artemis.wszib.edu.pl/~funika/mois/lab5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6575</TotalTime>
  <Pages>4</Pages>
  <Words>713</Words>
  <Characters>4278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</dc:creator>
  <cp:keywords/>
  <dc:description/>
  <cp:lastModifiedBy>Kamil</cp:lastModifiedBy>
  <cp:revision>25</cp:revision>
  <cp:lastPrinted>2020-12-05T13:51:00Z</cp:lastPrinted>
  <dcterms:created xsi:type="dcterms:W3CDTF">2020-10-17T11:37:00Z</dcterms:created>
  <dcterms:modified xsi:type="dcterms:W3CDTF">2020-12-19T22:55:00Z</dcterms:modified>
</cp:coreProperties>
</file>