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PASAT Functional Connectivity Six Months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7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ROI Seed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ROI Target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 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value FDR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</w:t>
            </w: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Eta squared</w:t>
            </w:r>
          </w:p>
        </w:tc>
      </w:tr>
      <w:tr>
        <w:trPr>
          <w:cantSplit/>
          <w:trHeight w:val="529" w:hRule="auto"/>
        </w:trPr>
        body1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Chalder Six Months</w:t>
            </w:r>
          </w:p>
        </w:tc>
      </w:tr>
      <w:tr>
        <w:trPr>
          <w:cantSplit/>
          <w:trHeight w:val="561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LH-Cuneus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RH-Pericalcarine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 (medium)</w:t>
            </w:r>
          </w:p>
        </w:tc>
      </w:tr>
      <w:tr>
        <w:trPr>
          <w:cantSplit/>
          <w:trHeight w:val="561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LH-Rostral Anterior Cingulate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RH-Frontal Pole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 (medium)</w:t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Colour highlights common connections between outcomes.</w:t>
            </w: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666666"/>
              </w:rPr>
              <w:br/>
            </w: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Effect sizes are labelled as trivial&lt;0.1, small&gt;=0.1, medium&gt;=0.25, large &gt;0.37.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</w:pPr>
      <w:r>
        <w:t xml:space="preserve">Structural Connectivity Six Months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7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ROI Seed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ROI Target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 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value FDR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</w:t>
            </w: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Eta squared</w:t>
            </w:r>
          </w:p>
        </w:tc>
      </w:tr>
      <w:tr>
        <w:trPr>
          <w:cantSplit/>
          <w:trHeight w:val="529" w:hRule="auto"/>
        </w:trPr>
        body1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Chalder Six Months</w:t>
            </w:r>
          </w:p>
        </w:tc>
      </w:tr>
      <w:tr>
        <w:trPr>
          <w:cantSplit/>
          <w:trHeight w:val="561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LH-Precuneus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LH-Caudal Anterior Cingulate Gyrus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-4.16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 (medium)</w:t>
            </w:r>
          </w:p>
        </w:tc>
      </w:tr>
      <w:tr>
        <w:trPr>
          <w:cantSplit/>
          <w:trHeight w:val="56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LH-Precuneus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RH-Rostral Anterior 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 (medium)</w:t>
            </w:r>
          </w:p>
        </w:tc>
      </w:tr>
      <w:tr>
        <w:trPr>
          <w:cantSplit/>
          <w:trHeight w:val="56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RH-Precuneus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RH-Caudal Anterior Cingulate Gyrus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 (medium)</w:t>
            </w:r>
          </w:p>
        </w:tc>
      </w:tr>
      <w:tr>
        <w:trPr>
          <w:cantSplit/>
          <w:trHeight w:val="56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RH-Precuneus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RH-Rostral Anterior 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 (medium)</w:t>
            </w:r>
          </w:p>
        </w:tc>
      </w:tr>
      <w:tr>
        <w:trPr>
          <w:cantSplit/>
          <w:trHeight w:val="561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RH-Superior Temporal Gyrus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RH-Lateral Occipital Gyrus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 (medium)</w:t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Colour highlights common connections between outcomes.</w:t>
            </w: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666666"/>
              </w:rPr>
              <w:br/>
            </w: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Effect sizes are labelled as trivial&lt;0.1, small&gt;=0.1, medium&gt;=0.25, large &gt;0.37.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2022-11-06T10:26:10Z</dcterms:modified>
  <cp:category/>
</cp:coreProperties>
</file>