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D35" w:rsidRDefault="00AF2D35"/>
    <w:p w:rsidR="00AF2D35" w:rsidRPr="00AF2D35" w:rsidRDefault="00AF2D35" w:rsidP="00AF2D35">
      <w:pPr>
        <w:shd w:val="clear" w:color="auto" w:fill="FFFFFF"/>
        <w:spacing w:before="150" w:after="0" w:line="240" w:lineRule="auto"/>
        <w:outlineLvl w:val="0"/>
        <w:rPr>
          <w:rFonts w:ascii="Segoe UI Light" w:eastAsia="Times New Roman" w:hAnsi="Segoe UI Light" w:cs="Segoe UI Light"/>
          <w:color w:val="222222"/>
          <w:kern w:val="36"/>
          <w:sz w:val="48"/>
          <w:szCs w:val="48"/>
          <w:lang w:eastAsia="en-AU"/>
        </w:rPr>
      </w:pPr>
      <w:r w:rsidRPr="00AF2D35">
        <w:rPr>
          <w:rFonts w:ascii="Segoe UI Light" w:eastAsia="Times New Roman" w:hAnsi="Segoe UI Light" w:cs="Segoe UI Light"/>
          <w:color w:val="222222"/>
          <w:kern w:val="36"/>
          <w:sz w:val="48"/>
          <w:szCs w:val="48"/>
          <w:lang w:eastAsia="en-AU"/>
        </w:rPr>
        <w:t>Biomedical entity recognition using Team Data Science Process (TDSP) Template</w:t>
      </w:r>
    </w:p>
    <w:p w:rsidR="00AF2D35" w:rsidRPr="00AF2D35" w:rsidRDefault="00AF2D35" w:rsidP="00AF2D35">
      <w:pPr>
        <w:shd w:val="clear" w:color="auto" w:fill="FFFFFF"/>
        <w:spacing w:after="0" w:line="240" w:lineRule="auto"/>
        <w:rPr>
          <w:rFonts w:ascii="Segoe UI" w:eastAsia="Times New Roman" w:hAnsi="Segoe UI" w:cs="Segoe UI"/>
          <w:color w:val="616161"/>
          <w:sz w:val="2"/>
          <w:szCs w:val="2"/>
          <w:lang w:eastAsia="en-AU"/>
        </w:rPr>
      </w:pPr>
      <w:r w:rsidRPr="00AF2D35">
        <w:rPr>
          <w:rFonts w:ascii="Segoe UI" w:eastAsia="Times New Roman" w:hAnsi="Segoe UI" w:cs="Segoe UI"/>
          <w:color w:val="616161"/>
          <w:sz w:val="2"/>
          <w:szCs w:val="2"/>
          <w:lang w:eastAsia="en-AU"/>
        </w:rPr>
        <w:t>09/10/2017 </w:t>
      </w:r>
      <w:r w:rsidRPr="00AF2D35">
        <w:rPr>
          <w:rFonts w:ascii="Segoe UI" w:eastAsia="Times New Roman" w:hAnsi="Segoe UI" w:cs="Segoe UI"/>
          <w:color w:val="616161"/>
          <w:sz w:val="21"/>
          <w:szCs w:val="21"/>
          <w:lang w:eastAsia="en-AU"/>
        </w:rPr>
        <w:t>12 minutes to read</w:t>
      </w:r>
      <w:r w:rsidRPr="00AF2D35">
        <w:rPr>
          <w:rFonts w:ascii="Segoe UI" w:eastAsia="Times New Roman" w:hAnsi="Segoe UI" w:cs="Segoe UI"/>
          <w:color w:val="616161"/>
          <w:sz w:val="2"/>
          <w:szCs w:val="2"/>
          <w:lang w:eastAsia="en-AU"/>
        </w:rPr>
        <w:t> </w:t>
      </w:r>
      <w:r w:rsidRPr="00AF2D35">
        <w:rPr>
          <w:rFonts w:ascii="Segoe UI" w:eastAsia="Times New Roman" w:hAnsi="Segoe UI" w:cs="Segoe UI"/>
          <w:color w:val="616161"/>
          <w:sz w:val="21"/>
          <w:szCs w:val="21"/>
          <w:lang w:eastAsia="en-AU"/>
        </w:rPr>
        <w:t>Contributors</w:t>
      </w:r>
      <w:r w:rsidRPr="00AF2D35">
        <w:rPr>
          <w:rFonts w:ascii="Segoe UI" w:eastAsia="Times New Roman" w:hAnsi="Segoe UI" w:cs="Segoe UI"/>
          <w:color w:val="616161"/>
          <w:sz w:val="2"/>
          <w:szCs w:val="2"/>
          <w:lang w:eastAsia="en-AU"/>
        </w:rPr>
        <w:t> </w:t>
      </w:r>
    </w:p>
    <w:p w:rsidR="00AF2D35" w:rsidRPr="00AF2D35" w:rsidRDefault="00AF2D35" w:rsidP="00AF2D35">
      <w:pPr>
        <w:numPr>
          <w:ilvl w:val="0"/>
          <w:numId w:val="1"/>
        </w:numPr>
        <w:shd w:val="clear" w:color="auto" w:fill="FFFFFF"/>
        <w:spacing w:after="0" w:line="240" w:lineRule="auto"/>
        <w:ind w:left="0"/>
        <w:textAlignment w:val="top"/>
        <w:rPr>
          <w:rFonts w:ascii="Segoe UI" w:eastAsia="Times New Roman" w:hAnsi="Segoe UI" w:cs="Segoe UI"/>
          <w:color w:val="616161"/>
          <w:sz w:val="21"/>
          <w:szCs w:val="21"/>
          <w:lang w:eastAsia="en-AU"/>
        </w:rPr>
      </w:pPr>
      <w:r w:rsidRPr="00AF2D35">
        <w:rPr>
          <w:rFonts w:ascii="Segoe UI" w:eastAsia="Times New Roman" w:hAnsi="Segoe UI" w:cs="Segoe UI"/>
          <w:noProof/>
          <w:color w:val="0078D7"/>
          <w:sz w:val="21"/>
          <w:szCs w:val="21"/>
          <w:lang w:eastAsia="en-AU"/>
        </w:rPr>
        <w:drawing>
          <wp:inline distT="0" distB="0" distL="0" distR="0">
            <wp:extent cx="308610" cy="308610"/>
            <wp:effectExtent l="0" t="0" r="0" b="0"/>
            <wp:docPr id="19" name="Picture 19" descr="C.J. Gronlund">
              <a:hlinkClick xmlns:a="http://schemas.openxmlformats.org/drawingml/2006/main" r:id="rId5" tooltip="&quot;C.J. Gronl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 Gronlund">
                      <a:hlinkClick r:id="rId5" tooltip="&quot;C.J. Gronlund&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rsidR="00AF2D35" w:rsidRPr="00AF2D35" w:rsidRDefault="00AF2D35" w:rsidP="00AF2D35">
      <w:pPr>
        <w:shd w:val="clear" w:color="auto" w:fill="FFFFFF"/>
        <w:spacing w:after="0" w:line="240" w:lineRule="auto"/>
        <w:rPr>
          <w:rFonts w:ascii="Segoe UI" w:eastAsia="Times New Roman" w:hAnsi="Segoe UI" w:cs="Segoe UI"/>
          <w:color w:val="616161"/>
          <w:sz w:val="21"/>
          <w:szCs w:val="21"/>
          <w:lang w:eastAsia="en-AU"/>
        </w:rPr>
      </w:pPr>
      <w:r w:rsidRPr="00AF2D35">
        <w:rPr>
          <w:rFonts w:ascii="Segoe UI" w:eastAsia="Times New Roman" w:hAnsi="Segoe UI" w:cs="Segoe UI"/>
          <w:color w:val="616161"/>
          <w:sz w:val="21"/>
          <w:szCs w:val="21"/>
          <w:lang w:eastAsia="en-AU"/>
        </w:rPr>
        <w:t> </w:t>
      </w:r>
    </w:p>
    <w:p w:rsidR="00AF2D35" w:rsidRPr="00AF2D35" w:rsidRDefault="00AF2D35" w:rsidP="00AF2D35">
      <w:pPr>
        <w:numPr>
          <w:ilvl w:val="0"/>
          <w:numId w:val="1"/>
        </w:numPr>
        <w:shd w:val="clear" w:color="auto" w:fill="FFFFFF"/>
        <w:spacing w:after="0" w:line="240" w:lineRule="auto"/>
        <w:ind w:left="0"/>
        <w:textAlignment w:val="top"/>
        <w:rPr>
          <w:rFonts w:ascii="Segoe UI" w:eastAsia="Times New Roman" w:hAnsi="Segoe UI" w:cs="Segoe UI"/>
          <w:color w:val="616161"/>
          <w:sz w:val="21"/>
          <w:szCs w:val="21"/>
          <w:lang w:eastAsia="en-AU"/>
        </w:rPr>
      </w:pPr>
      <w:r w:rsidRPr="00AF2D35">
        <w:rPr>
          <w:rFonts w:ascii="Segoe UI" w:eastAsia="Times New Roman" w:hAnsi="Segoe UI" w:cs="Segoe UI"/>
          <w:noProof/>
          <w:color w:val="0078D7"/>
          <w:sz w:val="21"/>
          <w:szCs w:val="21"/>
          <w:lang w:eastAsia="en-AU"/>
        </w:rPr>
        <w:drawing>
          <wp:inline distT="0" distB="0" distL="0" distR="0">
            <wp:extent cx="3997960" cy="3997960"/>
            <wp:effectExtent l="0" t="0" r="2540" b="2540"/>
            <wp:docPr id="18" name="Picture 18" descr="v-stgreg">
              <a:hlinkClick xmlns:a="http://schemas.openxmlformats.org/drawingml/2006/main" r:id="rId7" tooltip="&quot;v-stgr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stgreg">
                      <a:hlinkClick r:id="rId7" tooltip="&quot;v-stgreg&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7960" cy="3997960"/>
                    </a:xfrm>
                    <a:prstGeom prst="rect">
                      <a:avLst/>
                    </a:prstGeom>
                    <a:noFill/>
                    <a:ln>
                      <a:noFill/>
                    </a:ln>
                  </pic:spPr>
                </pic:pic>
              </a:graphicData>
            </a:graphic>
          </wp:inline>
        </w:drawing>
      </w:r>
    </w:p>
    <w:p w:rsidR="00AF2D35" w:rsidRPr="00AF2D35" w:rsidRDefault="00AF2D35" w:rsidP="00AF2D35">
      <w:pPr>
        <w:shd w:val="clear" w:color="auto" w:fill="FFFFFF"/>
        <w:spacing w:after="0" w:line="240" w:lineRule="auto"/>
        <w:rPr>
          <w:rFonts w:ascii="Segoe UI" w:eastAsia="Times New Roman" w:hAnsi="Segoe UI" w:cs="Segoe UI"/>
          <w:color w:val="616161"/>
          <w:sz w:val="21"/>
          <w:szCs w:val="21"/>
          <w:lang w:eastAsia="en-AU"/>
        </w:rPr>
      </w:pPr>
      <w:r w:rsidRPr="00AF2D35">
        <w:rPr>
          <w:rFonts w:ascii="Segoe UI" w:eastAsia="Times New Roman" w:hAnsi="Segoe UI" w:cs="Segoe UI"/>
          <w:color w:val="616161"/>
          <w:sz w:val="21"/>
          <w:szCs w:val="21"/>
          <w:lang w:eastAsia="en-AU"/>
        </w:rPr>
        <w:t> </w:t>
      </w:r>
    </w:p>
    <w:p w:rsidR="00AF2D35" w:rsidRPr="00AF2D35" w:rsidRDefault="00AF2D35" w:rsidP="00AF2D35">
      <w:pPr>
        <w:numPr>
          <w:ilvl w:val="0"/>
          <w:numId w:val="1"/>
        </w:numPr>
        <w:shd w:val="clear" w:color="auto" w:fill="FFFFFF"/>
        <w:spacing w:after="0" w:line="240" w:lineRule="auto"/>
        <w:ind w:left="0"/>
        <w:textAlignment w:val="top"/>
        <w:rPr>
          <w:rFonts w:ascii="Segoe UI" w:eastAsia="Times New Roman" w:hAnsi="Segoe UI" w:cs="Segoe UI"/>
          <w:color w:val="616161"/>
          <w:sz w:val="21"/>
          <w:szCs w:val="21"/>
          <w:lang w:eastAsia="en-AU"/>
        </w:rPr>
      </w:pPr>
      <w:hyperlink r:id="rId9" w:history="1">
        <w:r w:rsidRPr="00AF2D35">
          <w:rPr>
            <w:rFonts w:ascii="Segoe UI" w:eastAsia="Times New Roman" w:hAnsi="Segoe UI" w:cs="Segoe UI"/>
            <w:color w:val="0078D7"/>
            <w:sz w:val="21"/>
            <w:szCs w:val="21"/>
            <w:u w:val="single"/>
            <w:lang w:eastAsia="en-AU"/>
          </w:rPr>
          <w:t>all</w:t>
        </w:r>
      </w:hyperlink>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Entity extraction is a subtask of information extraction (also known as </w:t>
      </w:r>
      <w:hyperlink r:id="rId10" w:history="1">
        <w:r w:rsidRPr="00AF2D35">
          <w:rPr>
            <w:rFonts w:ascii="Segoe UI" w:eastAsia="Times New Roman" w:hAnsi="Segoe UI" w:cs="Segoe UI"/>
            <w:color w:val="0078D7"/>
            <w:sz w:val="24"/>
            <w:szCs w:val="24"/>
            <w:u w:val="single"/>
            <w:lang w:eastAsia="en-AU"/>
          </w:rPr>
          <w:t>Named-entity recognition (NER)</w:t>
        </w:r>
      </w:hyperlink>
      <w:r w:rsidRPr="00AF2D35">
        <w:rPr>
          <w:rFonts w:ascii="Segoe UI" w:eastAsia="Times New Roman" w:hAnsi="Segoe UI" w:cs="Segoe UI"/>
          <w:color w:val="222222"/>
          <w:sz w:val="24"/>
          <w:szCs w:val="24"/>
          <w:lang w:eastAsia="en-AU"/>
        </w:rPr>
        <w:t>, entity chunking and entity identification). The aim of this real-world scenario is to highlight how to use Azure Machine Learning Workbench to solve a complicated Natural Language Processing (NLP) task such as entity extraction from unstructured text:</w:t>
      </w:r>
    </w:p>
    <w:p w:rsidR="00AF2D35" w:rsidRPr="00AF2D35" w:rsidRDefault="00AF2D35" w:rsidP="00AF2D35">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How to train a neural word embeddings model on a text corpus of about 18 million PubMed abstracts using </w:t>
      </w:r>
      <w:hyperlink r:id="rId11" w:anchor="word2vec" w:history="1">
        <w:r w:rsidRPr="00AF2D35">
          <w:rPr>
            <w:rFonts w:ascii="Segoe UI" w:eastAsia="Times New Roman" w:hAnsi="Segoe UI" w:cs="Segoe UI"/>
            <w:color w:val="0078D7"/>
            <w:sz w:val="24"/>
            <w:szCs w:val="24"/>
            <w:u w:val="single"/>
            <w:lang w:eastAsia="en-AU"/>
          </w:rPr>
          <w:t>Spark Word2Vec implementation</w:t>
        </w:r>
      </w:hyperlink>
      <w:r w:rsidRPr="00AF2D35">
        <w:rPr>
          <w:rFonts w:ascii="Segoe UI" w:eastAsia="Times New Roman" w:hAnsi="Segoe UI" w:cs="Segoe UI"/>
          <w:color w:val="222222"/>
          <w:sz w:val="24"/>
          <w:szCs w:val="24"/>
          <w:lang w:eastAsia="en-AU"/>
        </w:rPr>
        <w:t>.</w:t>
      </w:r>
    </w:p>
    <w:p w:rsidR="00AF2D35" w:rsidRPr="00AF2D35" w:rsidRDefault="00AF2D35" w:rsidP="00AF2D35">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How to build a deep Long Short-Term Memory (LSTM) recurrent neural network model for entity extraction on a GPU-enabled Azure Data Science Virtual Machine (GPU DS VM) on Azure.</w:t>
      </w:r>
    </w:p>
    <w:p w:rsidR="00AF2D35" w:rsidRPr="00AF2D35" w:rsidRDefault="00AF2D35" w:rsidP="00AF2D35">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lastRenderedPageBreak/>
        <w:t>Demonstrate that domain-specific word embeddings model can outperform generic word embeddings models in the entity recognition task.</w:t>
      </w:r>
    </w:p>
    <w:p w:rsidR="00AF2D35" w:rsidRPr="00AF2D35" w:rsidRDefault="00AF2D35" w:rsidP="00AF2D35">
      <w:pPr>
        <w:numPr>
          <w:ilvl w:val="0"/>
          <w:numId w:val="2"/>
        </w:numPr>
        <w:shd w:val="clear" w:color="auto" w:fill="FFFFFF"/>
        <w:spacing w:before="100" w:beforeAutospacing="1" w:after="0"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Demonstrate how to train and operationalize deep learning models using Azure Machine Learning Workbench.</w:t>
      </w:r>
    </w:p>
    <w:p w:rsidR="00AF2D35" w:rsidRPr="00AF2D35" w:rsidRDefault="00AF2D35" w:rsidP="00AF2D35">
      <w:pPr>
        <w:numPr>
          <w:ilvl w:val="0"/>
          <w:numId w:val="2"/>
        </w:numPr>
        <w:shd w:val="clear" w:color="auto" w:fill="FFFFFF"/>
        <w:spacing w:before="100" w:beforeAutospacing="1" w:after="0"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Demonstrate the following capabilities within Azure Machine Learning Workbench:</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Instantiation of </w:t>
      </w:r>
      <w:hyperlink r:id="rId12" w:history="1">
        <w:r w:rsidRPr="00AF2D35">
          <w:rPr>
            <w:rFonts w:ascii="Segoe UI" w:eastAsia="Times New Roman" w:hAnsi="Segoe UI" w:cs="Segoe UI"/>
            <w:color w:val="0078D7"/>
            <w:sz w:val="24"/>
            <w:szCs w:val="24"/>
            <w:u w:val="single"/>
            <w:lang w:eastAsia="en-AU"/>
          </w:rPr>
          <w:t>Team Data Science Process (TDSP) structure and templates</w:t>
        </w:r>
      </w:hyperlink>
      <w:r w:rsidRPr="00AF2D35">
        <w:rPr>
          <w:rFonts w:ascii="Segoe UI" w:eastAsia="Times New Roman" w:hAnsi="Segoe UI" w:cs="Segoe UI"/>
          <w:color w:val="222222"/>
          <w:sz w:val="24"/>
          <w:szCs w:val="24"/>
          <w:lang w:eastAsia="en-AU"/>
        </w:rPr>
        <w:t>.</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Automated management of your project dependencies including the download and the installation</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Execution of Python scripts on </w:t>
      </w:r>
      <w:proofErr w:type="spellStart"/>
      <w:r w:rsidRPr="00AF2D35">
        <w:rPr>
          <w:rFonts w:ascii="Segoe UI" w:eastAsia="Times New Roman" w:hAnsi="Segoe UI" w:cs="Segoe UI"/>
          <w:color w:val="222222"/>
          <w:sz w:val="24"/>
          <w:szCs w:val="24"/>
          <w:lang w:eastAsia="en-AU"/>
        </w:rPr>
        <w:t>differetn</w:t>
      </w:r>
      <w:proofErr w:type="spellEnd"/>
      <w:r w:rsidRPr="00AF2D35">
        <w:rPr>
          <w:rFonts w:ascii="Segoe UI" w:eastAsia="Times New Roman" w:hAnsi="Segoe UI" w:cs="Segoe UI"/>
          <w:color w:val="222222"/>
          <w:sz w:val="24"/>
          <w:szCs w:val="24"/>
          <w:lang w:eastAsia="en-AU"/>
        </w:rPr>
        <w:t xml:space="preserve"> compute environments.</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Run history tracking for Python scripts.</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Execution of jobs on remote Spark compute context using HDInsight Spark 2.1 clusters.</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Execution of jobs in remote GPU VMs on Azure.</w:t>
      </w:r>
    </w:p>
    <w:p w:rsidR="00AF2D35" w:rsidRPr="00AF2D35" w:rsidRDefault="00AF2D35" w:rsidP="00AF2D35">
      <w:pPr>
        <w:numPr>
          <w:ilvl w:val="1"/>
          <w:numId w:val="3"/>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Easy operationalization of deep learning models as web services on Azure Container Services (ACS).</w:t>
      </w:r>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Use case overview</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Biomedical named entity recognition is a critical step for complex biomedical NLP tasks such as:</w:t>
      </w:r>
    </w:p>
    <w:p w:rsidR="00AF2D35" w:rsidRPr="00AF2D35" w:rsidRDefault="00AF2D35" w:rsidP="00AF2D35">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Extracting the mentions of named entities such diseases, drugs, chemicals and symptoms from electronic medical or health records.</w:t>
      </w:r>
    </w:p>
    <w:p w:rsidR="00AF2D35" w:rsidRPr="00AF2D35" w:rsidRDefault="00AF2D35" w:rsidP="00AF2D35">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Drug discovery</w:t>
      </w:r>
    </w:p>
    <w:p w:rsidR="00AF2D35" w:rsidRPr="00AF2D35" w:rsidRDefault="00AF2D35" w:rsidP="00AF2D35">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Understanding the interactions between different entity types such as drug-drug interaction, drug-disease relationship and gene-protein relationship.</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Our use case scenario focuses on how a large amount of unstructured data corpus such as Medline PubMed abstracts can be </w:t>
      </w:r>
      <w:proofErr w:type="spellStart"/>
      <w:r w:rsidRPr="00AF2D35">
        <w:rPr>
          <w:rFonts w:ascii="Segoe UI" w:eastAsia="Times New Roman" w:hAnsi="Segoe UI" w:cs="Segoe UI"/>
          <w:color w:val="222222"/>
          <w:sz w:val="24"/>
          <w:szCs w:val="24"/>
          <w:lang w:eastAsia="en-AU"/>
        </w:rPr>
        <w:t>analyzed</w:t>
      </w:r>
      <w:proofErr w:type="spellEnd"/>
      <w:r w:rsidRPr="00AF2D35">
        <w:rPr>
          <w:rFonts w:ascii="Segoe UI" w:eastAsia="Times New Roman" w:hAnsi="Segoe UI" w:cs="Segoe UI"/>
          <w:color w:val="222222"/>
          <w:sz w:val="24"/>
          <w:szCs w:val="24"/>
          <w:lang w:eastAsia="en-AU"/>
        </w:rPr>
        <w:t xml:space="preserve"> to train a word embedding model. Then the output embeddings are considered as automatically generated features to train a neural entity extractor.</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Our results show that the biomedical entity extraction model training on the domain-specific word embedding features outperforms the model trained on the generic feature type. The domain-specific model can detect 7012 entities correctly (out of 9475) with F1-score of 0.73 compared to 5274 entities with F1-score of 0.61 for the generic model.</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The following figure shows the architecture that was used to process data and train models.</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731510" cy="3020060"/>
            <wp:effectExtent l="0" t="0" r="2540" b="8890"/>
            <wp:docPr id="17" name="Picture 1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Data description</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1. Word2Vec model training data</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first downloaded the raw MEDLINE abstract data from </w:t>
      </w:r>
      <w:hyperlink r:id="rId14" w:history="1">
        <w:r w:rsidRPr="00AF2D35">
          <w:rPr>
            <w:rFonts w:ascii="Segoe UI" w:eastAsia="Times New Roman" w:hAnsi="Segoe UI" w:cs="Segoe UI"/>
            <w:color w:val="0078D7"/>
            <w:sz w:val="24"/>
            <w:szCs w:val="24"/>
            <w:u w:val="single"/>
            <w:lang w:eastAsia="en-AU"/>
          </w:rPr>
          <w:t>MEDLINE</w:t>
        </w:r>
      </w:hyperlink>
      <w:r w:rsidRPr="00AF2D35">
        <w:rPr>
          <w:rFonts w:ascii="Segoe UI" w:eastAsia="Times New Roman" w:hAnsi="Segoe UI" w:cs="Segoe UI"/>
          <w:color w:val="222222"/>
          <w:sz w:val="24"/>
          <w:szCs w:val="24"/>
          <w:lang w:eastAsia="en-AU"/>
        </w:rPr>
        <w:t xml:space="preserve">. The data is </w:t>
      </w:r>
      <w:proofErr w:type="spellStart"/>
      <w:r w:rsidRPr="00AF2D35">
        <w:rPr>
          <w:rFonts w:ascii="Segoe UI" w:eastAsia="Times New Roman" w:hAnsi="Segoe UI" w:cs="Segoe UI"/>
          <w:color w:val="222222"/>
          <w:sz w:val="24"/>
          <w:szCs w:val="24"/>
          <w:lang w:eastAsia="en-AU"/>
        </w:rPr>
        <w:t>publically</w:t>
      </w:r>
      <w:proofErr w:type="spellEnd"/>
      <w:r w:rsidRPr="00AF2D35">
        <w:rPr>
          <w:rFonts w:ascii="Segoe UI" w:eastAsia="Times New Roman" w:hAnsi="Segoe UI" w:cs="Segoe UI"/>
          <w:color w:val="222222"/>
          <w:sz w:val="24"/>
          <w:szCs w:val="24"/>
          <w:lang w:eastAsia="en-AU"/>
        </w:rPr>
        <w:t xml:space="preserve"> available in the form of XML files on their </w:t>
      </w:r>
      <w:hyperlink r:id="rId15" w:history="1">
        <w:r w:rsidRPr="00AF2D35">
          <w:rPr>
            <w:rFonts w:ascii="Segoe UI" w:eastAsia="Times New Roman" w:hAnsi="Segoe UI" w:cs="Segoe UI"/>
            <w:color w:val="0078D7"/>
            <w:sz w:val="24"/>
            <w:szCs w:val="24"/>
            <w:u w:val="single"/>
            <w:lang w:eastAsia="en-AU"/>
          </w:rPr>
          <w:t>FTP server</w:t>
        </w:r>
      </w:hyperlink>
      <w:r w:rsidRPr="00AF2D35">
        <w:rPr>
          <w:rFonts w:ascii="Segoe UI" w:eastAsia="Times New Roman" w:hAnsi="Segoe UI" w:cs="Segoe UI"/>
          <w:color w:val="222222"/>
          <w:sz w:val="24"/>
          <w:szCs w:val="24"/>
          <w:lang w:eastAsia="en-AU"/>
        </w:rPr>
        <w:t>. There are 892 XML files available on the server and each of the XML files has the information of 30,000 articles. More details about the data collection step are provided in the Project Structure section. The fields present in each file are</w:t>
      </w:r>
    </w:p>
    <w:p w:rsidR="00AF2D35" w:rsidRPr="00AF2D35" w:rsidRDefault="00AF2D35" w:rsidP="00AF2D35">
      <w:pPr>
        <w:shd w:val="clear" w:color="auto" w:fill="F5F5F5"/>
        <w:spacing w:after="0" w:line="240" w:lineRule="auto"/>
        <w:rPr>
          <w:rFonts w:ascii="Segoe UI" w:eastAsia="Times New Roman" w:hAnsi="Segoe UI" w:cs="Segoe UI"/>
          <w:color w:val="707070"/>
          <w:sz w:val="24"/>
          <w:szCs w:val="24"/>
          <w:lang w:eastAsia="en-AU"/>
        </w:rPr>
      </w:pPr>
      <w:r w:rsidRPr="00AF2D35">
        <w:rPr>
          <w:rFonts w:ascii="Segoe UI" w:eastAsia="Times New Roman" w:hAnsi="Segoe UI" w:cs="Segoe UI"/>
          <w:color w:val="707070"/>
          <w:sz w:val="24"/>
          <w:szCs w:val="24"/>
          <w:lang w:eastAsia="en-AU"/>
        </w:rPr>
        <w:t>Copy</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abstract</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affiliation</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authors</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country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delete: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boolean</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if False means paper got updated so you might have two XMLs for the same paper.</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file_name</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issn_linking</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journal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keywords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medline_ta</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this is abbreviation of the journal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nam</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mesh_terms</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list of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MeSH</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terms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nlm_unique_id</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other_id</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Other IDs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pmc</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Pubmed</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Central ID  </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pmid</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Pubmed</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xml:space="preserve"> ID</w:t>
      </w:r>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t xml:space="preserve">    </w:t>
      </w:r>
      <w:proofErr w:type="spellStart"/>
      <w:r w:rsidRPr="00AF2D35">
        <w:rPr>
          <w:rFonts w:ascii="Consolas" w:eastAsia="Times New Roman" w:hAnsi="Consolas" w:cs="Courier New"/>
          <w:color w:val="222222"/>
          <w:sz w:val="20"/>
          <w:szCs w:val="20"/>
          <w:bdr w:val="none" w:sz="0" w:space="0" w:color="auto" w:frame="1"/>
          <w:shd w:val="clear" w:color="auto" w:fill="F9F9F9"/>
          <w:lang w:eastAsia="en-AU"/>
        </w:rPr>
        <w:t>pubdate</w:t>
      </w:r>
      <w:proofErr w:type="spellEnd"/>
      <w:r w:rsidRPr="00AF2D35">
        <w:rPr>
          <w:rFonts w:ascii="Consolas" w:eastAsia="Times New Roman" w:hAnsi="Consolas" w:cs="Courier New"/>
          <w:color w:val="222222"/>
          <w:sz w:val="20"/>
          <w:szCs w:val="20"/>
          <w:bdr w:val="none" w:sz="0" w:space="0" w:color="auto" w:frame="1"/>
          <w:shd w:val="clear" w:color="auto" w:fill="F9F9F9"/>
          <w:lang w:eastAsia="en-AU"/>
        </w:rPr>
        <w:t>: Publication date</w:t>
      </w:r>
      <w:bookmarkStart w:id="0" w:name="_GoBack"/>
      <w:bookmarkEnd w:id="0"/>
    </w:p>
    <w:p w:rsidR="00AF2D35" w:rsidRPr="00AF2D35" w:rsidRDefault="00AF2D35" w:rsidP="00AF2D3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222222"/>
          <w:sz w:val="20"/>
          <w:szCs w:val="20"/>
          <w:bdr w:val="none" w:sz="0" w:space="0" w:color="auto" w:frame="1"/>
          <w:shd w:val="clear" w:color="auto" w:fill="F9F9F9"/>
          <w:lang w:eastAsia="en-AU"/>
        </w:rPr>
      </w:pPr>
      <w:r w:rsidRPr="00AF2D35">
        <w:rPr>
          <w:rFonts w:ascii="Consolas" w:eastAsia="Times New Roman" w:hAnsi="Consolas" w:cs="Courier New"/>
          <w:color w:val="222222"/>
          <w:sz w:val="20"/>
          <w:szCs w:val="20"/>
          <w:bdr w:val="none" w:sz="0" w:space="0" w:color="auto" w:frame="1"/>
          <w:shd w:val="clear" w:color="auto" w:fill="F9F9F9"/>
          <w:lang w:eastAsia="en-AU"/>
        </w:rPr>
        <w:lastRenderedPageBreak/>
        <w:t xml:space="preserve">    title</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2. LSTM model training data</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The neural entity extraction model has been trained and evaluated on </w:t>
      </w:r>
      <w:proofErr w:type="spellStart"/>
      <w:r w:rsidRPr="00AF2D35">
        <w:rPr>
          <w:rFonts w:ascii="Segoe UI" w:eastAsia="Times New Roman" w:hAnsi="Segoe UI" w:cs="Segoe UI"/>
          <w:color w:val="222222"/>
          <w:sz w:val="24"/>
          <w:szCs w:val="24"/>
          <w:lang w:eastAsia="en-AU"/>
        </w:rPr>
        <w:t>publiclly</w:t>
      </w:r>
      <w:proofErr w:type="spellEnd"/>
      <w:r w:rsidRPr="00AF2D35">
        <w:rPr>
          <w:rFonts w:ascii="Segoe UI" w:eastAsia="Times New Roman" w:hAnsi="Segoe UI" w:cs="Segoe UI"/>
          <w:color w:val="222222"/>
          <w:sz w:val="24"/>
          <w:szCs w:val="24"/>
          <w:lang w:eastAsia="en-AU"/>
        </w:rPr>
        <w:t xml:space="preserve"> available datasets. To obtain a detailed description about these datasets, you could refer to the following sources:</w:t>
      </w:r>
    </w:p>
    <w:p w:rsidR="00AF2D35" w:rsidRPr="00AF2D35" w:rsidRDefault="00AF2D35" w:rsidP="00AF2D35">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16" w:history="1">
        <w:r w:rsidRPr="00AF2D35">
          <w:rPr>
            <w:rFonts w:ascii="Segoe UI" w:eastAsia="Times New Roman" w:hAnsi="Segoe UI" w:cs="Segoe UI"/>
            <w:color w:val="0078D7"/>
            <w:sz w:val="24"/>
            <w:szCs w:val="24"/>
            <w:u w:val="single"/>
            <w:lang w:eastAsia="en-AU"/>
          </w:rPr>
          <w:t xml:space="preserve">Bio-Entity Recognition Task at </w:t>
        </w:r>
        <w:proofErr w:type="spellStart"/>
        <w:r w:rsidRPr="00AF2D35">
          <w:rPr>
            <w:rFonts w:ascii="Segoe UI" w:eastAsia="Times New Roman" w:hAnsi="Segoe UI" w:cs="Segoe UI"/>
            <w:color w:val="0078D7"/>
            <w:sz w:val="24"/>
            <w:szCs w:val="24"/>
            <w:u w:val="single"/>
            <w:lang w:eastAsia="en-AU"/>
          </w:rPr>
          <w:t>BioNLP</w:t>
        </w:r>
        <w:proofErr w:type="spellEnd"/>
        <w:r w:rsidRPr="00AF2D35">
          <w:rPr>
            <w:rFonts w:ascii="Segoe UI" w:eastAsia="Times New Roman" w:hAnsi="Segoe UI" w:cs="Segoe UI"/>
            <w:color w:val="0078D7"/>
            <w:sz w:val="24"/>
            <w:szCs w:val="24"/>
            <w:u w:val="single"/>
            <w:lang w:eastAsia="en-AU"/>
          </w:rPr>
          <w:t>/NLPBA 2004</w:t>
        </w:r>
      </w:hyperlink>
    </w:p>
    <w:p w:rsidR="00AF2D35" w:rsidRPr="00AF2D35" w:rsidRDefault="00AF2D35" w:rsidP="00AF2D35">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17" w:history="1">
        <w:proofErr w:type="spellStart"/>
        <w:r w:rsidRPr="00AF2D35">
          <w:rPr>
            <w:rFonts w:ascii="Segoe UI" w:eastAsia="Times New Roman" w:hAnsi="Segoe UI" w:cs="Segoe UI"/>
            <w:color w:val="0078D7"/>
            <w:sz w:val="24"/>
            <w:szCs w:val="24"/>
            <w:u w:val="single"/>
            <w:lang w:eastAsia="en-AU"/>
          </w:rPr>
          <w:t>BioCreative</w:t>
        </w:r>
        <w:proofErr w:type="spellEnd"/>
        <w:r w:rsidRPr="00AF2D35">
          <w:rPr>
            <w:rFonts w:ascii="Segoe UI" w:eastAsia="Times New Roman" w:hAnsi="Segoe UI" w:cs="Segoe UI"/>
            <w:color w:val="0078D7"/>
            <w:sz w:val="24"/>
            <w:szCs w:val="24"/>
            <w:u w:val="single"/>
            <w:lang w:eastAsia="en-AU"/>
          </w:rPr>
          <w:t xml:space="preserve"> V CDR task corpus</w:t>
        </w:r>
      </w:hyperlink>
    </w:p>
    <w:p w:rsidR="00AF2D35" w:rsidRPr="00AF2D35" w:rsidRDefault="00AF2D35" w:rsidP="00AF2D35">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18" w:history="1">
        <w:proofErr w:type="spellStart"/>
        <w:r w:rsidRPr="00AF2D35">
          <w:rPr>
            <w:rFonts w:ascii="Segoe UI" w:eastAsia="Times New Roman" w:hAnsi="Segoe UI" w:cs="Segoe UI"/>
            <w:color w:val="0078D7"/>
            <w:sz w:val="24"/>
            <w:szCs w:val="24"/>
            <w:u w:val="single"/>
            <w:lang w:eastAsia="en-AU"/>
          </w:rPr>
          <w:t>Semeval</w:t>
        </w:r>
        <w:proofErr w:type="spellEnd"/>
        <w:r w:rsidRPr="00AF2D35">
          <w:rPr>
            <w:rFonts w:ascii="Segoe UI" w:eastAsia="Times New Roman" w:hAnsi="Segoe UI" w:cs="Segoe UI"/>
            <w:color w:val="0078D7"/>
            <w:sz w:val="24"/>
            <w:szCs w:val="24"/>
            <w:u w:val="single"/>
            <w:lang w:eastAsia="en-AU"/>
          </w:rPr>
          <w:t xml:space="preserve"> 2013 - Task 9.1 (Drug Recognition)</w:t>
        </w:r>
      </w:hyperlink>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Link to the Azure gallery GitHub repository</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Following is the link to the public GitHub repository of the real-world scenario that contains the code and more detailed description: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hyperlink r:id="rId19" w:history="1">
        <w:r w:rsidRPr="00AF2D35">
          <w:rPr>
            <w:rFonts w:ascii="Segoe UI" w:eastAsia="Times New Roman" w:hAnsi="Segoe UI" w:cs="Segoe UI"/>
            <w:color w:val="0078D7"/>
            <w:sz w:val="24"/>
            <w:szCs w:val="24"/>
            <w:u w:val="single"/>
            <w:lang w:eastAsia="en-AU"/>
          </w:rPr>
          <w:t>https://github.com/Azure/MachineLearningSamples-BiomedicalEntityExtraction</w:t>
        </w:r>
      </w:hyperlink>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Prerequisites</w:t>
      </w:r>
    </w:p>
    <w:p w:rsidR="00AF2D35" w:rsidRPr="00AF2D35" w:rsidRDefault="00AF2D35" w:rsidP="00AF2D35">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An Azure </w:t>
      </w:r>
      <w:hyperlink r:id="rId20" w:history="1">
        <w:r w:rsidRPr="00AF2D35">
          <w:rPr>
            <w:rFonts w:ascii="Segoe UI" w:eastAsia="Times New Roman" w:hAnsi="Segoe UI" w:cs="Segoe UI"/>
            <w:color w:val="0078D7"/>
            <w:sz w:val="24"/>
            <w:szCs w:val="24"/>
            <w:u w:val="single"/>
            <w:lang w:eastAsia="en-AU"/>
          </w:rPr>
          <w:t>subscription</w:t>
        </w:r>
      </w:hyperlink>
    </w:p>
    <w:p w:rsidR="00AF2D35" w:rsidRPr="00AF2D35" w:rsidRDefault="00AF2D35" w:rsidP="00AF2D35">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Azure Machine Learning Workbench. See </w:t>
      </w:r>
      <w:hyperlink r:id="rId21" w:history="1">
        <w:r w:rsidRPr="00AF2D35">
          <w:rPr>
            <w:rFonts w:ascii="Segoe UI" w:eastAsia="Times New Roman" w:hAnsi="Segoe UI" w:cs="Segoe UI"/>
            <w:color w:val="0078D7"/>
            <w:sz w:val="24"/>
            <w:szCs w:val="24"/>
            <w:u w:val="single"/>
            <w:lang w:eastAsia="en-AU"/>
          </w:rPr>
          <w:t>installation guide</w:t>
        </w:r>
      </w:hyperlink>
      <w:r w:rsidRPr="00AF2D35">
        <w:rPr>
          <w:rFonts w:ascii="Segoe UI" w:eastAsia="Times New Roman" w:hAnsi="Segoe UI" w:cs="Segoe UI"/>
          <w:color w:val="222222"/>
          <w:sz w:val="24"/>
          <w:szCs w:val="24"/>
          <w:lang w:eastAsia="en-AU"/>
        </w:rPr>
        <w:t>. Currently the Azure Machine Learning Workbench can be installed on the following operating systems only:</w:t>
      </w:r>
    </w:p>
    <w:p w:rsidR="00AF2D35" w:rsidRPr="00AF2D35" w:rsidRDefault="00AF2D35" w:rsidP="00AF2D35">
      <w:pPr>
        <w:numPr>
          <w:ilvl w:val="1"/>
          <w:numId w:val="6"/>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Windows 10 or Windows Server 2016</w:t>
      </w:r>
    </w:p>
    <w:p w:rsidR="00AF2D35" w:rsidRPr="00AF2D35" w:rsidRDefault="00AF2D35" w:rsidP="00AF2D35">
      <w:pPr>
        <w:numPr>
          <w:ilvl w:val="1"/>
          <w:numId w:val="6"/>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macOS Sierra (or newer)</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Azure services</w:t>
      </w:r>
    </w:p>
    <w:p w:rsidR="00AF2D35" w:rsidRPr="00AF2D35" w:rsidRDefault="00AF2D35" w:rsidP="00AF2D35">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22" w:history="1">
        <w:r w:rsidRPr="00AF2D35">
          <w:rPr>
            <w:rFonts w:ascii="Segoe UI" w:eastAsia="Times New Roman" w:hAnsi="Segoe UI" w:cs="Segoe UI"/>
            <w:color w:val="0078D7"/>
            <w:sz w:val="24"/>
            <w:szCs w:val="24"/>
            <w:u w:val="single"/>
            <w:lang w:eastAsia="en-AU"/>
          </w:rPr>
          <w:t>HDInsight Spark cluster</w:t>
        </w:r>
      </w:hyperlink>
      <w:r w:rsidRPr="00AF2D35">
        <w:rPr>
          <w:rFonts w:ascii="Segoe UI" w:eastAsia="Times New Roman" w:hAnsi="Segoe UI" w:cs="Segoe UI"/>
          <w:color w:val="222222"/>
          <w:sz w:val="24"/>
          <w:szCs w:val="24"/>
          <w:lang w:eastAsia="en-AU"/>
        </w:rPr>
        <w:t> version Spark 2.1 on Linux (HDI 3.6) for scale-out computation. To process the full amount of MEDLINE abstracts discussed below, you need the minimum configuration of:</w:t>
      </w:r>
    </w:p>
    <w:p w:rsidR="00AF2D35" w:rsidRPr="00AF2D35" w:rsidRDefault="00AF2D35" w:rsidP="00AF2D35">
      <w:pPr>
        <w:numPr>
          <w:ilvl w:val="1"/>
          <w:numId w:val="7"/>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Head node: </w:t>
      </w:r>
      <w:hyperlink r:id="rId23" w:history="1">
        <w:r w:rsidRPr="00AF2D35">
          <w:rPr>
            <w:rFonts w:ascii="Segoe UI" w:eastAsia="Times New Roman" w:hAnsi="Segoe UI" w:cs="Segoe UI"/>
            <w:color w:val="0078D7"/>
            <w:sz w:val="24"/>
            <w:szCs w:val="24"/>
            <w:u w:val="single"/>
            <w:lang w:eastAsia="en-AU"/>
          </w:rPr>
          <w:t>D13_V2</w:t>
        </w:r>
      </w:hyperlink>
      <w:r w:rsidRPr="00AF2D35">
        <w:rPr>
          <w:rFonts w:ascii="Segoe UI" w:eastAsia="Times New Roman" w:hAnsi="Segoe UI" w:cs="Segoe UI"/>
          <w:color w:val="222222"/>
          <w:sz w:val="24"/>
          <w:szCs w:val="24"/>
          <w:lang w:eastAsia="en-AU"/>
        </w:rPr>
        <w:t> size</w:t>
      </w:r>
    </w:p>
    <w:p w:rsidR="00AF2D35" w:rsidRPr="00AF2D35" w:rsidRDefault="00AF2D35" w:rsidP="00AF2D35">
      <w:pPr>
        <w:numPr>
          <w:ilvl w:val="1"/>
          <w:numId w:val="7"/>
        </w:numPr>
        <w:shd w:val="clear" w:color="auto" w:fill="FFFFFF"/>
        <w:spacing w:before="100" w:beforeAutospacing="1" w:after="100" w:afterAutospacing="1" w:line="240" w:lineRule="auto"/>
        <w:ind w:left="114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Worker nodes: At least 4 of </w:t>
      </w:r>
      <w:hyperlink r:id="rId24" w:history="1">
        <w:r w:rsidRPr="00AF2D35">
          <w:rPr>
            <w:rFonts w:ascii="Segoe UI" w:eastAsia="Times New Roman" w:hAnsi="Segoe UI" w:cs="Segoe UI"/>
            <w:color w:val="0078D7"/>
            <w:sz w:val="24"/>
            <w:szCs w:val="24"/>
            <w:u w:val="single"/>
            <w:lang w:eastAsia="en-AU"/>
          </w:rPr>
          <w:t>D12_V2</w:t>
        </w:r>
      </w:hyperlink>
      <w:r w:rsidRPr="00AF2D35">
        <w:rPr>
          <w:rFonts w:ascii="Segoe UI" w:eastAsia="Times New Roman" w:hAnsi="Segoe UI" w:cs="Segoe UI"/>
          <w:color w:val="222222"/>
          <w:sz w:val="24"/>
          <w:szCs w:val="24"/>
          <w:lang w:eastAsia="en-AU"/>
        </w:rPr>
        <w:t>. In our work, we used 11 worker nodes of D12_V2 size.</w:t>
      </w:r>
    </w:p>
    <w:p w:rsidR="00AF2D35" w:rsidRPr="00AF2D35" w:rsidRDefault="00AF2D35" w:rsidP="00AF2D35">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25" w:history="1">
        <w:r w:rsidRPr="00AF2D35">
          <w:rPr>
            <w:rFonts w:ascii="Segoe UI" w:eastAsia="Times New Roman" w:hAnsi="Segoe UI" w:cs="Segoe UI"/>
            <w:color w:val="0078D7"/>
            <w:sz w:val="24"/>
            <w:szCs w:val="24"/>
            <w:u w:val="single"/>
            <w:lang w:eastAsia="en-AU"/>
          </w:rPr>
          <w:t>NC6 Data Science Virtual Machine (DSVM)</w:t>
        </w:r>
      </w:hyperlink>
      <w:r w:rsidRPr="00AF2D35">
        <w:rPr>
          <w:rFonts w:ascii="Segoe UI" w:eastAsia="Times New Roman" w:hAnsi="Segoe UI" w:cs="Segoe UI"/>
          <w:color w:val="222222"/>
          <w:sz w:val="24"/>
          <w:szCs w:val="24"/>
          <w:lang w:eastAsia="en-AU"/>
        </w:rPr>
        <w:t> for scale-up computation.</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Python packages</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lastRenderedPageBreak/>
        <w:t xml:space="preserve">All the required dependencies are defined in the </w:t>
      </w:r>
      <w:proofErr w:type="spellStart"/>
      <w:r w:rsidRPr="00AF2D35">
        <w:rPr>
          <w:rFonts w:ascii="Segoe UI" w:eastAsia="Times New Roman" w:hAnsi="Segoe UI" w:cs="Segoe UI"/>
          <w:color w:val="222222"/>
          <w:sz w:val="24"/>
          <w:szCs w:val="24"/>
          <w:lang w:eastAsia="en-AU"/>
        </w:rPr>
        <w:t>aml_config</w:t>
      </w:r>
      <w:proofErr w:type="spellEnd"/>
      <w:r w:rsidRPr="00AF2D35">
        <w:rPr>
          <w:rFonts w:ascii="Segoe UI" w:eastAsia="Times New Roman" w:hAnsi="Segoe UI" w:cs="Segoe UI"/>
          <w:color w:val="222222"/>
          <w:sz w:val="24"/>
          <w:szCs w:val="24"/>
          <w:lang w:eastAsia="en-AU"/>
        </w:rPr>
        <w:t>/</w:t>
      </w:r>
      <w:proofErr w:type="spellStart"/>
      <w:r w:rsidRPr="00AF2D35">
        <w:rPr>
          <w:rFonts w:ascii="Segoe UI" w:eastAsia="Times New Roman" w:hAnsi="Segoe UI" w:cs="Segoe UI"/>
          <w:color w:val="222222"/>
          <w:sz w:val="24"/>
          <w:szCs w:val="24"/>
          <w:lang w:eastAsia="en-AU"/>
        </w:rPr>
        <w:t>conda_dependencies.yml</w:t>
      </w:r>
      <w:proofErr w:type="spellEnd"/>
      <w:r w:rsidRPr="00AF2D35">
        <w:rPr>
          <w:rFonts w:ascii="Segoe UI" w:eastAsia="Times New Roman" w:hAnsi="Segoe UI" w:cs="Segoe UI"/>
          <w:color w:val="222222"/>
          <w:sz w:val="24"/>
          <w:szCs w:val="24"/>
          <w:lang w:eastAsia="en-AU"/>
        </w:rPr>
        <w:t xml:space="preserve"> file under the scenario project folder. The dependencies defined in this file will be automatically provisioned for runs against docker, VM, and HDI cluster targets. For details about the </w:t>
      </w:r>
      <w:proofErr w:type="spellStart"/>
      <w:r w:rsidRPr="00AF2D35">
        <w:rPr>
          <w:rFonts w:ascii="Segoe UI" w:eastAsia="Times New Roman" w:hAnsi="Segoe UI" w:cs="Segoe UI"/>
          <w:color w:val="222222"/>
          <w:sz w:val="24"/>
          <w:szCs w:val="24"/>
          <w:lang w:eastAsia="en-AU"/>
        </w:rPr>
        <w:t>Conda</w:t>
      </w:r>
      <w:proofErr w:type="spellEnd"/>
      <w:r w:rsidRPr="00AF2D35">
        <w:rPr>
          <w:rFonts w:ascii="Segoe UI" w:eastAsia="Times New Roman" w:hAnsi="Segoe UI" w:cs="Segoe UI"/>
          <w:color w:val="222222"/>
          <w:sz w:val="24"/>
          <w:szCs w:val="24"/>
          <w:lang w:eastAsia="en-AU"/>
        </w:rPr>
        <w:t xml:space="preserve"> environment file format, refer to </w:t>
      </w:r>
      <w:hyperlink r:id="rId26" w:anchor="create-environment-file-by-hand"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27" w:history="1">
        <w:r w:rsidRPr="00AF2D35">
          <w:rPr>
            <w:rFonts w:ascii="Segoe UI" w:eastAsia="Times New Roman" w:hAnsi="Segoe UI" w:cs="Segoe UI"/>
            <w:color w:val="0078D7"/>
            <w:sz w:val="24"/>
            <w:szCs w:val="24"/>
            <w:u w:val="single"/>
            <w:lang w:eastAsia="en-AU"/>
          </w:rPr>
          <w:t>TensorFlow</w:t>
        </w:r>
      </w:hyperlink>
    </w:p>
    <w:p w:rsidR="00AF2D35" w:rsidRPr="00AF2D35" w:rsidRDefault="00AF2D35" w:rsidP="00AF2D35">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28" w:history="1">
        <w:r w:rsidRPr="00AF2D35">
          <w:rPr>
            <w:rFonts w:ascii="Segoe UI" w:eastAsia="Times New Roman" w:hAnsi="Segoe UI" w:cs="Segoe UI"/>
            <w:color w:val="0078D7"/>
            <w:sz w:val="24"/>
            <w:szCs w:val="24"/>
            <w:u w:val="single"/>
            <w:lang w:eastAsia="en-AU"/>
          </w:rPr>
          <w:t>CNTK 2.0</w:t>
        </w:r>
      </w:hyperlink>
    </w:p>
    <w:p w:rsidR="00AF2D35" w:rsidRPr="00AF2D35" w:rsidRDefault="00AF2D35" w:rsidP="00AF2D35">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29" w:anchor="installation" w:history="1">
        <w:proofErr w:type="spellStart"/>
        <w:r w:rsidRPr="00AF2D35">
          <w:rPr>
            <w:rFonts w:ascii="Segoe UI" w:eastAsia="Times New Roman" w:hAnsi="Segoe UI" w:cs="Segoe UI"/>
            <w:color w:val="0078D7"/>
            <w:sz w:val="24"/>
            <w:szCs w:val="24"/>
            <w:u w:val="single"/>
            <w:lang w:eastAsia="en-AU"/>
          </w:rPr>
          <w:t>Keras</w:t>
        </w:r>
        <w:proofErr w:type="spellEnd"/>
      </w:hyperlink>
    </w:p>
    <w:p w:rsidR="00AF2D35" w:rsidRPr="00AF2D35" w:rsidRDefault="00AF2D35" w:rsidP="00AF2D35">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NLTK</w:t>
      </w:r>
    </w:p>
    <w:p w:rsidR="00AF2D35" w:rsidRPr="00AF2D35" w:rsidRDefault="00AF2D35" w:rsidP="00AF2D35">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proofErr w:type="spellStart"/>
      <w:r w:rsidRPr="00AF2D35">
        <w:rPr>
          <w:rFonts w:ascii="Segoe UI" w:eastAsia="Times New Roman" w:hAnsi="Segoe UI" w:cs="Segoe UI"/>
          <w:color w:val="222222"/>
          <w:sz w:val="24"/>
          <w:szCs w:val="24"/>
          <w:lang w:eastAsia="en-AU"/>
        </w:rPr>
        <w:t>Fastparquet</w:t>
      </w:r>
      <w:proofErr w:type="spellEnd"/>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Basic instructions for Azure Machine Learning (AML) workbench</w:t>
      </w:r>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0" w:history="1">
        <w:r w:rsidRPr="00AF2D35">
          <w:rPr>
            <w:rFonts w:ascii="Segoe UI" w:eastAsia="Times New Roman" w:hAnsi="Segoe UI" w:cs="Segoe UI"/>
            <w:color w:val="0078D7"/>
            <w:sz w:val="24"/>
            <w:szCs w:val="24"/>
            <w:u w:val="single"/>
            <w:lang w:eastAsia="en-AU"/>
          </w:rPr>
          <w:t>Overview</w:t>
        </w:r>
      </w:hyperlink>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1" w:history="1">
        <w:r w:rsidRPr="00AF2D35">
          <w:rPr>
            <w:rFonts w:ascii="Segoe UI" w:eastAsia="Times New Roman" w:hAnsi="Segoe UI" w:cs="Segoe UI"/>
            <w:color w:val="0078D7"/>
            <w:sz w:val="24"/>
            <w:szCs w:val="24"/>
            <w:u w:val="single"/>
            <w:lang w:eastAsia="en-AU"/>
          </w:rPr>
          <w:t>Installation</w:t>
        </w:r>
      </w:hyperlink>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2" w:history="1">
        <w:r w:rsidRPr="00AF2D35">
          <w:rPr>
            <w:rFonts w:ascii="Segoe UI" w:eastAsia="Times New Roman" w:hAnsi="Segoe UI" w:cs="Segoe UI"/>
            <w:color w:val="0078D7"/>
            <w:sz w:val="24"/>
            <w:szCs w:val="24"/>
            <w:u w:val="single"/>
            <w:lang w:eastAsia="en-AU"/>
          </w:rPr>
          <w:t>Using TDSP</w:t>
        </w:r>
      </w:hyperlink>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3" w:history="1">
        <w:r w:rsidRPr="00AF2D35">
          <w:rPr>
            <w:rFonts w:ascii="Segoe UI" w:eastAsia="Times New Roman" w:hAnsi="Segoe UI" w:cs="Segoe UI"/>
            <w:color w:val="0078D7"/>
            <w:sz w:val="24"/>
            <w:szCs w:val="24"/>
            <w:u w:val="single"/>
            <w:lang w:eastAsia="en-AU"/>
          </w:rPr>
          <w:t>How to read and write files</w:t>
        </w:r>
      </w:hyperlink>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4" w:history="1">
        <w:r w:rsidRPr="00AF2D35">
          <w:rPr>
            <w:rFonts w:ascii="Segoe UI" w:eastAsia="Times New Roman" w:hAnsi="Segoe UI" w:cs="Segoe UI"/>
            <w:color w:val="0078D7"/>
            <w:sz w:val="24"/>
            <w:szCs w:val="24"/>
            <w:u w:val="single"/>
            <w:lang w:eastAsia="en-AU"/>
          </w:rPr>
          <w:t>How to use Jupyter Notebooks</w:t>
        </w:r>
      </w:hyperlink>
    </w:p>
    <w:p w:rsidR="00AF2D35" w:rsidRPr="00AF2D35" w:rsidRDefault="00AF2D35" w:rsidP="00AF2D35">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35" w:history="1">
        <w:r w:rsidRPr="00AF2D35">
          <w:rPr>
            <w:rFonts w:ascii="Segoe UI" w:eastAsia="Times New Roman" w:hAnsi="Segoe UI" w:cs="Segoe UI"/>
            <w:color w:val="0078D7"/>
            <w:sz w:val="24"/>
            <w:szCs w:val="24"/>
            <w:u w:val="single"/>
            <w:lang w:eastAsia="en-AU"/>
          </w:rPr>
          <w:t>How to use GPU</w:t>
        </w:r>
      </w:hyperlink>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Scenario structure</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For the scenario, we use the TDSP project structure and documentation templates (Figure 1), which follows the </w:t>
      </w:r>
      <w:hyperlink r:id="rId36" w:history="1">
        <w:r w:rsidRPr="00AF2D35">
          <w:rPr>
            <w:rFonts w:ascii="Segoe UI" w:eastAsia="Times New Roman" w:hAnsi="Segoe UI" w:cs="Segoe UI"/>
            <w:color w:val="0078D7"/>
            <w:sz w:val="24"/>
            <w:szCs w:val="24"/>
            <w:u w:val="single"/>
            <w:lang w:eastAsia="en-AU"/>
          </w:rPr>
          <w:t>TDSP lifecycle</w:t>
        </w:r>
      </w:hyperlink>
      <w:r w:rsidRPr="00AF2D35">
        <w:rPr>
          <w:rFonts w:ascii="Segoe UI" w:eastAsia="Times New Roman" w:hAnsi="Segoe UI" w:cs="Segoe UI"/>
          <w:color w:val="222222"/>
          <w:sz w:val="24"/>
          <w:szCs w:val="24"/>
          <w:lang w:eastAsia="en-AU"/>
        </w:rPr>
        <w:t>. Project is created based on instructions provided </w:t>
      </w:r>
      <w:hyperlink r:id="rId37"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731510" cy="3888105"/>
            <wp:effectExtent l="0" t="0" r="2540" b="0"/>
            <wp:docPr id="16" name="Picture 16" descr="Fill in proje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l in project inform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The step-by-step data science workflow is as follows:</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1. Data acquisition and understanding</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hyperlink r:id="rId39" w:history="1">
        <w:r w:rsidRPr="00AF2D35">
          <w:rPr>
            <w:rFonts w:ascii="Segoe UI" w:eastAsia="Times New Roman" w:hAnsi="Segoe UI" w:cs="Segoe UI"/>
            <w:color w:val="0078D7"/>
            <w:sz w:val="24"/>
            <w:szCs w:val="24"/>
            <w:u w:val="single"/>
            <w:lang w:eastAsia="en-AU"/>
          </w:rPr>
          <w:t>Data Acquisition and Understanding</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The raw MEDLINE corpus has a total of 27 million abstracts where about 10 million articles have an empty abstract field. Azure HDInsight Spark is used to process big data that cannot be loaded into the memory of a single machine as a </w:t>
      </w:r>
      <w:hyperlink r:id="rId40" w:history="1">
        <w:r w:rsidRPr="00AF2D35">
          <w:rPr>
            <w:rFonts w:ascii="Segoe UI" w:eastAsia="Times New Roman" w:hAnsi="Segoe UI" w:cs="Segoe UI"/>
            <w:color w:val="0078D7"/>
            <w:sz w:val="24"/>
            <w:szCs w:val="24"/>
            <w:u w:val="single"/>
            <w:lang w:eastAsia="en-AU"/>
          </w:rPr>
          <w:t xml:space="preserve">Pandas </w:t>
        </w:r>
        <w:proofErr w:type="spellStart"/>
        <w:r w:rsidRPr="00AF2D35">
          <w:rPr>
            <w:rFonts w:ascii="Segoe UI" w:eastAsia="Times New Roman" w:hAnsi="Segoe UI" w:cs="Segoe UI"/>
            <w:color w:val="0078D7"/>
            <w:sz w:val="24"/>
            <w:szCs w:val="24"/>
            <w:u w:val="single"/>
            <w:lang w:eastAsia="en-AU"/>
          </w:rPr>
          <w:t>DataFrame</w:t>
        </w:r>
        <w:proofErr w:type="spellEnd"/>
      </w:hyperlink>
      <w:r w:rsidRPr="00AF2D35">
        <w:rPr>
          <w:rFonts w:ascii="Segoe UI" w:eastAsia="Times New Roman" w:hAnsi="Segoe UI" w:cs="Segoe UI"/>
          <w:color w:val="222222"/>
          <w:sz w:val="24"/>
          <w:szCs w:val="24"/>
          <w:lang w:eastAsia="en-AU"/>
        </w:rPr>
        <w:t>. First, the data is downloaded into the Spark cluster. Then the following steps are executed on the </w:t>
      </w:r>
      <w:hyperlink r:id="rId41" w:history="1">
        <w:r w:rsidRPr="00AF2D35">
          <w:rPr>
            <w:rFonts w:ascii="Segoe UI" w:eastAsia="Times New Roman" w:hAnsi="Segoe UI" w:cs="Segoe UI"/>
            <w:color w:val="0078D7"/>
            <w:sz w:val="24"/>
            <w:szCs w:val="24"/>
            <w:u w:val="single"/>
            <w:lang w:eastAsia="en-AU"/>
          </w:rPr>
          <w:t xml:space="preserve">Spark </w:t>
        </w:r>
        <w:proofErr w:type="spellStart"/>
        <w:r w:rsidRPr="00AF2D35">
          <w:rPr>
            <w:rFonts w:ascii="Segoe UI" w:eastAsia="Times New Roman" w:hAnsi="Segoe UI" w:cs="Segoe UI"/>
            <w:color w:val="0078D7"/>
            <w:sz w:val="24"/>
            <w:szCs w:val="24"/>
            <w:u w:val="single"/>
            <w:lang w:eastAsia="en-AU"/>
          </w:rPr>
          <w:t>DataFrame</w:t>
        </w:r>
        <w:proofErr w:type="spellEnd"/>
      </w:hyperlink>
      <w:r w:rsidRPr="00AF2D35">
        <w:rPr>
          <w:rFonts w:ascii="Segoe UI" w:eastAsia="Times New Roman" w:hAnsi="Segoe UI" w:cs="Segoe UI"/>
          <w:color w:val="222222"/>
          <w:sz w:val="24"/>
          <w:szCs w:val="24"/>
          <w:lang w:eastAsia="en-AU"/>
        </w:rPr>
        <w:t>:</w:t>
      </w:r>
    </w:p>
    <w:p w:rsidR="00AF2D35" w:rsidRPr="00AF2D35" w:rsidRDefault="00AF2D35" w:rsidP="00AF2D35">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parse the XML files using Medline XML Parser</w:t>
      </w:r>
    </w:p>
    <w:p w:rsidR="00AF2D35" w:rsidRPr="00AF2D35" w:rsidRDefault="00AF2D35" w:rsidP="00AF2D35">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proofErr w:type="spellStart"/>
      <w:r w:rsidRPr="00AF2D35">
        <w:rPr>
          <w:rFonts w:ascii="Segoe UI" w:eastAsia="Times New Roman" w:hAnsi="Segoe UI" w:cs="Segoe UI"/>
          <w:color w:val="222222"/>
          <w:sz w:val="24"/>
          <w:szCs w:val="24"/>
          <w:lang w:eastAsia="en-AU"/>
        </w:rPr>
        <w:t>preprocess</w:t>
      </w:r>
      <w:proofErr w:type="spellEnd"/>
      <w:r w:rsidRPr="00AF2D35">
        <w:rPr>
          <w:rFonts w:ascii="Segoe UI" w:eastAsia="Times New Roman" w:hAnsi="Segoe UI" w:cs="Segoe UI"/>
          <w:color w:val="222222"/>
          <w:sz w:val="24"/>
          <w:szCs w:val="24"/>
          <w:lang w:eastAsia="en-AU"/>
        </w:rPr>
        <w:t xml:space="preserve"> the abstract text including sentence splitting, tokenization and case normalization.</w:t>
      </w:r>
    </w:p>
    <w:p w:rsidR="00AF2D35" w:rsidRPr="00AF2D35" w:rsidRDefault="00AF2D35" w:rsidP="00AF2D35">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exclude articles where abstract field is empty or has short text</w:t>
      </w:r>
    </w:p>
    <w:p w:rsidR="00AF2D35" w:rsidRPr="00AF2D35" w:rsidRDefault="00AF2D35" w:rsidP="00AF2D35">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create the word vocabulary from the training abstracts</w:t>
      </w:r>
    </w:p>
    <w:p w:rsidR="00AF2D35" w:rsidRPr="00AF2D35" w:rsidRDefault="00AF2D35" w:rsidP="00AF2D35">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train the word embedding neural model. For more details, refer to </w:t>
      </w:r>
      <w:hyperlink r:id="rId42" w:history="1">
        <w:r w:rsidRPr="00AF2D35">
          <w:rPr>
            <w:rFonts w:ascii="Segoe UI" w:eastAsia="Times New Roman" w:hAnsi="Segoe UI" w:cs="Segoe UI"/>
            <w:color w:val="0078D7"/>
            <w:sz w:val="24"/>
            <w:szCs w:val="24"/>
            <w:u w:val="single"/>
            <w:lang w:eastAsia="en-AU"/>
          </w:rPr>
          <w:t>GitHub code link</w:t>
        </w:r>
      </w:hyperlink>
      <w:r w:rsidRPr="00AF2D35">
        <w:rPr>
          <w:rFonts w:ascii="Segoe UI" w:eastAsia="Times New Roman" w:hAnsi="Segoe UI" w:cs="Segoe UI"/>
          <w:color w:val="222222"/>
          <w:sz w:val="24"/>
          <w:szCs w:val="24"/>
          <w:lang w:eastAsia="en-AU"/>
        </w:rPr>
        <w:t> to get started.</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After parsing XML files, data has the following format: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731510" cy="3113405"/>
            <wp:effectExtent l="0" t="0" r="2540" b="0"/>
            <wp:docPr id="15" name="Picture 15" descr="Data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The neural entity extraction model has been trained and evaluated on </w:t>
      </w:r>
      <w:proofErr w:type="spellStart"/>
      <w:r w:rsidRPr="00AF2D35">
        <w:rPr>
          <w:rFonts w:ascii="Segoe UI" w:eastAsia="Times New Roman" w:hAnsi="Segoe UI" w:cs="Segoe UI"/>
          <w:color w:val="222222"/>
          <w:sz w:val="24"/>
          <w:szCs w:val="24"/>
          <w:lang w:eastAsia="en-AU"/>
        </w:rPr>
        <w:t>publiclly</w:t>
      </w:r>
      <w:proofErr w:type="spellEnd"/>
      <w:r w:rsidRPr="00AF2D35">
        <w:rPr>
          <w:rFonts w:ascii="Segoe UI" w:eastAsia="Times New Roman" w:hAnsi="Segoe UI" w:cs="Segoe UI"/>
          <w:color w:val="222222"/>
          <w:sz w:val="24"/>
          <w:szCs w:val="24"/>
          <w:lang w:eastAsia="en-AU"/>
        </w:rPr>
        <w:t xml:space="preserve"> available datasets. To obtain a detailed description about these datasets, you could refer to the following sources:</w:t>
      </w:r>
    </w:p>
    <w:p w:rsidR="00AF2D35" w:rsidRPr="00AF2D35" w:rsidRDefault="00AF2D35" w:rsidP="00AF2D35">
      <w:pPr>
        <w:numPr>
          <w:ilvl w:val="0"/>
          <w:numId w:val="11"/>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44" w:history="1">
        <w:r w:rsidRPr="00AF2D35">
          <w:rPr>
            <w:rFonts w:ascii="Segoe UI" w:eastAsia="Times New Roman" w:hAnsi="Segoe UI" w:cs="Segoe UI"/>
            <w:color w:val="0078D7"/>
            <w:sz w:val="24"/>
            <w:szCs w:val="24"/>
            <w:u w:val="single"/>
            <w:lang w:eastAsia="en-AU"/>
          </w:rPr>
          <w:t xml:space="preserve">Bio-Entity Recognition Task at </w:t>
        </w:r>
        <w:proofErr w:type="spellStart"/>
        <w:r w:rsidRPr="00AF2D35">
          <w:rPr>
            <w:rFonts w:ascii="Segoe UI" w:eastAsia="Times New Roman" w:hAnsi="Segoe UI" w:cs="Segoe UI"/>
            <w:color w:val="0078D7"/>
            <w:sz w:val="24"/>
            <w:szCs w:val="24"/>
            <w:u w:val="single"/>
            <w:lang w:eastAsia="en-AU"/>
          </w:rPr>
          <w:t>BioNLP</w:t>
        </w:r>
        <w:proofErr w:type="spellEnd"/>
        <w:r w:rsidRPr="00AF2D35">
          <w:rPr>
            <w:rFonts w:ascii="Segoe UI" w:eastAsia="Times New Roman" w:hAnsi="Segoe UI" w:cs="Segoe UI"/>
            <w:color w:val="0078D7"/>
            <w:sz w:val="24"/>
            <w:szCs w:val="24"/>
            <w:u w:val="single"/>
            <w:lang w:eastAsia="en-AU"/>
          </w:rPr>
          <w:t>/NLPBA 2004</w:t>
        </w:r>
      </w:hyperlink>
    </w:p>
    <w:p w:rsidR="00AF2D35" w:rsidRPr="00AF2D35" w:rsidRDefault="00AF2D35" w:rsidP="00AF2D35">
      <w:pPr>
        <w:numPr>
          <w:ilvl w:val="0"/>
          <w:numId w:val="11"/>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45" w:history="1">
        <w:proofErr w:type="spellStart"/>
        <w:r w:rsidRPr="00AF2D35">
          <w:rPr>
            <w:rFonts w:ascii="Segoe UI" w:eastAsia="Times New Roman" w:hAnsi="Segoe UI" w:cs="Segoe UI"/>
            <w:color w:val="0078D7"/>
            <w:sz w:val="24"/>
            <w:szCs w:val="24"/>
            <w:u w:val="single"/>
            <w:lang w:eastAsia="en-AU"/>
          </w:rPr>
          <w:t>BioCreative</w:t>
        </w:r>
        <w:proofErr w:type="spellEnd"/>
        <w:r w:rsidRPr="00AF2D35">
          <w:rPr>
            <w:rFonts w:ascii="Segoe UI" w:eastAsia="Times New Roman" w:hAnsi="Segoe UI" w:cs="Segoe UI"/>
            <w:color w:val="0078D7"/>
            <w:sz w:val="24"/>
            <w:szCs w:val="24"/>
            <w:u w:val="single"/>
            <w:lang w:eastAsia="en-AU"/>
          </w:rPr>
          <w:t xml:space="preserve"> V CDR task corpus</w:t>
        </w:r>
      </w:hyperlink>
    </w:p>
    <w:p w:rsidR="00AF2D35" w:rsidRPr="00AF2D35" w:rsidRDefault="00AF2D35" w:rsidP="00AF2D35">
      <w:pPr>
        <w:numPr>
          <w:ilvl w:val="0"/>
          <w:numId w:val="11"/>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46" w:history="1">
        <w:proofErr w:type="spellStart"/>
        <w:r w:rsidRPr="00AF2D35">
          <w:rPr>
            <w:rFonts w:ascii="Segoe UI" w:eastAsia="Times New Roman" w:hAnsi="Segoe UI" w:cs="Segoe UI"/>
            <w:color w:val="0078D7"/>
            <w:sz w:val="24"/>
            <w:szCs w:val="24"/>
            <w:u w:val="single"/>
            <w:lang w:eastAsia="en-AU"/>
          </w:rPr>
          <w:t>Semeval</w:t>
        </w:r>
        <w:proofErr w:type="spellEnd"/>
        <w:r w:rsidRPr="00AF2D35">
          <w:rPr>
            <w:rFonts w:ascii="Segoe UI" w:eastAsia="Times New Roman" w:hAnsi="Segoe UI" w:cs="Segoe UI"/>
            <w:color w:val="0078D7"/>
            <w:sz w:val="24"/>
            <w:szCs w:val="24"/>
            <w:u w:val="single"/>
            <w:lang w:eastAsia="en-AU"/>
          </w:rPr>
          <w:t xml:space="preserve"> 2013 - Task 9.1 (Drug Recognition)</w:t>
        </w:r>
      </w:hyperlink>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 xml:space="preserve">2. </w:t>
      </w:r>
      <w:proofErr w:type="spellStart"/>
      <w:r w:rsidRPr="00AF2D35">
        <w:rPr>
          <w:rFonts w:ascii="Segoe UI Semibold" w:eastAsia="Times New Roman" w:hAnsi="Segoe UI Semibold" w:cs="Segoe UI Semibold"/>
          <w:color w:val="222222"/>
          <w:sz w:val="27"/>
          <w:szCs w:val="27"/>
          <w:lang w:eastAsia="en-AU"/>
        </w:rPr>
        <w:t>Modeling</w:t>
      </w:r>
      <w:proofErr w:type="spellEnd"/>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proofErr w:type="spellStart"/>
      <w:r w:rsidRPr="00AF2D35">
        <w:rPr>
          <w:rFonts w:ascii="Segoe UI" w:eastAsia="Times New Roman" w:hAnsi="Segoe UI" w:cs="Segoe UI"/>
          <w:color w:val="222222"/>
          <w:sz w:val="24"/>
          <w:szCs w:val="24"/>
          <w:lang w:eastAsia="en-AU"/>
        </w:rPr>
        <w:fldChar w:fldCharType="begin"/>
      </w:r>
      <w:r w:rsidRPr="00AF2D35">
        <w:rPr>
          <w:rFonts w:ascii="Segoe UI" w:eastAsia="Times New Roman" w:hAnsi="Segoe UI" w:cs="Segoe UI"/>
          <w:color w:val="222222"/>
          <w:sz w:val="24"/>
          <w:szCs w:val="24"/>
          <w:lang w:eastAsia="en-AU"/>
        </w:rPr>
        <w:instrText xml:space="preserve"> HYPERLINK "https://web.archive.org/web/20171122064007/https:/github.com/Azure/MachineLearningSamples-BiomedicalEntityExtraction/tree/master/code/02_modeling" </w:instrText>
      </w:r>
      <w:r w:rsidRPr="00AF2D35">
        <w:rPr>
          <w:rFonts w:ascii="Segoe UI" w:eastAsia="Times New Roman" w:hAnsi="Segoe UI" w:cs="Segoe UI"/>
          <w:color w:val="222222"/>
          <w:sz w:val="24"/>
          <w:szCs w:val="24"/>
          <w:lang w:eastAsia="en-AU"/>
        </w:rPr>
        <w:fldChar w:fldCharType="separate"/>
      </w:r>
      <w:r w:rsidRPr="00AF2D35">
        <w:rPr>
          <w:rFonts w:ascii="Segoe UI" w:eastAsia="Times New Roman" w:hAnsi="Segoe UI" w:cs="Segoe UI"/>
          <w:color w:val="0078D7"/>
          <w:sz w:val="24"/>
          <w:szCs w:val="24"/>
          <w:u w:val="single"/>
          <w:lang w:eastAsia="en-AU"/>
        </w:rPr>
        <w:t>Modeling</w:t>
      </w:r>
      <w:proofErr w:type="spellEnd"/>
      <w:r w:rsidRPr="00AF2D35">
        <w:rPr>
          <w:rFonts w:ascii="Segoe UI" w:eastAsia="Times New Roman" w:hAnsi="Segoe UI" w:cs="Segoe UI"/>
          <w:color w:val="222222"/>
          <w:sz w:val="24"/>
          <w:szCs w:val="24"/>
          <w:lang w:eastAsia="en-AU"/>
        </w:rPr>
        <w:fldChar w:fldCharType="end"/>
      </w:r>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proofErr w:type="spellStart"/>
      <w:r w:rsidRPr="00AF2D35">
        <w:rPr>
          <w:rFonts w:ascii="Segoe UI" w:eastAsia="Times New Roman" w:hAnsi="Segoe UI" w:cs="Segoe UI"/>
          <w:color w:val="222222"/>
          <w:sz w:val="24"/>
          <w:szCs w:val="24"/>
          <w:lang w:eastAsia="en-AU"/>
        </w:rPr>
        <w:t>Modeling</w:t>
      </w:r>
      <w:proofErr w:type="spellEnd"/>
      <w:r w:rsidRPr="00AF2D35">
        <w:rPr>
          <w:rFonts w:ascii="Segoe UI" w:eastAsia="Times New Roman" w:hAnsi="Segoe UI" w:cs="Segoe UI"/>
          <w:color w:val="222222"/>
          <w:sz w:val="24"/>
          <w:szCs w:val="24"/>
          <w:lang w:eastAsia="en-AU"/>
        </w:rPr>
        <w:t xml:space="preserve"> is the stage where we show how you can use the data downloaded in the previous section for training your own word embedding model and use it for other downstream tasks. Although we are using the PubMed data, the pipeline to generate the embeddings is generic and can be reused to train word embeddings for any other domain. For embeddings to be an accurate representation of the data, it is essential that the word2vec is trained on a large amount of data. Once we have the word embeddings ready, we can train a deep neural network model that uses the learned embeddings to initialize the Embedding layer. We mark the embedding layer as non-trainable but that is not mandatory. The training of the word embedding model is unsupervised and hence we </w:t>
      </w:r>
      <w:proofErr w:type="gramStart"/>
      <w:r w:rsidRPr="00AF2D35">
        <w:rPr>
          <w:rFonts w:ascii="Segoe UI" w:eastAsia="Times New Roman" w:hAnsi="Segoe UI" w:cs="Segoe UI"/>
          <w:color w:val="222222"/>
          <w:sz w:val="24"/>
          <w:szCs w:val="24"/>
          <w:lang w:eastAsia="en-AU"/>
        </w:rPr>
        <w:t>are able to</w:t>
      </w:r>
      <w:proofErr w:type="gramEnd"/>
      <w:r w:rsidRPr="00AF2D35">
        <w:rPr>
          <w:rFonts w:ascii="Segoe UI" w:eastAsia="Times New Roman" w:hAnsi="Segoe UI" w:cs="Segoe UI"/>
          <w:color w:val="222222"/>
          <w:sz w:val="24"/>
          <w:szCs w:val="24"/>
          <w:lang w:eastAsia="en-AU"/>
        </w:rPr>
        <w:t xml:space="preserve"> take advantage of </w:t>
      </w:r>
      <w:proofErr w:type="spellStart"/>
      <w:r w:rsidRPr="00AF2D35">
        <w:rPr>
          <w:rFonts w:ascii="Segoe UI" w:eastAsia="Times New Roman" w:hAnsi="Segoe UI" w:cs="Segoe UI"/>
          <w:color w:val="222222"/>
          <w:sz w:val="24"/>
          <w:szCs w:val="24"/>
          <w:lang w:eastAsia="en-AU"/>
        </w:rPr>
        <w:t>unlabeled</w:t>
      </w:r>
      <w:proofErr w:type="spellEnd"/>
      <w:r w:rsidRPr="00AF2D35">
        <w:rPr>
          <w:rFonts w:ascii="Segoe UI" w:eastAsia="Times New Roman" w:hAnsi="Segoe UI" w:cs="Segoe UI"/>
          <w:color w:val="222222"/>
          <w:sz w:val="24"/>
          <w:szCs w:val="24"/>
          <w:lang w:eastAsia="en-AU"/>
        </w:rPr>
        <w:t xml:space="preserve"> texts. However, the training of the entity recognition model is a supervised </w:t>
      </w:r>
      <w:proofErr w:type="spellStart"/>
      <w:r w:rsidRPr="00AF2D35">
        <w:rPr>
          <w:rFonts w:ascii="Segoe UI" w:eastAsia="Times New Roman" w:hAnsi="Segoe UI" w:cs="Segoe UI"/>
          <w:color w:val="222222"/>
          <w:sz w:val="24"/>
          <w:szCs w:val="24"/>
          <w:lang w:eastAsia="en-AU"/>
        </w:rPr>
        <w:t>learnign</w:t>
      </w:r>
      <w:proofErr w:type="spellEnd"/>
      <w:r w:rsidRPr="00AF2D35">
        <w:rPr>
          <w:rFonts w:ascii="Segoe UI" w:eastAsia="Times New Roman" w:hAnsi="Segoe UI" w:cs="Segoe UI"/>
          <w:color w:val="222222"/>
          <w:sz w:val="24"/>
          <w:szCs w:val="24"/>
          <w:lang w:eastAsia="en-AU"/>
        </w:rPr>
        <w:t xml:space="preserve"> task and its accuracy depends on the amount and </w:t>
      </w:r>
      <w:proofErr w:type="spellStart"/>
      <w:r w:rsidRPr="00AF2D35">
        <w:rPr>
          <w:rFonts w:ascii="Segoe UI" w:eastAsia="Times New Roman" w:hAnsi="Segoe UI" w:cs="Segoe UI"/>
          <w:color w:val="222222"/>
          <w:sz w:val="24"/>
          <w:szCs w:val="24"/>
          <w:lang w:eastAsia="en-AU"/>
        </w:rPr>
        <w:t>teh</w:t>
      </w:r>
      <w:proofErr w:type="spellEnd"/>
      <w:r w:rsidRPr="00AF2D35">
        <w:rPr>
          <w:rFonts w:ascii="Segoe UI" w:eastAsia="Times New Roman" w:hAnsi="Segoe UI" w:cs="Segoe UI"/>
          <w:color w:val="222222"/>
          <w:sz w:val="24"/>
          <w:szCs w:val="24"/>
          <w:lang w:eastAsia="en-AU"/>
        </w:rPr>
        <w:t xml:space="preserve"> quality of a </w:t>
      </w:r>
      <w:proofErr w:type="gramStart"/>
      <w:r w:rsidRPr="00AF2D35">
        <w:rPr>
          <w:rFonts w:ascii="Segoe UI" w:eastAsia="Times New Roman" w:hAnsi="Segoe UI" w:cs="Segoe UI"/>
          <w:color w:val="222222"/>
          <w:sz w:val="24"/>
          <w:szCs w:val="24"/>
          <w:lang w:eastAsia="en-AU"/>
        </w:rPr>
        <w:t>manually-annotated</w:t>
      </w:r>
      <w:proofErr w:type="gramEnd"/>
      <w:r w:rsidRPr="00AF2D35">
        <w:rPr>
          <w:rFonts w:ascii="Segoe UI" w:eastAsia="Times New Roman" w:hAnsi="Segoe UI" w:cs="Segoe UI"/>
          <w:color w:val="222222"/>
          <w:sz w:val="24"/>
          <w:szCs w:val="24"/>
          <w:lang w:eastAsia="en-AU"/>
        </w:rPr>
        <w:t xml:space="preserve"> data.</w:t>
      </w:r>
    </w:p>
    <w:p w:rsidR="00AF2D35" w:rsidRPr="00AF2D35" w:rsidRDefault="00AF2D35" w:rsidP="00AF2D35">
      <w:pPr>
        <w:shd w:val="clear" w:color="auto" w:fill="FFFFFF"/>
        <w:spacing w:before="540" w:after="90" w:line="240" w:lineRule="auto"/>
        <w:outlineLvl w:val="3"/>
        <w:rPr>
          <w:rFonts w:ascii="Segoe UI Semibold" w:eastAsia="Times New Roman" w:hAnsi="Segoe UI Semibold" w:cs="Segoe UI Semibold"/>
          <w:color w:val="222222"/>
          <w:sz w:val="24"/>
          <w:szCs w:val="24"/>
          <w:lang w:eastAsia="en-AU"/>
        </w:rPr>
      </w:pPr>
      <w:r w:rsidRPr="00AF2D35">
        <w:rPr>
          <w:rFonts w:ascii="Segoe UI Semibold" w:eastAsia="Times New Roman" w:hAnsi="Segoe UI Semibold" w:cs="Segoe UI Semibold"/>
          <w:color w:val="222222"/>
          <w:sz w:val="24"/>
          <w:szCs w:val="24"/>
          <w:lang w:eastAsia="en-AU"/>
        </w:rPr>
        <w:lastRenderedPageBreak/>
        <w:t>2.1. Feature generation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hyperlink r:id="rId47" w:history="1">
        <w:r w:rsidRPr="00AF2D35">
          <w:rPr>
            <w:rFonts w:ascii="Segoe UI" w:eastAsia="Times New Roman" w:hAnsi="Segoe UI" w:cs="Segoe UI"/>
            <w:color w:val="0078D7"/>
            <w:sz w:val="24"/>
            <w:szCs w:val="24"/>
            <w:u w:val="single"/>
            <w:lang w:eastAsia="en-AU"/>
          </w:rPr>
          <w:t>Feature generation</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Word2Vec is the word embedding unsupervised learning algorithm that trains a neural network model from an </w:t>
      </w:r>
      <w:proofErr w:type="spellStart"/>
      <w:r w:rsidRPr="00AF2D35">
        <w:rPr>
          <w:rFonts w:ascii="Segoe UI" w:eastAsia="Times New Roman" w:hAnsi="Segoe UI" w:cs="Segoe UI"/>
          <w:color w:val="222222"/>
          <w:sz w:val="24"/>
          <w:szCs w:val="24"/>
          <w:lang w:eastAsia="en-AU"/>
        </w:rPr>
        <w:t>unlabeled</w:t>
      </w:r>
      <w:proofErr w:type="spellEnd"/>
      <w:r w:rsidRPr="00AF2D35">
        <w:rPr>
          <w:rFonts w:ascii="Segoe UI" w:eastAsia="Times New Roman" w:hAnsi="Segoe UI" w:cs="Segoe UI"/>
          <w:color w:val="222222"/>
          <w:sz w:val="24"/>
          <w:szCs w:val="24"/>
          <w:lang w:eastAsia="en-AU"/>
        </w:rPr>
        <w:t xml:space="preserve"> training corpus. It produces a continuous vector for each word in the corpus that represents its semantic information. These models are simple neural networks with a single hidden layer. The word vectors/embeddings are learned by backpropagation and stochastic gradient descent. There are two types of word2vec models, namely, the Skip-Gram and the continuous-bag-of-words (check </w:t>
      </w:r>
      <w:hyperlink r:id="rId48"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 xml:space="preserve"> for more details). Since we are using the </w:t>
      </w:r>
      <w:proofErr w:type="spellStart"/>
      <w:r w:rsidRPr="00AF2D35">
        <w:rPr>
          <w:rFonts w:ascii="Segoe UI" w:eastAsia="Times New Roman" w:hAnsi="Segoe UI" w:cs="Segoe UI"/>
          <w:color w:val="222222"/>
          <w:sz w:val="24"/>
          <w:szCs w:val="24"/>
          <w:lang w:eastAsia="en-AU"/>
        </w:rPr>
        <w:t>MLlib's</w:t>
      </w:r>
      <w:proofErr w:type="spellEnd"/>
      <w:r w:rsidRPr="00AF2D35">
        <w:rPr>
          <w:rFonts w:ascii="Segoe UI" w:eastAsia="Times New Roman" w:hAnsi="Segoe UI" w:cs="Segoe UI"/>
          <w:color w:val="222222"/>
          <w:sz w:val="24"/>
          <w:szCs w:val="24"/>
          <w:lang w:eastAsia="en-AU"/>
        </w:rPr>
        <w:t xml:space="preserve"> implementation of the word2vec, which supports the Skip-gram model, we briefly describe it here (image taken from </w:t>
      </w:r>
      <w:hyperlink r:id="rId49" w:history="1">
        <w:r w:rsidRPr="00AF2D35">
          <w:rPr>
            <w:rFonts w:ascii="Segoe UI" w:eastAsia="Times New Roman" w:hAnsi="Segoe UI" w:cs="Segoe UI"/>
            <w:color w:val="0078D7"/>
            <w:sz w:val="24"/>
            <w:szCs w:val="24"/>
            <w:u w:val="single"/>
            <w:lang w:eastAsia="en-AU"/>
          </w:rPr>
          <w:t>link</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731510" cy="3261995"/>
            <wp:effectExtent l="0" t="0" r="2540" b="0"/>
            <wp:docPr id="14" name="Picture 14" descr="Skip Gra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kip Gram Mod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The model uses Hierarchical </w:t>
      </w:r>
      <w:proofErr w:type="spellStart"/>
      <w:r w:rsidRPr="00AF2D35">
        <w:rPr>
          <w:rFonts w:ascii="Segoe UI" w:eastAsia="Times New Roman" w:hAnsi="Segoe UI" w:cs="Segoe UI"/>
          <w:color w:val="222222"/>
          <w:sz w:val="24"/>
          <w:szCs w:val="24"/>
          <w:lang w:eastAsia="en-AU"/>
        </w:rPr>
        <w:t>Softmax</w:t>
      </w:r>
      <w:proofErr w:type="spellEnd"/>
      <w:r w:rsidRPr="00AF2D35">
        <w:rPr>
          <w:rFonts w:ascii="Segoe UI" w:eastAsia="Times New Roman" w:hAnsi="Segoe UI" w:cs="Segoe UI"/>
          <w:color w:val="222222"/>
          <w:sz w:val="24"/>
          <w:szCs w:val="24"/>
          <w:lang w:eastAsia="en-AU"/>
        </w:rPr>
        <w:t xml:space="preserve"> and Negative sampling to optimize the performance. Hierarchical SoftMax (H-SoftMax) is an approximation inspired by binary trees. H-SoftMax essentially replaces the flat SoftMax layer with a hierarchical layer that has the words as leaves. This allows us to decompose calculating the probability of one word into a sequence of probability calculations, which saves us from having to calculate the expensive normalization over all words. Since a balanced binary tree has a depth of log2(|V|) (V is the Vocabulary), we only need to evaluate at most log2(|V|) nodes to obtain the final probability of a word. The probability of a word w given its context c is then simply the product of the probabilities of taking right and left turns respectively that lead to its leaf node. We can build a Huffman Tree based on the frequency of the words in the dataset to ensure that more frequent words get shorter representations. For more information, refer to </w:t>
      </w:r>
      <w:hyperlink r:id="rId51" w:history="1">
        <w:r w:rsidRPr="00AF2D35">
          <w:rPr>
            <w:rFonts w:ascii="Segoe UI" w:eastAsia="Times New Roman" w:hAnsi="Segoe UI" w:cs="Segoe UI"/>
            <w:color w:val="0078D7"/>
            <w:sz w:val="24"/>
            <w:szCs w:val="24"/>
            <w:u w:val="single"/>
            <w:lang w:eastAsia="en-AU"/>
          </w:rPr>
          <w:t>this link</w:t>
        </w:r>
      </w:hyperlink>
      <w:r w:rsidRPr="00AF2D35">
        <w:rPr>
          <w:rFonts w:ascii="Segoe UI" w:eastAsia="Times New Roman" w:hAnsi="Segoe UI" w:cs="Segoe UI"/>
          <w:color w:val="222222"/>
          <w:sz w:val="24"/>
          <w:szCs w:val="24"/>
          <w:lang w:eastAsia="en-AU"/>
        </w:rPr>
        <w:t>. Image taken from </w:t>
      </w:r>
      <w:hyperlink r:id="rId52"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540" w:after="90" w:line="240" w:lineRule="auto"/>
        <w:outlineLvl w:val="4"/>
        <w:rPr>
          <w:rFonts w:ascii="Segoe UI Semibold" w:eastAsia="Times New Roman" w:hAnsi="Segoe UI Semibold" w:cs="Segoe UI Semibold"/>
          <w:color w:val="222222"/>
          <w:spacing w:val="15"/>
          <w:sz w:val="20"/>
          <w:szCs w:val="20"/>
          <w:lang w:eastAsia="en-AU"/>
        </w:rPr>
      </w:pPr>
      <w:r w:rsidRPr="00AF2D35">
        <w:rPr>
          <w:rFonts w:ascii="Segoe UI Semibold" w:eastAsia="Times New Roman" w:hAnsi="Segoe UI Semibold" w:cs="Segoe UI Semibold"/>
          <w:color w:val="222222"/>
          <w:spacing w:val="15"/>
          <w:sz w:val="20"/>
          <w:szCs w:val="20"/>
          <w:lang w:eastAsia="en-AU"/>
        </w:rPr>
        <w:lastRenderedPageBreak/>
        <w:t>Visualization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Once we have the word embeddings, we would like to visualize them and see the relationship between semantically similar words.</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731510" cy="1428115"/>
            <wp:effectExtent l="0" t="0" r="2540" b="635"/>
            <wp:docPr id="13" name="Picture 13" descr="W2V simi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2V similarit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2811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have shown two different ways of visualizing the embeddings. The first one uses a PCA to project the high dimensional vector to a 2-D vector space. This leads to a significant loss of information and the visualization is not as accurate. The second is to use PCA with </w:t>
      </w:r>
      <w:hyperlink r:id="rId54" w:history="1">
        <w:r w:rsidRPr="00AF2D35">
          <w:rPr>
            <w:rFonts w:ascii="Segoe UI" w:eastAsia="Times New Roman" w:hAnsi="Segoe UI" w:cs="Segoe UI"/>
            <w:color w:val="0078D7"/>
            <w:sz w:val="24"/>
            <w:szCs w:val="24"/>
            <w:u w:val="single"/>
            <w:lang w:eastAsia="en-AU"/>
          </w:rPr>
          <w:t>t-SNE</w:t>
        </w:r>
      </w:hyperlink>
      <w:r w:rsidRPr="00AF2D35">
        <w:rPr>
          <w:rFonts w:ascii="Segoe UI" w:eastAsia="Times New Roman" w:hAnsi="Segoe UI" w:cs="Segoe UI"/>
          <w:color w:val="222222"/>
          <w:sz w:val="24"/>
          <w:szCs w:val="24"/>
          <w:lang w:eastAsia="en-AU"/>
        </w:rPr>
        <w:t xml:space="preserve">. t-SNE is a nonlinear dimensionality reduction technique that is well-suited for embedding high-dimensional data into a space of two or three dimensions, which can then be visualized in a scatter plot. It models each high-dimensional object by a two- or three-dimensional point in such a way that similar objects are </w:t>
      </w:r>
      <w:proofErr w:type="spellStart"/>
      <w:r w:rsidRPr="00AF2D35">
        <w:rPr>
          <w:rFonts w:ascii="Segoe UI" w:eastAsia="Times New Roman" w:hAnsi="Segoe UI" w:cs="Segoe UI"/>
          <w:color w:val="222222"/>
          <w:sz w:val="24"/>
          <w:szCs w:val="24"/>
          <w:lang w:eastAsia="en-AU"/>
        </w:rPr>
        <w:t>modeled</w:t>
      </w:r>
      <w:proofErr w:type="spellEnd"/>
      <w:r w:rsidRPr="00AF2D35">
        <w:rPr>
          <w:rFonts w:ascii="Segoe UI" w:eastAsia="Times New Roman" w:hAnsi="Segoe UI" w:cs="Segoe UI"/>
          <w:color w:val="222222"/>
          <w:sz w:val="24"/>
          <w:szCs w:val="24"/>
          <w:lang w:eastAsia="en-AU"/>
        </w:rPr>
        <w:t xml:space="preserve"> by nearby points and dissimilar objects are </w:t>
      </w:r>
      <w:proofErr w:type="spellStart"/>
      <w:r w:rsidRPr="00AF2D35">
        <w:rPr>
          <w:rFonts w:ascii="Segoe UI" w:eastAsia="Times New Roman" w:hAnsi="Segoe UI" w:cs="Segoe UI"/>
          <w:color w:val="222222"/>
          <w:sz w:val="24"/>
          <w:szCs w:val="24"/>
          <w:lang w:eastAsia="en-AU"/>
        </w:rPr>
        <w:t>modeled</w:t>
      </w:r>
      <w:proofErr w:type="spellEnd"/>
      <w:r w:rsidRPr="00AF2D35">
        <w:rPr>
          <w:rFonts w:ascii="Segoe UI" w:eastAsia="Times New Roman" w:hAnsi="Segoe UI" w:cs="Segoe UI"/>
          <w:color w:val="222222"/>
          <w:sz w:val="24"/>
          <w:szCs w:val="24"/>
          <w:lang w:eastAsia="en-AU"/>
        </w:rPr>
        <w:t xml:space="preserve"> by distant points. It works in two parts. First, it creates a probability distribution over the pairs in the higher dimensional space in a way that similar objects have a high probability of being picked and dissimilar points have low probability of getting picked. Second, it defines a similar probability distribution over the points in a low dimensional map and minimizes the KL Divergence between the two distributions with respect to location of points on the map. The location of the points in the low dimension is obtained by minimizing the KL Divergence using Gradient Descent. But t-SNE might not be always reliable. Implementation details can be found </w:t>
      </w:r>
      <w:hyperlink r:id="rId55"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As shown in the following figure, the t-SNE visualization provides more separation of word vectors and potential clustering patterns.</w:t>
      </w:r>
    </w:p>
    <w:p w:rsidR="00AF2D35" w:rsidRPr="00AF2D35" w:rsidRDefault="00AF2D35" w:rsidP="00AF2D35">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Visualization with PCA</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731510" cy="3796030"/>
            <wp:effectExtent l="0" t="0" r="2540" b="0"/>
            <wp:docPr id="12" name="Picture 12"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rsidR="00AF2D35" w:rsidRPr="00AF2D35" w:rsidRDefault="00AF2D35" w:rsidP="00AF2D35">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Visualization with t-SNE</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731510" cy="3794760"/>
            <wp:effectExtent l="0" t="0" r="2540" b="0"/>
            <wp:docPr id="11" name="Picture 11" descr="t-S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SN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rsidR="00AF2D35" w:rsidRPr="00AF2D35" w:rsidRDefault="00AF2D35" w:rsidP="00AF2D35">
      <w:pPr>
        <w:numPr>
          <w:ilvl w:val="0"/>
          <w:numId w:val="14"/>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Points closest to "Cancer" (they are all subtypes of Cancer)</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2811780" cy="8863330"/>
            <wp:effectExtent l="0" t="0" r="7620" b="0"/>
            <wp:docPr id="10" name="Picture 10" descr="Points closest to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ints closest to Canc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1780" cy="8863330"/>
                    </a:xfrm>
                    <a:prstGeom prst="rect">
                      <a:avLst/>
                    </a:prstGeom>
                    <a:noFill/>
                    <a:ln>
                      <a:noFill/>
                    </a:ln>
                  </pic:spPr>
                </pic:pic>
              </a:graphicData>
            </a:graphic>
          </wp:inline>
        </w:drawing>
      </w:r>
    </w:p>
    <w:p w:rsidR="00AF2D35" w:rsidRPr="00AF2D35" w:rsidRDefault="00AF2D35" w:rsidP="00AF2D35">
      <w:pPr>
        <w:shd w:val="clear" w:color="auto" w:fill="FFFFFF"/>
        <w:spacing w:before="540" w:after="90" w:line="240" w:lineRule="auto"/>
        <w:outlineLvl w:val="3"/>
        <w:rPr>
          <w:rFonts w:ascii="Segoe UI Semibold" w:eastAsia="Times New Roman" w:hAnsi="Segoe UI Semibold" w:cs="Segoe UI Semibold"/>
          <w:color w:val="222222"/>
          <w:sz w:val="24"/>
          <w:szCs w:val="24"/>
          <w:lang w:eastAsia="en-AU"/>
        </w:rPr>
      </w:pPr>
      <w:r w:rsidRPr="00AF2D35">
        <w:rPr>
          <w:rFonts w:ascii="Segoe UI Semibold" w:eastAsia="Times New Roman" w:hAnsi="Segoe UI Semibold" w:cs="Segoe UI Semibold"/>
          <w:color w:val="222222"/>
          <w:sz w:val="24"/>
          <w:szCs w:val="24"/>
          <w:lang w:eastAsia="en-AU"/>
        </w:rPr>
        <w:lastRenderedPageBreak/>
        <w:t>2.2. Train the neural entity extractor</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hyperlink r:id="rId59" w:history="1">
        <w:r w:rsidRPr="00AF2D35">
          <w:rPr>
            <w:rFonts w:ascii="Segoe UI" w:eastAsia="Times New Roman" w:hAnsi="Segoe UI" w:cs="Segoe UI"/>
            <w:color w:val="0078D7"/>
            <w:sz w:val="24"/>
            <w:szCs w:val="24"/>
            <w:u w:val="single"/>
            <w:lang w:eastAsia="en-AU"/>
          </w:rPr>
          <w:t>Train the neural entity extractor</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The feed-forward neural network architecture </w:t>
      </w:r>
      <w:proofErr w:type="gramStart"/>
      <w:r w:rsidRPr="00AF2D35">
        <w:rPr>
          <w:rFonts w:ascii="Segoe UI" w:eastAsia="Times New Roman" w:hAnsi="Segoe UI" w:cs="Segoe UI"/>
          <w:color w:val="222222"/>
          <w:sz w:val="24"/>
          <w:szCs w:val="24"/>
          <w:lang w:eastAsia="en-AU"/>
        </w:rPr>
        <w:t>suffer</w:t>
      </w:r>
      <w:proofErr w:type="gramEnd"/>
      <w:r w:rsidRPr="00AF2D35">
        <w:rPr>
          <w:rFonts w:ascii="Segoe UI" w:eastAsia="Times New Roman" w:hAnsi="Segoe UI" w:cs="Segoe UI"/>
          <w:color w:val="222222"/>
          <w:sz w:val="24"/>
          <w:szCs w:val="24"/>
          <w:lang w:eastAsia="en-AU"/>
        </w:rPr>
        <w:t xml:space="preserve"> from a problem that they treat each input and output as independent of the other inputs and outputs. This architecture can't model sequence-to-sequence </w:t>
      </w:r>
      <w:proofErr w:type="spellStart"/>
      <w:r w:rsidRPr="00AF2D35">
        <w:rPr>
          <w:rFonts w:ascii="Segoe UI" w:eastAsia="Times New Roman" w:hAnsi="Segoe UI" w:cs="Segoe UI"/>
          <w:color w:val="222222"/>
          <w:sz w:val="24"/>
          <w:szCs w:val="24"/>
          <w:lang w:eastAsia="en-AU"/>
        </w:rPr>
        <w:t>labeling</w:t>
      </w:r>
      <w:proofErr w:type="spellEnd"/>
      <w:r w:rsidRPr="00AF2D35">
        <w:rPr>
          <w:rFonts w:ascii="Segoe UI" w:eastAsia="Times New Roman" w:hAnsi="Segoe UI" w:cs="Segoe UI"/>
          <w:color w:val="222222"/>
          <w:sz w:val="24"/>
          <w:szCs w:val="24"/>
          <w:lang w:eastAsia="en-AU"/>
        </w:rPr>
        <w:t xml:space="preserve"> tasks such as machine translation and entity extraction. Recurrent neural network models overcome this problem as they can pass information computed until now to the next node. This property is called having memory in the network since it </w:t>
      </w:r>
      <w:proofErr w:type="gramStart"/>
      <w:r w:rsidRPr="00AF2D35">
        <w:rPr>
          <w:rFonts w:ascii="Segoe UI" w:eastAsia="Times New Roman" w:hAnsi="Segoe UI" w:cs="Segoe UI"/>
          <w:color w:val="222222"/>
          <w:sz w:val="24"/>
          <w:szCs w:val="24"/>
          <w:lang w:eastAsia="en-AU"/>
        </w:rPr>
        <w:t>is able to</w:t>
      </w:r>
      <w:proofErr w:type="gramEnd"/>
      <w:r w:rsidRPr="00AF2D35">
        <w:rPr>
          <w:rFonts w:ascii="Segoe UI" w:eastAsia="Times New Roman" w:hAnsi="Segoe UI" w:cs="Segoe UI"/>
          <w:color w:val="222222"/>
          <w:sz w:val="24"/>
          <w:szCs w:val="24"/>
          <w:lang w:eastAsia="en-AU"/>
        </w:rPr>
        <w:t xml:space="preserve"> use the previously computed information as shown in the following figure:</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731510" cy="1912620"/>
            <wp:effectExtent l="0" t="0" r="0" b="0"/>
            <wp:docPr id="9" name="Picture 9"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N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Vanilla RNNs actually suffer from the </w:t>
      </w:r>
      <w:hyperlink r:id="rId61" w:history="1">
        <w:r w:rsidRPr="00AF2D35">
          <w:rPr>
            <w:rFonts w:ascii="Segoe UI" w:eastAsia="Times New Roman" w:hAnsi="Segoe UI" w:cs="Segoe UI"/>
            <w:color w:val="0078D7"/>
            <w:sz w:val="24"/>
            <w:szCs w:val="24"/>
            <w:u w:val="single"/>
            <w:lang w:eastAsia="en-AU"/>
          </w:rPr>
          <w:t>Vanishing Gradient Problem</w:t>
        </w:r>
      </w:hyperlink>
      <w:r w:rsidRPr="00AF2D35">
        <w:rPr>
          <w:rFonts w:ascii="Segoe UI" w:eastAsia="Times New Roman" w:hAnsi="Segoe UI" w:cs="Segoe UI"/>
          <w:color w:val="222222"/>
          <w:sz w:val="24"/>
          <w:szCs w:val="24"/>
          <w:lang w:eastAsia="en-AU"/>
        </w:rPr>
        <w:t> due to which they are not able to utilize all the information they have seen before. The problem becomes evident only when a large amount of context is required to make a prediction. But models like LSTM do not suffer from such a problem, in fact they are designed to remember long-term dependencies. Unlike vanilla RNNs that have a single neural network, the LSTMs have the interactions between four neural networks for each cell. For a detailed explanation of how LSTM work, refer to </w:t>
      </w:r>
      <w:hyperlink r:id="rId62" w:history="1">
        <w:r w:rsidRPr="00AF2D35">
          <w:rPr>
            <w:rFonts w:ascii="Segoe UI" w:eastAsia="Times New Roman" w:hAnsi="Segoe UI" w:cs="Segoe UI"/>
            <w:color w:val="0078D7"/>
            <w:sz w:val="24"/>
            <w:szCs w:val="24"/>
            <w:u w:val="single"/>
            <w:lang w:eastAsia="en-AU"/>
          </w:rPr>
          <w:t>this post</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731510" cy="2497455"/>
            <wp:effectExtent l="0" t="0" r="2540" b="0"/>
            <wp:docPr id="8" name="Picture 8" descr="LST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STM Cel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lastRenderedPageBreak/>
        <w:t xml:space="preserve">Let’s try to put together our own LSTM-based recurrent neural network and try to extract entity types like drug, disease and symptom mentions from PubMed data. The first step is to obtain a large amount of </w:t>
      </w:r>
      <w:proofErr w:type="spellStart"/>
      <w:r w:rsidRPr="00AF2D35">
        <w:rPr>
          <w:rFonts w:ascii="Segoe UI" w:eastAsia="Times New Roman" w:hAnsi="Segoe UI" w:cs="Segoe UI"/>
          <w:color w:val="222222"/>
          <w:sz w:val="24"/>
          <w:szCs w:val="24"/>
          <w:lang w:eastAsia="en-AU"/>
        </w:rPr>
        <w:t>labeled</w:t>
      </w:r>
      <w:proofErr w:type="spellEnd"/>
      <w:r w:rsidRPr="00AF2D35">
        <w:rPr>
          <w:rFonts w:ascii="Segoe UI" w:eastAsia="Times New Roman" w:hAnsi="Segoe UI" w:cs="Segoe UI"/>
          <w:color w:val="222222"/>
          <w:sz w:val="24"/>
          <w:szCs w:val="24"/>
          <w:lang w:eastAsia="en-AU"/>
        </w:rPr>
        <w:t xml:space="preserve"> data and as you would have guessed, that's not easy! Most of the medical data contains lot of sensitive information about the person and hence are not publicly available. We rely on a combination of two different datasets that are publicly available. The first dataset is from </w:t>
      </w:r>
      <w:proofErr w:type="spellStart"/>
      <w:r w:rsidRPr="00AF2D35">
        <w:rPr>
          <w:rFonts w:ascii="Segoe UI" w:eastAsia="Times New Roman" w:hAnsi="Segoe UI" w:cs="Segoe UI"/>
          <w:color w:val="222222"/>
          <w:sz w:val="24"/>
          <w:szCs w:val="24"/>
          <w:lang w:eastAsia="en-AU"/>
        </w:rPr>
        <w:t>Semeval</w:t>
      </w:r>
      <w:proofErr w:type="spellEnd"/>
      <w:r w:rsidRPr="00AF2D35">
        <w:rPr>
          <w:rFonts w:ascii="Segoe UI" w:eastAsia="Times New Roman" w:hAnsi="Segoe UI" w:cs="Segoe UI"/>
          <w:color w:val="222222"/>
          <w:sz w:val="24"/>
          <w:szCs w:val="24"/>
          <w:lang w:eastAsia="en-AU"/>
        </w:rPr>
        <w:t xml:space="preserve"> 2013 - Task 9.1 (Drug Recognition) and the other is from </w:t>
      </w:r>
      <w:proofErr w:type="spellStart"/>
      <w:r w:rsidRPr="00AF2D35">
        <w:rPr>
          <w:rFonts w:ascii="Segoe UI" w:eastAsia="Times New Roman" w:hAnsi="Segoe UI" w:cs="Segoe UI"/>
          <w:color w:val="222222"/>
          <w:sz w:val="24"/>
          <w:szCs w:val="24"/>
          <w:lang w:eastAsia="en-AU"/>
        </w:rPr>
        <w:t>BioCreative</w:t>
      </w:r>
      <w:proofErr w:type="spellEnd"/>
      <w:r w:rsidRPr="00AF2D35">
        <w:rPr>
          <w:rFonts w:ascii="Segoe UI" w:eastAsia="Times New Roman" w:hAnsi="Segoe UI" w:cs="Segoe UI"/>
          <w:color w:val="222222"/>
          <w:sz w:val="24"/>
          <w:szCs w:val="24"/>
          <w:lang w:eastAsia="en-AU"/>
        </w:rPr>
        <w:t xml:space="preserve"> V CDR task. We are combining and auto </w:t>
      </w:r>
      <w:proofErr w:type="spellStart"/>
      <w:r w:rsidRPr="00AF2D35">
        <w:rPr>
          <w:rFonts w:ascii="Segoe UI" w:eastAsia="Times New Roman" w:hAnsi="Segoe UI" w:cs="Segoe UI"/>
          <w:color w:val="222222"/>
          <w:sz w:val="24"/>
          <w:szCs w:val="24"/>
          <w:lang w:eastAsia="en-AU"/>
        </w:rPr>
        <w:t>labeling</w:t>
      </w:r>
      <w:proofErr w:type="spellEnd"/>
      <w:r w:rsidRPr="00AF2D35">
        <w:rPr>
          <w:rFonts w:ascii="Segoe UI" w:eastAsia="Times New Roman" w:hAnsi="Segoe UI" w:cs="Segoe UI"/>
          <w:color w:val="222222"/>
          <w:sz w:val="24"/>
          <w:szCs w:val="24"/>
          <w:lang w:eastAsia="en-AU"/>
        </w:rPr>
        <w:t xml:space="preserve"> these two datasets so that we can detect both drugs and diseases from medical texts and evaluate our word embeddings. For implementation details, refer to </w:t>
      </w:r>
      <w:hyperlink r:id="rId64" w:history="1">
        <w:r w:rsidRPr="00AF2D35">
          <w:rPr>
            <w:rFonts w:ascii="Segoe UI" w:eastAsia="Times New Roman" w:hAnsi="Segoe UI" w:cs="Segoe UI"/>
            <w:color w:val="0078D7"/>
            <w:sz w:val="24"/>
            <w:szCs w:val="24"/>
            <w:u w:val="single"/>
            <w:lang w:eastAsia="en-AU"/>
          </w:rPr>
          <w:t>GitHub code link</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The model architecture that we have used across all the codes and for comparison is presented below. The parameter that changes for different datasets is the maximum sequence length (613 here).</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4083050" cy="7017385"/>
            <wp:effectExtent l="0" t="0" r="0" b="0"/>
            <wp:docPr id="7" name="Picture 7" descr="LST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STM mode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83050" cy="7017385"/>
                    </a:xfrm>
                    <a:prstGeom prst="rect">
                      <a:avLst/>
                    </a:prstGeom>
                    <a:noFill/>
                    <a:ln>
                      <a:noFill/>
                    </a:ln>
                  </pic:spPr>
                </pic:pic>
              </a:graphicData>
            </a:graphic>
          </wp:inline>
        </w:drawing>
      </w:r>
    </w:p>
    <w:p w:rsidR="00AF2D35" w:rsidRPr="00AF2D35" w:rsidRDefault="00AF2D35" w:rsidP="00AF2D35">
      <w:pPr>
        <w:shd w:val="clear" w:color="auto" w:fill="FFFFFF"/>
        <w:spacing w:before="540" w:after="90" w:line="240" w:lineRule="auto"/>
        <w:outlineLvl w:val="3"/>
        <w:rPr>
          <w:rFonts w:ascii="Segoe UI Semibold" w:eastAsia="Times New Roman" w:hAnsi="Segoe UI Semibold" w:cs="Segoe UI Semibold"/>
          <w:color w:val="222222"/>
          <w:sz w:val="24"/>
          <w:szCs w:val="24"/>
          <w:lang w:eastAsia="en-AU"/>
        </w:rPr>
      </w:pPr>
      <w:r w:rsidRPr="00AF2D35">
        <w:rPr>
          <w:rFonts w:ascii="Segoe UI Semibold" w:eastAsia="Times New Roman" w:hAnsi="Segoe UI Semibold" w:cs="Segoe UI Semibold"/>
          <w:color w:val="222222"/>
          <w:sz w:val="24"/>
          <w:szCs w:val="24"/>
          <w:lang w:eastAsia="en-AU"/>
        </w:rPr>
        <w:t>2.3. Model evaluation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hyperlink r:id="rId66" w:history="1">
        <w:r w:rsidRPr="00AF2D35">
          <w:rPr>
            <w:rFonts w:ascii="Segoe UI" w:eastAsia="Times New Roman" w:hAnsi="Segoe UI" w:cs="Segoe UI"/>
            <w:color w:val="0078D7"/>
            <w:sz w:val="24"/>
            <w:szCs w:val="24"/>
            <w:u w:val="single"/>
            <w:lang w:eastAsia="en-AU"/>
          </w:rPr>
          <w:t>Model evaluation</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use the evaluation script from the shared task </w:t>
      </w:r>
      <w:hyperlink r:id="rId67" w:history="1">
        <w:r w:rsidRPr="00AF2D35">
          <w:rPr>
            <w:rFonts w:ascii="Segoe UI" w:eastAsia="Times New Roman" w:hAnsi="Segoe UI" w:cs="Segoe UI"/>
            <w:color w:val="0078D7"/>
            <w:sz w:val="24"/>
            <w:szCs w:val="24"/>
            <w:u w:val="single"/>
            <w:lang w:eastAsia="en-AU"/>
          </w:rPr>
          <w:t>Bio-Entity Recognition Task at Bio NLP/NLPBA 2004</w:t>
        </w:r>
      </w:hyperlink>
      <w:r w:rsidRPr="00AF2D35">
        <w:rPr>
          <w:rFonts w:ascii="Segoe UI" w:eastAsia="Times New Roman" w:hAnsi="Segoe UI" w:cs="Segoe UI"/>
          <w:color w:val="222222"/>
          <w:sz w:val="24"/>
          <w:szCs w:val="24"/>
          <w:lang w:eastAsia="en-AU"/>
        </w:rPr>
        <w:t> to evaluate the precision, recall, and F1 score of the model.</w:t>
      </w:r>
    </w:p>
    <w:p w:rsidR="00AF2D35" w:rsidRPr="00AF2D35" w:rsidRDefault="00AF2D35" w:rsidP="00AF2D35">
      <w:pPr>
        <w:shd w:val="clear" w:color="auto" w:fill="FFFFFF"/>
        <w:spacing w:before="540" w:after="90" w:line="240" w:lineRule="auto"/>
        <w:outlineLvl w:val="3"/>
        <w:rPr>
          <w:rFonts w:ascii="Segoe UI Semibold" w:eastAsia="Times New Roman" w:hAnsi="Segoe UI Semibold" w:cs="Segoe UI Semibold"/>
          <w:color w:val="222222"/>
          <w:sz w:val="24"/>
          <w:szCs w:val="24"/>
          <w:lang w:eastAsia="en-AU"/>
        </w:rPr>
      </w:pPr>
      <w:r w:rsidRPr="00AF2D35">
        <w:rPr>
          <w:rFonts w:ascii="Segoe UI Semibold" w:eastAsia="Times New Roman" w:hAnsi="Segoe UI Semibold" w:cs="Segoe UI Semibold"/>
          <w:color w:val="222222"/>
          <w:sz w:val="24"/>
          <w:szCs w:val="24"/>
          <w:lang w:eastAsia="en-AU"/>
        </w:rPr>
        <w:lastRenderedPageBreak/>
        <w:t>In-domain versus generic word embedding models</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The following is a comparison between the accuracy of two feature types: (1) word embeddings trained on PubMed abstracts and (2) word embeddings trained on Google News. We clearly see that the in-domain model outperforms the generic model. Hence having a specific word embedding model rather than using a generic one is much more helpful.</w:t>
      </w:r>
    </w:p>
    <w:p w:rsidR="00AF2D35" w:rsidRPr="00AF2D35" w:rsidRDefault="00AF2D35" w:rsidP="00AF2D35">
      <w:pPr>
        <w:numPr>
          <w:ilvl w:val="0"/>
          <w:numId w:val="15"/>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Task #1: Drugs and Diseases Detection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drawing>
          <wp:inline distT="0" distB="0" distL="0" distR="0">
            <wp:extent cx="5262880" cy="5762625"/>
            <wp:effectExtent l="0" t="0" r="0" b="9525"/>
            <wp:docPr id="6" name="Picture 6" descr="Model Comparis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el Comparison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2880" cy="5762625"/>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perform the evaluation of the word embeddings on other datasets in the similar fashion and see that in-domain model is always better.</w:t>
      </w:r>
    </w:p>
    <w:p w:rsidR="00AF2D35" w:rsidRPr="00AF2D35" w:rsidRDefault="00AF2D35" w:rsidP="00AF2D35">
      <w:pPr>
        <w:numPr>
          <w:ilvl w:val="0"/>
          <w:numId w:val="16"/>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Task #2: Proteins, Cell Line, Cell Type, DNA and RNA Detection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731510" cy="5092700"/>
            <wp:effectExtent l="0" t="0" r="2540" b="0"/>
            <wp:docPr id="5" name="Picture 5" descr="Model Compari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 Comparison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092700"/>
                    </a:xfrm>
                    <a:prstGeom prst="rect">
                      <a:avLst/>
                    </a:prstGeom>
                    <a:noFill/>
                    <a:ln>
                      <a:noFill/>
                    </a:ln>
                  </pic:spPr>
                </pic:pic>
              </a:graphicData>
            </a:graphic>
          </wp:inline>
        </w:drawing>
      </w:r>
    </w:p>
    <w:p w:rsidR="00AF2D35" w:rsidRPr="00AF2D35" w:rsidRDefault="00AF2D35" w:rsidP="00AF2D35">
      <w:pPr>
        <w:numPr>
          <w:ilvl w:val="0"/>
          <w:numId w:val="17"/>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Task #3: Chemicals and Diseases Detection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5507355" cy="5667375"/>
            <wp:effectExtent l="0" t="0" r="0" b="9525"/>
            <wp:docPr id="4" name="Picture 4" descr="Model Comparis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 Comparison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7355" cy="5667375"/>
                    </a:xfrm>
                    <a:prstGeom prst="rect">
                      <a:avLst/>
                    </a:prstGeom>
                    <a:noFill/>
                    <a:ln>
                      <a:noFill/>
                    </a:ln>
                  </pic:spPr>
                </pic:pic>
              </a:graphicData>
            </a:graphic>
          </wp:inline>
        </w:drawing>
      </w:r>
    </w:p>
    <w:p w:rsidR="00AF2D35" w:rsidRPr="00AF2D35" w:rsidRDefault="00AF2D35" w:rsidP="00AF2D35">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Task #4: Drugs Detection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4327525" cy="5805170"/>
            <wp:effectExtent l="0" t="0" r="0" b="5080"/>
            <wp:docPr id="3" name="Picture 3" descr="Model Comparis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 Comparison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7525" cy="5805170"/>
                    </a:xfrm>
                    <a:prstGeom prst="rect">
                      <a:avLst/>
                    </a:prstGeom>
                    <a:noFill/>
                    <a:ln>
                      <a:noFill/>
                    </a:ln>
                  </pic:spPr>
                </pic:pic>
              </a:graphicData>
            </a:graphic>
          </wp:inline>
        </w:drawing>
      </w:r>
    </w:p>
    <w:p w:rsidR="00AF2D35" w:rsidRPr="00AF2D35" w:rsidRDefault="00AF2D35" w:rsidP="00AF2D35">
      <w:pPr>
        <w:numPr>
          <w:ilvl w:val="0"/>
          <w:numId w:val="19"/>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Task #5: Genes Detection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4805680" cy="5795010"/>
            <wp:effectExtent l="0" t="0" r="0" b="0"/>
            <wp:docPr id="2" name="Picture 2" descr="Model Comparis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 Comparison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5680" cy="5795010"/>
                    </a:xfrm>
                    <a:prstGeom prst="rect">
                      <a:avLst/>
                    </a:prstGeom>
                    <a:noFill/>
                    <a:ln>
                      <a:noFill/>
                    </a:ln>
                  </pic:spPr>
                </pic:pic>
              </a:graphicData>
            </a:graphic>
          </wp:inline>
        </w:drawing>
      </w:r>
    </w:p>
    <w:p w:rsidR="00AF2D35" w:rsidRPr="00AF2D35" w:rsidRDefault="00AF2D35" w:rsidP="00AF2D35">
      <w:pPr>
        <w:shd w:val="clear" w:color="auto" w:fill="FFFFFF"/>
        <w:spacing w:before="540" w:after="90" w:line="240" w:lineRule="auto"/>
        <w:outlineLvl w:val="3"/>
        <w:rPr>
          <w:rFonts w:ascii="Segoe UI Semibold" w:eastAsia="Times New Roman" w:hAnsi="Segoe UI Semibold" w:cs="Segoe UI Semibold"/>
          <w:color w:val="222222"/>
          <w:sz w:val="24"/>
          <w:szCs w:val="24"/>
          <w:lang w:eastAsia="en-AU"/>
        </w:rPr>
      </w:pPr>
      <w:r w:rsidRPr="00AF2D35">
        <w:rPr>
          <w:rFonts w:ascii="Segoe UI Semibold" w:eastAsia="Times New Roman" w:hAnsi="Segoe UI Semibold" w:cs="Segoe UI Semibold"/>
          <w:color w:val="222222"/>
          <w:sz w:val="24"/>
          <w:szCs w:val="24"/>
          <w:lang w:eastAsia="en-AU"/>
        </w:rPr>
        <w:t>TensorFlow versus CNTK</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All the reported model </w:t>
      </w:r>
      <w:proofErr w:type="gramStart"/>
      <w:r w:rsidRPr="00AF2D35">
        <w:rPr>
          <w:rFonts w:ascii="Segoe UI" w:eastAsia="Times New Roman" w:hAnsi="Segoe UI" w:cs="Segoe UI"/>
          <w:color w:val="222222"/>
          <w:sz w:val="24"/>
          <w:szCs w:val="24"/>
          <w:lang w:eastAsia="en-AU"/>
        </w:rPr>
        <w:t>are</w:t>
      </w:r>
      <w:proofErr w:type="gramEnd"/>
      <w:r w:rsidRPr="00AF2D35">
        <w:rPr>
          <w:rFonts w:ascii="Segoe UI" w:eastAsia="Times New Roman" w:hAnsi="Segoe UI" w:cs="Segoe UI"/>
          <w:color w:val="222222"/>
          <w:sz w:val="24"/>
          <w:szCs w:val="24"/>
          <w:lang w:eastAsia="en-AU"/>
        </w:rPr>
        <w:t xml:space="preserve"> trained using </w:t>
      </w:r>
      <w:proofErr w:type="spellStart"/>
      <w:r w:rsidRPr="00AF2D35">
        <w:rPr>
          <w:rFonts w:ascii="Segoe UI" w:eastAsia="Times New Roman" w:hAnsi="Segoe UI" w:cs="Segoe UI"/>
          <w:color w:val="222222"/>
          <w:sz w:val="24"/>
          <w:szCs w:val="24"/>
          <w:lang w:eastAsia="en-AU"/>
        </w:rPr>
        <w:t>Keras</w:t>
      </w:r>
      <w:proofErr w:type="spellEnd"/>
      <w:r w:rsidRPr="00AF2D35">
        <w:rPr>
          <w:rFonts w:ascii="Segoe UI" w:eastAsia="Times New Roman" w:hAnsi="Segoe UI" w:cs="Segoe UI"/>
          <w:color w:val="222222"/>
          <w:sz w:val="24"/>
          <w:szCs w:val="24"/>
          <w:lang w:eastAsia="en-AU"/>
        </w:rPr>
        <w:t xml:space="preserve"> with TensorFlow as backend. </w:t>
      </w:r>
      <w:proofErr w:type="spellStart"/>
      <w:r w:rsidRPr="00AF2D35">
        <w:rPr>
          <w:rFonts w:ascii="Segoe UI" w:eastAsia="Times New Roman" w:hAnsi="Segoe UI" w:cs="Segoe UI"/>
          <w:color w:val="222222"/>
          <w:sz w:val="24"/>
          <w:szCs w:val="24"/>
          <w:lang w:eastAsia="en-AU"/>
        </w:rPr>
        <w:t>Keras</w:t>
      </w:r>
      <w:proofErr w:type="spellEnd"/>
      <w:r w:rsidRPr="00AF2D35">
        <w:rPr>
          <w:rFonts w:ascii="Segoe UI" w:eastAsia="Times New Roman" w:hAnsi="Segoe UI" w:cs="Segoe UI"/>
          <w:color w:val="222222"/>
          <w:sz w:val="24"/>
          <w:szCs w:val="24"/>
          <w:lang w:eastAsia="en-AU"/>
        </w:rPr>
        <w:t xml:space="preserve"> with CNTK backend does not support "reverse" at the time this work was done. Therefore, for the sake of comparison, we have trained a unidirectional LSTM model with the CNTK backend and compared it to a unidirectional LSTM model with TensorFlow backend. Install CNTK 2.0 for </w:t>
      </w:r>
      <w:proofErr w:type="spellStart"/>
      <w:r w:rsidRPr="00AF2D35">
        <w:rPr>
          <w:rFonts w:ascii="Segoe UI" w:eastAsia="Times New Roman" w:hAnsi="Segoe UI" w:cs="Segoe UI"/>
          <w:color w:val="222222"/>
          <w:sz w:val="24"/>
          <w:szCs w:val="24"/>
          <w:lang w:eastAsia="en-AU"/>
        </w:rPr>
        <w:t>Keras</w:t>
      </w:r>
      <w:proofErr w:type="spellEnd"/>
      <w:r w:rsidRPr="00AF2D35">
        <w:rPr>
          <w:rFonts w:ascii="Segoe UI" w:eastAsia="Times New Roman" w:hAnsi="Segoe UI" w:cs="Segoe UI"/>
          <w:color w:val="222222"/>
          <w:sz w:val="24"/>
          <w:szCs w:val="24"/>
          <w:lang w:eastAsia="en-AU"/>
        </w:rPr>
        <w:t xml:space="preserve"> from </w:t>
      </w:r>
      <w:hyperlink r:id="rId73"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noProof/>
          <w:color w:val="222222"/>
          <w:sz w:val="24"/>
          <w:szCs w:val="24"/>
          <w:lang w:eastAsia="en-AU"/>
        </w:rPr>
        <w:lastRenderedPageBreak/>
        <w:drawing>
          <wp:inline distT="0" distB="0" distL="0" distR="0">
            <wp:extent cx="4805680" cy="5795010"/>
            <wp:effectExtent l="0" t="0" r="0" b="0"/>
            <wp:docPr id="1" name="Picture 1" descr="Model Comparis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 Comparison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5680" cy="5795010"/>
                    </a:xfrm>
                    <a:prstGeom prst="rect">
                      <a:avLst/>
                    </a:prstGeom>
                    <a:noFill/>
                    <a:ln>
                      <a:noFill/>
                    </a:ln>
                  </pic:spPr>
                </pic:pic>
              </a:graphicData>
            </a:graphic>
          </wp:inline>
        </w:drawing>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We concluded that CNTK performs as good as </w:t>
      </w:r>
      <w:proofErr w:type="spellStart"/>
      <w:r w:rsidRPr="00AF2D35">
        <w:rPr>
          <w:rFonts w:ascii="Segoe UI" w:eastAsia="Times New Roman" w:hAnsi="Segoe UI" w:cs="Segoe UI"/>
          <w:color w:val="222222"/>
          <w:sz w:val="24"/>
          <w:szCs w:val="24"/>
          <w:lang w:eastAsia="en-AU"/>
        </w:rPr>
        <w:t>Tensorflow</w:t>
      </w:r>
      <w:proofErr w:type="spellEnd"/>
      <w:r w:rsidRPr="00AF2D35">
        <w:rPr>
          <w:rFonts w:ascii="Segoe UI" w:eastAsia="Times New Roman" w:hAnsi="Segoe UI" w:cs="Segoe UI"/>
          <w:color w:val="222222"/>
          <w:sz w:val="24"/>
          <w:szCs w:val="24"/>
          <w:lang w:eastAsia="en-AU"/>
        </w:rPr>
        <w:t xml:space="preserve"> both in terms of the training time taken per epoch (60 secs for CNTK and 75 secs for </w:t>
      </w:r>
      <w:proofErr w:type="spellStart"/>
      <w:r w:rsidRPr="00AF2D35">
        <w:rPr>
          <w:rFonts w:ascii="Segoe UI" w:eastAsia="Times New Roman" w:hAnsi="Segoe UI" w:cs="Segoe UI"/>
          <w:color w:val="222222"/>
          <w:sz w:val="24"/>
          <w:szCs w:val="24"/>
          <w:lang w:eastAsia="en-AU"/>
        </w:rPr>
        <w:t>Tensorflow</w:t>
      </w:r>
      <w:proofErr w:type="spellEnd"/>
      <w:r w:rsidRPr="00AF2D35">
        <w:rPr>
          <w:rFonts w:ascii="Segoe UI" w:eastAsia="Times New Roman" w:hAnsi="Segoe UI" w:cs="Segoe UI"/>
          <w:color w:val="222222"/>
          <w:sz w:val="24"/>
          <w:szCs w:val="24"/>
          <w:lang w:eastAsia="en-AU"/>
        </w:rPr>
        <w:t>) and the number of test entities detected. We are using the Unidirectional layers for evaluation.</w:t>
      </w:r>
    </w:p>
    <w:p w:rsidR="00AF2D35" w:rsidRPr="00AF2D35" w:rsidRDefault="00AF2D35" w:rsidP="00AF2D35">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AU"/>
        </w:rPr>
      </w:pPr>
      <w:r w:rsidRPr="00AF2D35">
        <w:rPr>
          <w:rFonts w:ascii="Segoe UI Semibold" w:eastAsia="Times New Roman" w:hAnsi="Segoe UI Semibold" w:cs="Segoe UI Semibold"/>
          <w:color w:val="222222"/>
          <w:sz w:val="27"/>
          <w:szCs w:val="27"/>
          <w:lang w:eastAsia="en-AU"/>
        </w:rPr>
        <w:t>3. Deployment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See </w:t>
      </w:r>
      <w:hyperlink r:id="rId75" w:history="1">
        <w:r w:rsidRPr="00AF2D35">
          <w:rPr>
            <w:rFonts w:ascii="Segoe UI" w:eastAsia="Times New Roman" w:hAnsi="Segoe UI" w:cs="Segoe UI"/>
            <w:color w:val="0078D7"/>
            <w:sz w:val="24"/>
            <w:szCs w:val="24"/>
            <w:u w:val="single"/>
            <w:lang w:eastAsia="en-AU"/>
          </w:rPr>
          <w:t>Deployment</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deployed a web service on a cluster in the </w:t>
      </w:r>
      <w:hyperlink r:id="rId76" w:history="1">
        <w:r w:rsidRPr="00AF2D35">
          <w:rPr>
            <w:rFonts w:ascii="Segoe UI" w:eastAsia="Times New Roman" w:hAnsi="Segoe UI" w:cs="Segoe UI"/>
            <w:color w:val="0078D7"/>
            <w:sz w:val="24"/>
            <w:szCs w:val="24"/>
            <w:u w:val="single"/>
            <w:lang w:eastAsia="en-AU"/>
          </w:rPr>
          <w:t>Azure Container Service (ACS)</w:t>
        </w:r>
      </w:hyperlink>
      <w:r w:rsidRPr="00AF2D35">
        <w:rPr>
          <w:rFonts w:ascii="Segoe UI" w:eastAsia="Times New Roman" w:hAnsi="Segoe UI" w:cs="Segoe UI"/>
          <w:color w:val="222222"/>
          <w:sz w:val="24"/>
          <w:szCs w:val="24"/>
          <w:lang w:eastAsia="en-AU"/>
        </w:rPr>
        <w:t>. The operationalization environment provisions Docker and Kubernetes in the cluster to manage the web-service deployment. You can find further information about the operationalization process </w:t>
      </w:r>
      <w:hyperlink r:id="rId77" w:history="1">
        <w:r w:rsidRPr="00AF2D35">
          <w:rPr>
            <w:rFonts w:ascii="Segoe UI" w:eastAsia="Times New Roman" w:hAnsi="Segoe UI" w:cs="Segoe UI"/>
            <w:color w:val="0078D7"/>
            <w:sz w:val="24"/>
            <w:szCs w:val="24"/>
            <w:u w:val="single"/>
            <w:lang w:eastAsia="en-AU"/>
          </w:rPr>
          <w:t>here</w:t>
        </w:r>
      </w:hyperlink>
      <w:r w:rsidRPr="00AF2D35">
        <w:rPr>
          <w:rFonts w:ascii="Segoe UI" w:eastAsia="Times New Roman" w:hAnsi="Segoe UI" w:cs="Segoe UI"/>
          <w:color w:val="222222"/>
          <w:sz w:val="24"/>
          <w:szCs w:val="24"/>
          <w:lang w:eastAsia="en-AU"/>
        </w:rPr>
        <w:t>.</w:t>
      </w:r>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lastRenderedPageBreak/>
        <w:t>Conclusion</w:t>
      </w:r>
    </w:p>
    <w:p w:rsidR="00AF2D35" w:rsidRPr="00AF2D35" w:rsidRDefault="00AF2D35" w:rsidP="00AF2D35">
      <w:pPr>
        <w:shd w:val="clear" w:color="auto" w:fill="FFFFFF"/>
        <w:spacing w:before="100" w:beforeAutospacing="1" w:after="0" w:line="240" w:lineRule="auto"/>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We went over the details of how you could train a word embedding model using Word2Vec algorithm on Spark and then use the extracted embeddings as features to train a deep neural network for entity extraction. We have applied the training pipeline on the biomedical domain. However, the pipeline is generic enough to be applied to detect custom entity types of any other domain. You just need enough data and you can easily adapt the workflow presented here for a different domain.</w:t>
      </w:r>
    </w:p>
    <w:p w:rsidR="00AF2D35" w:rsidRPr="00AF2D35" w:rsidRDefault="00AF2D35" w:rsidP="00AF2D35">
      <w:pPr>
        <w:shd w:val="clear" w:color="auto" w:fill="FFFFFF"/>
        <w:spacing w:before="480" w:after="180" w:line="240" w:lineRule="auto"/>
        <w:outlineLvl w:val="1"/>
        <w:rPr>
          <w:rFonts w:ascii="Segoe UI" w:eastAsia="Times New Roman" w:hAnsi="Segoe UI" w:cs="Segoe UI"/>
          <w:color w:val="222222"/>
          <w:sz w:val="36"/>
          <w:szCs w:val="36"/>
          <w:lang w:eastAsia="en-AU"/>
        </w:rPr>
      </w:pPr>
      <w:r w:rsidRPr="00AF2D35">
        <w:rPr>
          <w:rFonts w:ascii="Segoe UI" w:eastAsia="Times New Roman" w:hAnsi="Segoe UI" w:cs="Segoe UI"/>
          <w:color w:val="222222"/>
          <w:sz w:val="36"/>
          <w:szCs w:val="36"/>
          <w:lang w:eastAsia="en-AU"/>
        </w:rPr>
        <w:t>References</w:t>
      </w:r>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Tomas </w:t>
      </w:r>
      <w:proofErr w:type="spellStart"/>
      <w:r w:rsidRPr="00AF2D35">
        <w:rPr>
          <w:rFonts w:ascii="Segoe UI" w:eastAsia="Times New Roman" w:hAnsi="Segoe UI" w:cs="Segoe UI"/>
          <w:color w:val="222222"/>
          <w:sz w:val="24"/>
          <w:szCs w:val="24"/>
          <w:lang w:eastAsia="en-AU"/>
        </w:rPr>
        <w:t>Mikolov</w:t>
      </w:r>
      <w:proofErr w:type="spellEnd"/>
      <w:r w:rsidRPr="00AF2D35">
        <w:rPr>
          <w:rFonts w:ascii="Segoe UI" w:eastAsia="Times New Roman" w:hAnsi="Segoe UI" w:cs="Segoe UI"/>
          <w:color w:val="222222"/>
          <w:sz w:val="24"/>
          <w:szCs w:val="24"/>
          <w:lang w:eastAsia="en-AU"/>
        </w:rPr>
        <w:t xml:space="preserve">, Kai Chen, Greg </w:t>
      </w:r>
      <w:proofErr w:type="spellStart"/>
      <w:r w:rsidRPr="00AF2D35">
        <w:rPr>
          <w:rFonts w:ascii="Segoe UI" w:eastAsia="Times New Roman" w:hAnsi="Segoe UI" w:cs="Segoe UI"/>
          <w:color w:val="222222"/>
          <w:sz w:val="24"/>
          <w:szCs w:val="24"/>
          <w:lang w:eastAsia="en-AU"/>
        </w:rPr>
        <w:t>Corrado</w:t>
      </w:r>
      <w:proofErr w:type="spellEnd"/>
      <w:r w:rsidRPr="00AF2D35">
        <w:rPr>
          <w:rFonts w:ascii="Segoe UI" w:eastAsia="Times New Roman" w:hAnsi="Segoe UI" w:cs="Segoe UI"/>
          <w:color w:val="222222"/>
          <w:sz w:val="24"/>
          <w:szCs w:val="24"/>
          <w:lang w:eastAsia="en-AU"/>
        </w:rPr>
        <w:t>, and Jeffrey Dean. 2013a. Efficient estimation of word representations in vector space. In Proceedings of ICLR.</w:t>
      </w:r>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Tomas </w:t>
      </w:r>
      <w:proofErr w:type="spellStart"/>
      <w:r w:rsidRPr="00AF2D35">
        <w:rPr>
          <w:rFonts w:ascii="Segoe UI" w:eastAsia="Times New Roman" w:hAnsi="Segoe UI" w:cs="Segoe UI"/>
          <w:color w:val="222222"/>
          <w:sz w:val="24"/>
          <w:szCs w:val="24"/>
          <w:lang w:eastAsia="en-AU"/>
        </w:rPr>
        <w:t>Mikolov</w:t>
      </w:r>
      <w:proofErr w:type="spellEnd"/>
      <w:r w:rsidRPr="00AF2D35">
        <w:rPr>
          <w:rFonts w:ascii="Segoe UI" w:eastAsia="Times New Roman" w:hAnsi="Segoe UI" w:cs="Segoe UI"/>
          <w:color w:val="222222"/>
          <w:sz w:val="24"/>
          <w:szCs w:val="24"/>
          <w:lang w:eastAsia="en-AU"/>
        </w:rPr>
        <w:t xml:space="preserve">, Ilya </w:t>
      </w:r>
      <w:proofErr w:type="spellStart"/>
      <w:r w:rsidRPr="00AF2D35">
        <w:rPr>
          <w:rFonts w:ascii="Segoe UI" w:eastAsia="Times New Roman" w:hAnsi="Segoe UI" w:cs="Segoe UI"/>
          <w:color w:val="222222"/>
          <w:sz w:val="24"/>
          <w:szCs w:val="24"/>
          <w:lang w:eastAsia="en-AU"/>
        </w:rPr>
        <w:t>Sutskever</w:t>
      </w:r>
      <w:proofErr w:type="spellEnd"/>
      <w:r w:rsidRPr="00AF2D35">
        <w:rPr>
          <w:rFonts w:ascii="Segoe UI" w:eastAsia="Times New Roman" w:hAnsi="Segoe UI" w:cs="Segoe UI"/>
          <w:color w:val="222222"/>
          <w:sz w:val="24"/>
          <w:szCs w:val="24"/>
          <w:lang w:eastAsia="en-AU"/>
        </w:rPr>
        <w:t xml:space="preserve">, Kai Chen, Greg S </w:t>
      </w:r>
      <w:proofErr w:type="spellStart"/>
      <w:r w:rsidRPr="00AF2D35">
        <w:rPr>
          <w:rFonts w:ascii="Segoe UI" w:eastAsia="Times New Roman" w:hAnsi="Segoe UI" w:cs="Segoe UI"/>
          <w:color w:val="222222"/>
          <w:sz w:val="24"/>
          <w:szCs w:val="24"/>
          <w:lang w:eastAsia="en-AU"/>
        </w:rPr>
        <w:t>Corrado</w:t>
      </w:r>
      <w:proofErr w:type="spellEnd"/>
      <w:r w:rsidRPr="00AF2D35">
        <w:rPr>
          <w:rFonts w:ascii="Segoe UI" w:eastAsia="Times New Roman" w:hAnsi="Segoe UI" w:cs="Segoe UI"/>
          <w:color w:val="222222"/>
          <w:sz w:val="24"/>
          <w:szCs w:val="24"/>
          <w:lang w:eastAsia="en-AU"/>
        </w:rPr>
        <w:t>, and Jeff Dean. 2013b. Distributed representations of words and phrases and their compositionality. In Proceedings of NIPS, pages 3111–3119.</w:t>
      </w:r>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r w:rsidRPr="00AF2D35">
        <w:rPr>
          <w:rFonts w:ascii="Segoe UI" w:eastAsia="Times New Roman" w:hAnsi="Segoe UI" w:cs="Segoe UI"/>
          <w:color w:val="222222"/>
          <w:sz w:val="24"/>
          <w:szCs w:val="24"/>
          <w:lang w:eastAsia="en-AU"/>
        </w:rPr>
        <w:t xml:space="preserve">Billy Chiu, Gamal Crichton, Anna Korhonen and Sampo </w:t>
      </w:r>
      <w:proofErr w:type="spellStart"/>
      <w:r w:rsidRPr="00AF2D35">
        <w:rPr>
          <w:rFonts w:ascii="Segoe UI" w:eastAsia="Times New Roman" w:hAnsi="Segoe UI" w:cs="Segoe UI"/>
          <w:color w:val="222222"/>
          <w:sz w:val="24"/>
          <w:szCs w:val="24"/>
          <w:lang w:eastAsia="en-AU"/>
        </w:rPr>
        <w:t>Pyysalo</w:t>
      </w:r>
      <w:proofErr w:type="spellEnd"/>
      <w:r w:rsidRPr="00AF2D35">
        <w:rPr>
          <w:rFonts w:ascii="Segoe UI" w:eastAsia="Times New Roman" w:hAnsi="Segoe UI" w:cs="Segoe UI"/>
          <w:color w:val="222222"/>
          <w:sz w:val="24"/>
          <w:szCs w:val="24"/>
          <w:lang w:eastAsia="en-AU"/>
        </w:rPr>
        <w:t>. 2016. </w:t>
      </w:r>
      <w:hyperlink r:id="rId78" w:history="1">
        <w:r w:rsidRPr="00AF2D35">
          <w:rPr>
            <w:rFonts w:ascii="Segoe UI" w:eastAsia="Times New Roman" w:hAnsi="Segoe UI" w:cs="Segoe UI"/>
            <w:color w:val="0078D7"/>
            <w:sz w:val="24"/>
            <w:szCs w:val="24"/>
            <w:u w:val="single"/>
            <w:lang w:eastAsia="en-AU"/>
          </w:rPr>
          <w:t>How to Train Good Word Embeddings for Biomedical NLP</w:t>
        </w:r>
      </w:hyperlink>
      <w:r w:rsidRPr="00AF2D35">
        <w:rPr>
          <w:rFonts w:ascii="Segoe UI" w:eastAsia="Times New Roman" w:hAnsi="Segoe UI" w:cs="Segoe UI"/>
          <w:color w:val="222222"/>
          <w:sz w:val="24"/>
          <w:szCs w:val="24"/>
          <w:lang w:eastAsia="en-AU"/>
        </w:rPr>
        <w:t>, In Proceedings of the 15th Workshop on Biomedical Natural Language Processing, pages 166–174.</w:t>
      </w:r>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79" w:history="1">
        <w:r w:rsidRPr="00AF2D35">
          <w:rPr>
            <w:rFonts w:ascii="Segoe UI" w:eastAsia="Times New Roman" w:hAnsi="Segoe UI" w:cs="Segoe UI"/>
            <w:color w:val="0078D7"/>
            <w:sz w:val="24"/>
            <w:szCs w:val="24"/>
            <w:u w:val="single"/>
            <w:lang w:eastAsia="en-AU"/>
          </w:rPr>
          <w:t>Vector Representations of Words</w:t>
        </w:r>
      </w:hyperlink>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80" w:history="1">
        <w:r w:rsidRPr="00AF2D35">
          <w:rPr>
            <w:rFonts w:ascii="Segoe UI" w:eastAsia="Times New Roman" w:hAnsi="Segoe UI" w:cs="Segoe UI"/>
            <w:color w:val="0078D7"/>
            <w:sz w:val="24"/>
            <w:szCs w:val="24"/>
            <w:u w:val="single"/>
            <w:lang w:eastAsia="en-AU"/>
          </w:rPr>
          <w:t>Recurrent Neural Networks</w:t>
        </w:r>
      </w:hyperlink>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81" w:history="1">
        <w:r w:rsidRPr="00AF2D35">
          <w:rPr>
            <w:rFonts w:ascii="Segoe UI" w:eastAsia="Times New Roman" w:hAnsi="Segoe UI" w:cs="Segoe UI"/>
            <w:color w:val="0078D7"/>
            <w:sz w:val="24"/>
            <w:szCs w:val="24"/>
            <w:u w:val="single"/>
            <w:lang w:eastAsia="en-AU"/>
          </w:rPr>
          <w:t>Problems encountered with Spark ml Word2Vec</w:t>
        </w:r>
      </w:hyperlink>
    </w:p>
    <w:p w:rsidR="00AF2D35" w:rsidRPr="00AF2D35" w:rsidRDefault="00AF2D35" w:rsidP="00AF2D35">
      <w:pPr>
        <w:numPr>
          <w:ilvl w:val="0"/>
          <w:numId w:val="20"/>
        </w:numPr>
        <w:shd w:val="clear" w:color="auto" w:fill="FFFFFF"/>
        <w:spacing w:before="100" w:beforeAutospacing="1" w:after="100" w:afterAutospacing="1" w:line="240" w:lineRule="auto"/>
        <w:ind w:left="570"/>
        <w:rPr>
          <w:rFonts w:ascii="Segoe UI" w:eastAsia="Times New Roman" w:hAnsi="Segoe UI" w:cs="Segoe UI"/>
          <w:color w:val="222222"/>
          <w:sz w:val="24"/>
          <w:szCs w:val="24"/>
          <w:lang w:eastAsia="en-AU"/>
        </w:rPr>
      </w:pPr>
      <w:hyperlink r:id="rId82" w:history="1">
        <w:r w:rsidRPr="00AF2D35">
          <w:rPr>
            <w:rFonts w:ascii="Segoe UI" w:eastAsia="Times New Roman" w:hAnsi="Segoe UI" w:cs="Segoe UI"/>
            <w:color w:val="0078D7"/>
            <w:sz w:val="24"/>
            <w:szCs w:val="24"/>
            <w:u w:val="single"/>
            <w:lang w:eastAsia="en-AU"/>
          </w:rPr>
          <w:t>Spark Word2Vec: lessons learned</w:t>
        </w:r>
      </w:hyperlink>
    </w:p>
    <w:p w:rsidR="00AF2D35" w:rsidRDefault="00AF2D35"/>
    <w:sectPr w:rsidR="00AF2D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C067B"/>
    <w:multiLevelType w:val="multilevel"/>
    <w:tmpl w:val="90D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F43D5"/>
    <w:multiLevelType w:val="multilevel"/>
    <w:tmpl w:val="00DA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31C1D"/>
    <w:multiLevelType w:val="multilevel"/>
    <w:tmpl w:val="52EC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5E1E29"/>
    <w:multiLevelType w:val="multilevel"/>
    <w:tmpl w:val="6D78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0A4C4E"/>
    <w:multiLevelType w:val="multilevel"/>
    <w:tmpl w:val="3ED6F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D93FB1"/>
    <w:multiLevelType w:val="multilevel"/>
    <w:tmpl w:val="77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A6AE4"/>
    <w:multiLevelType w:val="multilevel"/>
    <w:tmpl w:val="E808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358F0"/>
    <w:multiLevelType w:val="multilevel"/>
    <w:tmpl w:val="77CA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44AA5"/>
    <w:multiLevelType w:val="multilevel"/>
    <w:tmpl w:val="E0A8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06D0A"/>
    <w:multiLevelType w:val="multilevel"/>
    <w:tmpl w:val="C996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2781D"/>
    <w:multiLevelType w:val="multilevel"/>
    <w:tmpl w:val="A824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D0F20"/>
    <w:multiLevelType w:val="multilevel"/>
    <w:tmpl w:val="EE3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8794C"/>
    <w:multiLevelType w:val="multilevel"/>
    <w:tmpl w:val="4A946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A623B"/>
    <w:multiLevelType w:val="multilevel"/>
    <w:tmpl w:val="9082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322E9A"/>
    <w:multiLevelType w:val="multilevel"/>
    <w:tmpl w:val="19AE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F5620"/>
    <w:multiLevelType w:val="multilevel"/>
    <w:tmpl w:val="B6E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9E7CCB"/>
    <w:multiLevelType w:val="multilevel"/>
    <w:tmpl w:val="B9905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793760"/>
    <w:multiLevelType w:val="multilevel"/>
    <w:tmpl w:val="4298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30DFE"/>
    <w:multiLevelType w:val="multilevel"/>
    <w:tmpl w:val="E88A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
  </w:num>
  <w:num w:numId="6">
    <w:abstractNumId w:val="16"/>
  </w:num>
  <w:num w:numId="7">
    <w:abstractNumId w:val="12"/>
  </w:num>
  <w:num w:numId="8">
    <w:abstractNumId w:val="18"/>
  </w:num>
  <w:num w:numId="9">
    <w:abstractNumId w:val="7"/>
  </w:num>
  <w:num w:numId="10">
    <w:abstractNumId w:val="0"/>
  </w:num>
  <w:num w:numId="11">
    <w:abstractNumId w:val="13"/>
  </w:num>
  <w:num w:numId="12">
    <w:abstractNumId w:val="8"/>
  </w:num>
  <w:num w:numId="13">
    <w:abstractNumId w:val="6"/>
  </w:num>
  <w:num w:numId="14">
    <w:abstractNumId w:val="14"/>
  </w:num>
  <w:num w:numId="15">
    <w:abstractNumId w:val="3"/>
  </w:num>
  <w:num w:numId="16">
    <w:abstractNumId w:val="15"/>
  </w:num>
  <w:num w:numId="17">
    <w:abstractNumId w:val="9"/>
  </w:num>
  <w:num w:numId="18">
    <w:abstractNumId w:val="5"/>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D35"/>
    <w:rsid w:val="00186945"/>
    <w:rsid w:val="00AF2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CF2AD"/>
  <w15:chartTrackingRefBased/>
  <w15:docId w15:val="{5C2FCCD7-C445-4CE1-8478-7F3FF688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2D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AF2D35"/>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AF2D35"/>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AF2D35"/>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paragraph" w:styleId="Heading5">
    <w:name w:val="heading 5"/>
    <w:basedOn w:val="Normal"/>
    <w:link w:val="Heading5Char"/>
    <w:uiPriority w:val="9"/>
    <w:qFormat/>
    <w:rsid w:val="00AF2D35"/>
    <w:pPr>
      <w:spacing w:before="100" w:beforeAutospacing="1" w:after="100" w:afterAutospacing="1" w:line="240" w:lineRule="auto"/>
      <w:outlineLvl w:val="4"/>
    </w:pPr>
    <w:rPr>
      <w:rFonts w:ascii="Times New Roman" w:eastAsia="Times New Roman" w:hAnsi="Times New Roman" w:cs="Times New Roman"/>
      <w:b/>
      <w:bCs/>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D35"/>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AF2D35"/>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AF2D35"/>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AF2D35"/>
    <w:rPr>
      <w:rFonts w:ascii="Times New Roman" w:eastAsia="Times New Roman" w:hAnsi="Times New Roman" w:cs="Times New Roman"/>
      <w:b/>
      <w:bCs/>
      <w:sz w:val="24"/>
      <w:szCs w:val="24"/>
      <w:lang w:eastAsia="en-AU"/>
    </w:rPr>
  </w:style>
  <w:style w:type="character" w:customStyle="1" w:styleId="Heading5Char">
    <w:name w:val="Heading 5 Char"/>
    <w:basedOn w:val="DefaultParagraphFont"/>
    <w:link w:val="Heading5"/>
    <w:uiPriority w:val="9"/>
    <w:rsid w:val="00AF2D35"/>
    <w:rPr>
      <w:rFonts w:ascii="Times New Roman" w:eastAsia="Times New Roman" w:hAnsi="Times New Roman" w:cs="Times New Roman"/>
      <w:b/>
      <w:bCs/>
      <w:sz w:val="20"/>
      <w:szCs w:val="20"/>
      <w:lang w:eastAsia="en-AU"/>
    </w:rPr>
  </w:style>
  <w:style w:type="character" w:customStyle="1" w:styleId="length">
    <w:name w:val="length"/>
    <w:basedOn w:val="DefaultParagraphFont"/>
    <w:rsid w:val="00AF2D35"/>
  </w:style>
  <w:style w:type="character" w:customStyle="1" w:styleId="contributors-text">
    <w:name w:val="contributors-text"/>
    <w:basedOn w:val="DefaultParagraphFont"/>
    <w:rsid w:val="00AF2D35"/>
  </w:style>
  <w:style w:type="character" w:styleId="Hyperlink">
    <w:name w:val="Hyperlink"/>
    <w:basedOn w:val="DefaultParagraphFont"/>
    <w:uiPriority w:val="99"/>
    <w:semiHidden/>
    <w:unhideWhenUsed/>
    <w:rsid w:val="00AF2D35"/>
    <w:rPr>
      <w:color w:val="0000FF"/>
      <w:u w:val="single"/>
    </w:rPr>
  </w:style>
  <w:style w:type="paragraph" w:styleId="NormalWeb">
    <w:name w:val="Normal (Web)"/>
    <w:basedOn w:val="Normal"/>
    <w:uiPriority w:val="99"/>
    <w:semiHidden/>
    <w:unhideWhenUsed/>
    <w:rsid w:val="00AF2D3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AF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F2D35"/>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AF2D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589654">
      <w:bodyDiv w:val="1"/>
      <w:marLeft w:val="0"/>
      <w:marRight w:val="0"/>
      <w:marTop w:val="0"/>
      <w:marBottom w:val="0"/>
      <w:divBdr>
        <w:top w:val="none" w:sz="0" w:space="0" w:color="auto"/>
        <w:left w:val="none" w:sz="0" w:space="0" w:color="auto"/>
        <w:bottom w:val="none" w:sz="0" w:space="0" w:color="auto"/>
        <w:right w:val="none" w:sz="0" w:space="0" w:color="auto"/>
      </w:divBdr>
      <w:divsChild>
        <w:div w:id="1032729839">
          <w:marLeft w:val="0"/>
          <w:marRight w:val="0"/>
          <w:marTop w:val="0"/>
          <w:marBottom w:val="0"/>
          <w:divBdr>
            <w:top w:val="none" w:sz="0" w:space="0" w:color="auto"/>
            <w:left w:val="none" w:sz="0" w:space="0" w:color="auto"/>
            <w:bottom w:val="none" w:sz="0" w:space="0" w:color="auto"/>
            <w:right w:val="none" w:sz="0" w:space="0" w:color="auto"/>
          </w:divBdr>
          <w:divsChild>
            <w:div w:id="25563532">
              <w:marLeft w:val="0"/>
              <w:marRight w:val="0"/>
              <w:marTop w:val="0"/>
              <w:marBottom w:val="0"/>
              <w:divBdr>
                <w:top w:val="none" w:sz="0" w:space="0" w:color="auto"/>
                <w:left w:val="none" w:sz="0" w:space="0" w:color="auto"/>
                <w:bottom w:val="none" w:sz="0" w:space="0" w:color="auto"/>
                <w:right w:val="none" w:sz="0" w:space="0" w:color="auto"/>
              </w:divBdr>
            </w:div>
          </w:divsChild>
        </w:div>
        <w:div w:id="560941230">
          <w:marLeft w:val="0"/>
          <w:marRight w:val="0"/>
          <w:marTop w:val="0"/>
          <w:marBottom w:val="0"/>
          <w:divBdr>
            <w:top w:val="none" w:sz="0" w:space="0" w:color="auto"/>
            <w:left w:val="none" w:sz="0" w:space="0" w:color="auto"/>
            <w:bottom w:val="none" w:sz="0" w:space="0" w:color="auto"/>
            <w:right w:val="none" w:sz="0" w:space="0" w:color="auto"/>
          </w:divBdr>
          <w:divsChild>
            <w:div w:id="1334147392">
              <w:marLeft w:val="0"/>
              <w:marRight w:val="0"/>
              <w:marTop w:val="240"/>
              <w:marBottom w:val="0"/>
              <w:divBdr>
                <w:top w:val="single" w:sz="6" w:space="0" w:color="E0E0E0"/>
                <w:left w:val="single" w:sz="6" w:space="0" w:color="E0E0E0"/>
                <w:bottom w:val="none" w:sz="0" w:space="0" w:color="auto"/>
                <w:right w:val="single" w:sz="6" w:space="0" w:color="E0E0E0"/>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eb.archive.org/web/20171122064007/https:/www.cs.york.ac.uk/semeval-2013/task9/" TargetMode="External"/><Relationship Id="rId26" Type="http://schemas.openxmlformats.org/officeDocument/2006/relationships/hyperlink" Target="https://web.archive.org/web/20171122064007/https:/conda.io/docs/using/envs.html" TargetMode="External"/><Relationship Id="rId39" Type="http://schemas.openxmlformats.org/officeDocument/2006/relationships/hyperlink" Target="https://web.archive.org/web/20171122064007/https:/github.com/Azure/MachineLearningSamples-BiomedicalEntityExtraction/blob/master/code/01_data_acquisition_and_understanding/ReadMe.md" TargetMode="External"/><Relationship Id="rId21" Type="http://schemas.openxmlformats.org/officeDocument/2006/relationships/hyperlink" Target="https://web.archive.org/web/20171122064007/https:/docs.microsoft.com/en-us/azure/machine-learning/preview/quickstart-installation" TargetMode="External"/><Relationship Id="rId34" Type="http://schemas.openxmlformats.org/officeDocument/2006/relationships/hyperlink" Target="https://web.archive.org/web/20171122064007/https:/docs.microsoft.com/en-us/azure/machine-learning/preview/how-to-use-jupyter-notebooks" TargetMode="External"/><Relationship Id="rId42" Type="http://schemas.openxmlformats.org/officeDocument/2006/relationships/hyperlink" Target="https://web.archive.org/web/20171122064007/https:/github.com/Azure/MachineLearningSamples-BiomedicalEntityExtraction/blob/master/code/01_data_acquisition_and_understanding/ReadMe.md" TargetMode="External"/><Relationship Id="rId47" Type="http://schemas.openxmlformats.org/officeDocument/2006/relationships/hyperlink" Target="https://web.archive.org/web/20171122064007/https:/github.com/Azure/MachineLearningSamples-BiomedicalEntityExtraction/tree/master/code/02_modeling/01_feature_engineering" TargetMode="External"/><Relationship Id="rId50" Type="http://schemas.openxmlformats.org/officeDocument/2006/relationships/image" Target="media/image6.png"/><Relationship Id="rId55" Type="http://schemas.openxmlformats.org/officeDocument/2006/relationships/hyperlink" Target="https://web.archive.org/web/20171122064007/https:/github.com/Azure/MachineLearningSamples-BiomedicalEntityExtraction/tree/master/code/02_modeling/01_feature_engineering" TargetMode="External"/><Relationship Id="rId63" Type="http://schemas.openxmlformats.org/officeDocument/2006/relationships/image" Target="media/image12.png"/><Relationship Id="rId68" Type="http://schemas.openxmlformats.org/officeDocument/2006/relationships/image" Target="media/image14.png"/><Relationship Id="rId76" Type="http://schemas.openxmlformats.org/officeDocument/2006/relationships/hyperlink" Target="https://web.archive.org/web/20171122064007/https:/azure.microsoft.com/services/container-service/" TargetMode="External"/><Relationship Id="rId84" Type="http://schemas.openxmlformats.org/officeDocument/2006/relationships/theme" Target="theme/theme1.xml"/><Relationship Id="rId7" Type="http://schemas.openxmlformats.org/officeDocument/2006/relationships/hyperlink" Target="https://web.archive.org/web/20171122064007/https:/github.com/v-stgreg" TargetMode="External"/><Relationship Id="rId71"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eb.archive.org/web/20171122064007/http:/www.nactem.ac.uk/tsujii/GENIA/ERtask/report.html" TargetMode="External"/><Relationship Id="rId29" Type="http://schemas.openxmlformats.org/officeDocument/2006/relationships/hyperlink" Target="https://web.archive.org/web/20171122064007/https:/keras.io/" TargetMode="External"/><Relationship Id="rId11" Type="http://schemas.openxmlformats.org/officeDocument/2006/relationships/hyperlink" Target="https://web.archive.org/web/20171122064007/https:/spark.apache.org/docs/latest/mllib-feature-extraction.html" TargetMode="External"/><Relationship Id="rId24" Type="http://schemas.openxmlformats.org/officeDocument/2006/relationships/hyperlink" Target="https://web.archive.org/web/20171122064007/https:/azure.microsoft.com/pricing/details/hdinsight/" TargetMode="External"/><Relationship Id="rId32" Type="http://schemas.openxmlformats.org/officeDocument/2006/relationships/hyperlink" Target="https://web.archive.org/web/20171122064007/https:/docs.microsoft.com/en-us/azure/machine-learning/preview/how-to-use-tdsp-in-azure-ml" TargetMode="External"/><Relationship Id="rId37" Type="http://schemas.openxmlformats.org/officeDocument/2006/relationships/hyperlink" Target="https://web.archive.org/web/20171122064007/https:/docs.microsoft.com/en-us/azure/machine-learning/preview/how-to-use-tdsp-in-azure-ml" TargetMode="External"/><Relationship Id="rId40" Type="http://schemas.openxmlformats.org/officeDocument/2006/relationships/hyperlink" Target="https://web.archive.org/web/20171122064007/https:/pandas.pydata.org/pandas-docs/stable/generated/pandas.DataFrame.html" TargetMode="External"/><Relationship Id="rId45" Type="http://schemas.openxmlformats.org/officeDocument/2006/relationships/hyperlink" Target="https://web.archive.org/web/20171122064007/http:/www.biocreative.org/tasks/biocreative-v/track-3-cdr/" TargetMode="External"/><Relationship Id="rId53" Type="http://schemas.openxmlformats.org/officeDocument/2006/relationships/image" Target="media/image7.png"/><Relationship Id="rId58" Type="http://schemas.openxmlformats.org/officeDocument/2006/relationships/image" Target="media/image10.png"/><Relationship Id="rId66" Type="http://schemas.openxmlformats.org/officeDocument/2006/relationships/hyperlink" Target="https://web.archive.org/web/20171122064007/https:/github.com/Azure/MachineLearningSamples-BiomedicalEntityExtraction/tree/master/code/02_modeling/03_model_evaluation/ReadMe.md" TargetMode="External"/><Relationship Id="rId74" Type="http://schemas.openxmlformats.org/officeDocument/2006/relationships/image" Target="media/image19.png"/><Relationship Id="rId79" Type="http://schemas.openxmlformats.org/officeDocument/2006/relationships/hyperlink" Target="https://web.archive.org/web/20171122064007/https:/www.tensorflow.org/tutorials/word2vec" TargetMode="External"/><Relationship Id="rId5" Type="http://schemas.openxmlformats.org/officeDocument/2006/relationships/hyperlink" Target="https://web.archive.org/web/20171122064007/https:/github.com/cjgronlund" TargetMode="External"/><Relationship Id="rId61" Type="http://schemas.openxmlformats.org/officeDocument/2006/relationships/hyperlink" Target="https://web.archive.org/web/20171122064007/https:/en.wikipedia.org/wiki/Vanishing_gradient_problem" TargetMode="External"/><Relationship Id="rId82" Type="http://schemas.openxmlformats.org/officeDocument/2006/relationships/hyperlink" Target="https://web.archive.org/web/20171122064007/https:/intothedepthsofdataengineering.wordpress.com/2017/06/26/spark-word2vec-lessons-learned/" TargetMode="External"/><Relationship Id="rId10" Type="http://schemas.openxmlformats.org/officeDocument/2006/relationships/hyperlink" Target="https://web.archive.org/web/20171122064007/https:/en.wikipedia.org/wiki/Named-entity_recognition" TargetMode="External"/><Relationship Id="rId19" Type="http://schemas.openxmlformats.org/officeDocument/2006/relationships/hyperlink" Target="https://web.archive.org/web/20171122064007/https:/github.com/Azure/MachineLearningSamples-BiomedicalEntityExtraction" TargetMode="External"/><Relationship Id="rId31" Type="http://schemas.openxmlformats.org/officeDocument/2006/relationships/hyperlink" Target="https://web.archive.org/web/20171122064007/https:/docs.microsoft.com/en-us/azure/machine-learning/preview/quickstart-installation" TargetMode="External"/><Relationship Id="rId44" Type="http://schemas.openxmlformats.org/officeDocument/2006/relationships/hyperlink" Target="https://web.archive.org/web/20171122064007/http:/www.nactem.ac.uk/tsujii/GENIA/ERtask/report.html" TargetMode="External"/><Relationship Id="rId52" Type="http://schemas.openxmlformats.org/officeDocument/2006/relationships/hyperlink" Target="https://web.archive.org/web/20171122064007/https:/ahmedhanibrahim.wordpress.com/2017/04/25/thesis-tutorials-i-understanding-word2vec-for-word-embedding-i/" TargetMode="External"/><Relationship Id="rId60" Type="http://schemas.openxmlformats.org/officeDocument/2006/relationships/image" Target="media/image11.png"/><Relationship Id="rId65" Type="http://schemas.openxmlformats.org/officeDocument/2006/relationships/image" Target="media/image13.png"/><Relationship Id="rId73" Type="http://schemas.openxmlformats.org/officeDocument/2006/relationships/hyperlink" Target="https://web.archive.org/web/20171122064007/https:/docs.microsoft.com/cognitive-toolkit/using-cntk-with-keras" TargetMode="External"/><Relationship Id="rId78" Type="http://schemas.openxmlformats.org/officeDocument/2006/relationships/hyperlink" Target="https://web.archive.org/web/20171122064007/http:/aclweb.org/anthology/W/W16/W16-2922.pdf" TargetMode="External"/><Relationship Id="rId81" Type="http://schemas.openxmlformats.org/officeDocument/2006/relationships/hyperlink" Target="https://web.archive.org/web/20171122064007/https:/intothedepthsofdataengineering.wordpress.com/2017/06/26/problems-encountered-with-spark-ml-word2vec/" TargetMode="External"/><Relationship Id="rId4" Type="http://schemas.openxmlformats.org/officeDocument/2006/relationships/webSettings" Target="webSettings.xml"/><Relationship Id="rId9" Type="http://schemas.openxmlformats.org/officeDocument/2006/relationships/hyperlink" Target="https://web.archive.org/web/20171122064007/https:/github.com/Microsoft/azure-docs/blob/master/articles/machine-learning/preview/scenario-tdsp-biomedical-recognition.md" TargetMode="External"/><Relationship Id="rId14" Type="http://schemas.openxmlformats.org/officeDocument/2006/relationships/hyperlink" Target="https://web.archive.org/web/20171122064007/https:/www.nlm.nih.gov/pubs/factsheets/medline.html" TargetMode="External"/><Relationship Id="rId22" Type="http://schemas.openxmlformats.org/officeDocument/2006/relationships/hyperlink" Target="https://web.archive.org/web/20171122064007/https:/docs.microsoft.com/azure/hdinsight/hdinsight-apache-spark-jupyter-spark-sql" TargetMode="External"/><Relationship Id="rId27" Type="http://schemas.openxmlformats.org/officeDocument/2006/relationships/hyperlink" Target="https://web.archive.org/web/20171122064007/https:/www.tensorflow.org/install/" TargetMode="External"/><Relationship Id="rId30" Type="http://schemas.openxmlformats.org/officeDocument/2006/relationships/hyperlink" Target="https://web.archive.org/web/20171122064007/https:/docs.microsoft.com/en-us/azure/machine-learning/preview/overview-what-is-azure-ml" TargetMode="External"/><Relationship Id="rId35" Type="http://schemas.openxmlformats.org/officeDocument/2006/relationships/hyperlink" Target="https://web.archive.org/web/20171122064007/https:/docs.microsoft.com/en-us/azure/machine-learning/preview/how-to-use-gpu" TargetMode="External"/><Relationship Id="rId43" Type="http://schemas.openxmlformats.org/officeDocument/2006/relationships/image" Target="media/image5.png"/><Relationship Id="rId48" Type="http://schemas.openxmlformats.org/officeDocument/2006/relationships/hyperlink" Target="https://web.archive.org/web/20171122064007/https:/arxiv.org/pdf/1301.3781.pdf" TargetMode="External"/><Relationship Id="rId56" Type="http://schemas.openxmlformats.org/officeDocument/2006/relationships/image" Target="media/image8.png"/><Relationship Id="rId64" Type="http://schemas.openxmlformats.org/officeDocument/2006/relationships/hyperlink" Target="https://web.archive.org/web/20171122064007/https:/github.com/Azure/MachineLearningSamples-BiomedicalEntityExtraction/tree/master/code/02_modeling/02_model_creation" TargetMode="External"/><Relationship Id="rId69" Type="http://schemas.openxmlformats.org/officeDocument/2006/relationships/image" Target="media/image15.png"/><Relationship Id="rId77" Type="http://schemas.openxmlformats.org/officeDocument/2006/relationships/hyperlink" Target="https://web.archive.org/web/20171122064007/https:/docs.microsoft.com/en-us/azure/machine-learning/preview/model-management-service-deploy" TargetMode="External"/><Relationship Id="rId8" Type="http://schemas.openxmlformats.org/officeDocument/2006/relationships/image" Target="media/image2.png"/><Relationship Id="rId51" Type="http://schemas.openxmlformats.org/officeDocument/2006/relationships/hyperlink" Target="https://web.archive.org/web/20171122064007/http:/sebastianruder.com/word-embeddings-softmax/" TargetMode="External"/><Relationship Id="rId72" Type="http://schemas.openxmlformats.org/officeDocument/2006/relationships/image" Target="media/image18.png"/><Relationship Id="rId80" Type="http://schemas.openxmlformats.org/officeDocument/2006/relationships/hyperlink" Target="https://web.archive.org/web/20171122064007/https:/www.tensorflow.org/tutorials/recurrent" TargetMode="External"/><Relationship Id="rId3" Type="http://schemas.openxmlformats.org/officeDocument/2006/relationships/settings" Target="settings.xml"/><Relationship Id="rId12" Type="http://schemas.openxmlformats.org/officeDocument/2006/relationships/hyperlink" Target="https://web.archive.org/web/20171122064007/https:/docs.microsoft.com/en-us/azure/machine-learning/preview/how-to-use-tdsp-in-azure-ml" TargetMode="External"/><Relationship Id="rId17" Type="http://schemas.openxmlformats.org/officeDocument/2006/relationships/hyperlink" Target="https://web.archive.org/web/20171122064007/http:/www.biocreative.org/tasks/biocreative-v/track-3-cdr/" TargetMode="External"/><Relationship Id="rId25" Type="http://schemas.openxmlformats.org/officeDocument/2006/relationships/hyperlink" Target="https://web.archive.org/web/20171122064007/https:/docs.microsoft.com/azure/machine-learning/machine-learning-data-science-linux-dsvm-intro" TargetMode="External"/><Relationship Id="rId33" Type="http://schemas.openxmlformats.org/officeDocument/2006/relationships/hyperlink" Target="https://web.archive.org/web/20171122064007/https:/docs.microsoft.com/en-us/azure/machine-learning/preview/how-to-read-write-files" TargetMode="External"/><Relationship Id="rId38" Type="http://schemas.openxmlformats.org/officeDocument/2006/relationships/image" Target="media/image4.png"/><Relationship Id="rId46" Type="http://schemas.openxmlformats.org/officeDocument/2006/relationships/hyperlink" Target="https://web.archive.org/web/20171122064007/https:/www.cs.york.ac.uk/semeval-2013/task9/" TargetMode="External"/><Relationship Id="rId59" Type="http://schemas.openxmlformats.org/officeDocument/2006/relationships/hyperlink" Target="https://web.archive.org/web/20171122064007/https:/github.com/Azure/MachineLearningSamples-BiomedicalEntityExtraction/tree/master/code/02_modeling/02_model_creation/ReadMe.md" TargetMode="External"/><Relationship Id="rId67" Type="http://schemas.openxmlformats.org/officeDocument/2006/relationships/hyperlink" Target="https://web.archive.org/web/20171122064007/http:/www.nactem.ac.uk/tsujii/GENIA/ERtask/report.html" TargetMode="External"/><Relationship Id="rId20" Type="http://schemas.openxmlformats.org/officeDocument/2006/relationships/hyperlink" Target="https://web.archive.org/web/20171122064007/https:/azure.microsoft.com/free/" TargetMode="External"/><Relationship Id="rId41" Type="http://schemas.openxmlformats.org/officeDocument/2006/relationships/hyperlink" Target="https://web.archive.org/web/20171122064007/https:/spark.apache.org/docs/latest/sql-programming-guide.html" TargetMode="External"/><Relationship Id="rId54" Type="http://schemas.openxmlformats.org/officeDocument/2006/relationships/hyperlink" Target="https://web.archive.org/web/20171122064007/https:/distill.pub/2016/misread-tsne/" TargetMode="External"/><Relationship Id="rId62" Type="http://schemas.openxmlformats.org/officeDocument/2006/relationships/hyperlink" Target="https://web.archive.org/web/20171122064007/http:/colah.github.io/posts/2015-08-Understanding-LSTMs/" TargetMode="External"/><Relationship Id="rId70" Type="http://schemas.openxmlformats.org/officeDocument/2006/relationships/image" Target="media/image16.png"/><Relationship Id="rId75" Type="http://schemas.openxmlformats.org/officeDocument/2006/relationships/hyperlink" Target="https://web.archive.org/web/20171122064007/https:/github.com/Azure/MachineLearningSamples-BiomedicalEntityExtraction/tree/master/code/03_deployment"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eb.archive.org/web/20171122064007/https:/ftp.ncbi.nlm.nih.gov/pubmed/baseline" TargetMode="External"/><Relationship Id="rId23" Type="http://schemas.openxmlformats.org/officeDocument/2006/relationships/hyperlink" Target="https://web.archive.org/web/20171122064007/https:/azure.microsoft.com/pricing/details/hdinsight/" TargetMode="External"/><Relationship Id="rId28" Type="http://schemas.openxmlformats.org/officeDocument/2006/relationships/hyperlink" Target="https://web.archive.org/web/20171122064007/https:/docs.microsoft.com/cognitive-toolkit/using-cntk-with-keras" TargetMode="External"/><Relationship Id="rId36" Type="http://schemas.openxmlformats.org/officeDocument/2006/relationships/hyperlink" Target="https://web.archive.org/web/20171122064007/https:/github.com/Azure/Microsoft-TDSP/blob/master/Docs/lifecycle-detail.md" TargetMode="External"/><Relationship Id="rId49" Type="http://schemas.openxmlformats.org/officeDocument/2006/relationships/hyperlink" Target="https://web.archive.org/web/20171122064007/https:/ahmedhanibrahim.wordpress.com/2017/04/25/thesis-tutorials-i-understanding-word2vec-for-word-embedding-i/" TargetMode="External"/><Relationship Id="rId5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21</Pages>
  <Words>3651</Words>
  <Characters>20812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Bock</dc:creator>
  <cp:keywords/>
  <dc:description/>
  <cp:lastModifiedBy>Kris Bock</cp:lastModifiedBy>
  <cp:revision>1</cp:revision>
  <dcterms:created xsi:type="dcterms:W3CDTF">2019-06-17T05:53:00Z</dcterms:created>
  <dcterms:modified xsi:type="dcterms:W3CDTF">2019-06-17T06:18:00Z</dcterms:modified>
</cp:coreProperties>
</file>