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4478"/>
          <w:sz w:val="44"/>
        </w:rPr>
        <w:t>Problem Statement, Scope and Limitations</w:t>
      </w:r>
    </w:p>
    <w:p>
      <w:pPr>
        <w:jc w:val="center"/>
      </w:pPr>
      <w:r>
        <w:rPr>
          <w:color w:val="C4901F"/>
          <w:sz w:val="28"/>
        </w:rPr>
        <w:t>――――――――――――――――――――――</w:t>
      </w:r>
    </w:p>
    <w:p>
      <w:pPr>
        <w:jc w:val="center"/>
      </w:pPr>
      <w:r>
        <w:rPr>
          <w:color w:val="585858"/>
          <w:sz w:val="22"/>
        </w:rPr>
        <w:t>Authority-Level Disaster Response Coordination System (NDRCS)</w:t>
      </w:r>
    </w:p>
    <w:p>
      <w:pPr>
        <w:jc w:val="center"/>
      </w:pPr>
      <w:r>
        <w:rPr>
          <w:color w:val="585858"/>
          <w:sz w:val="22"/>
        </w:rPr>
        <w:t>Revised to match the completed prototype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vAlign w:val="center"/>
            <w:shd w:fill="EAF2F8"/>
          </w:tcPr>
          <w:p>
            <w:pPr>
              <w:pStyle w:val="TableText"/>
            </w:pPr>
            <w:r>
              <w:rPr>
                <w:b/>
              </w:rPr>
              <w:t>Project</w:t>
            </w:r>
          </w:p>
        </w:tc>
        <w:tc>
          <w:tcPr>
            <w:tcW w:type="dxa" w:w="6912"/>
            <w:vAlign w:val="center"/>
          </w:tcPr>
          <w:p>
            <w:pPr>
              <w:pStyle w:val="TableText"/>
            </w:pPr>
            <w:r>
              <w:t>Authority-Level Disaster Response Coordination System (NDRCS)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pStyle w:val="TableText"/>
            </w:pPr>
            <w:r>
              <w:rPr>
                <w:b/>
              </w:rPr>
              <w:t>Purpose</w:t>
            </w:r>
          </w:p>
        </w:tc>
        <w:tc>
          <w:tcPr>
            <w:tcW w:type="dxa" w:w="6912"/>
            <w:vAlign w:val="center"/>
          </w:tcPr>
          <w:p>
            <w:pPr>
              <w:pStyle w:val="TableText"/>
            </w:pPr>
            <w:r>
              <w:t>Academic project documentation aligned to the completed prototype.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pPr>
              <w:pStyle w:val="TableText"/>
            </w:pPr>
            <w:r>
              <w:rPr>
                <w:b/>
              </w:rPr>
              <w:t>Prepared For</w:t>
            </w:r>
          </w:p>
        </w:tc>
        <w:tc>
          <w:tcPr>
            <w:tcW w:type="dxa" w:w="6912"/>
            <w:vAlign w:val="center"/>
          </w:tcPr>
          <w:p>
            <w:pPr>
              <w:pStyle w:val="TableText"/>
            </w:pPr>
            <w:r>
              <w:t>Project report, viva, and documentation file set.</w:t>
            </w:r>
          </w:p>
        </w:tc>
      </w:tr>
    </w:tbl>
    <w:p>
      <w:r>
        <w:br w:type="page"/>
      </w:r>
    </w:p>
    <w:p>
      <w:pPr>
        <w:pStyle w:val="Heading1"/>
      </w:pPr>
      <w:r>
        <w:t>1. Problem Statement</w:t>
      </w:r>
    </w:p>
    <w:p>
      <w:r>
        <w:t>In conventional disaster response operations, emergency authorities often deploy rescue teams and relief vehicles using fragmented communication and manual monitoring practices. Control rooms may know that a team has been dispatched, but they frequently lack a single digital workspace showing incident details, team assignments, operational messages, and field movement in one place. This creates coordination gaps, delayed response decisions, and reduced situational awareness during emergencies.</w:t>
      </w:r>
    </w:p>
    <w:p>
      <w:r>
        <w:t>At the same time, citizens who witness an emergency may not have a structured channel to register, verify, and report incidents quickly with meaningful location details. Delayed or incomplete citizen reporting further slows early response and makes operational prioritization harder.</w:t>
      </w:r>
    </w:p>
    <w:p>
      <w:r>
        <w:t>Therefore, there is a need for a centralized authority-level disaster response coordination system that enables incident reporting by citizens, map-based monitoring of active incidents, live rescue team location reporting, and communication between control room administrators and rescue units. The completed NDRCS prototype addresses this need through a browser-based platform built for academic demonstration.</w:t>
      </w:r>
    </w:p>
    <w:p>
      <w:pPr>
        <w:pStyle w:val="Heading1"/>
      </w:pPr>
      <w:r>
        <w:t>2. Scope of the Project</w:t>
      </w:r>
    </w:p>
    <w:p>
      <w:r>
        <w:t>The scope of this project covers the design and development of a web-based disaster response coordination system intended for academic prototype use. The implemented system supports three main actor groups: citizens, control room administrators, and rescue teams.</w:t>
      </w:r>
    </w:p>
    <w:p>
      <w:pPr>
        <w:ind w:left="288" w:hanging="173"/>
      </w:pPr>
      <w:r>
        <w:rPr>
          <w:b/>
        </w:rPr>
        <w:t xml:space="preserve">• </w:t>
      </w:r>
      <w:r>
        <w:t>Citizen registration and email OTP verification</w:t>
      </w:r>
    </w:p>
    <w:p>
      <w:pPr>
        <w:ind w:left="288" w:hanging="173"/>
      </w:pPr>
      <w:r>
        <w:rPr>
          <w:b/>
        </w:rPr>
        <w:t xml:space="preserve">• </w:t>
      </w:r>
      <w:r>
        <w:t>Citizen login, profile view, and report history</w:t>
      </w:r>
    </w:p>
    <w:p>
      <w:pPr>
        <w:ind w:left="288" w:hanging="173"/>
      </w:pPr>
      <w:r>
        <w:rPr>
          <w:b/>
        </w:rPr>
        <w:t xml:space="preserve">• </w:t>
      </w:r>
      <w:r>
        <w:t>Citizen incident reporting with disaster type, description, and location details</w:t>
      </w:r>
    </w:p>
    <w:p>
      <w:pPr>
        <w:ind w:left="288" w:hanging="173"/>
      </w:pPr>
      <w:r>
        <w:rPr>
          <w:b/>
        </w:rPr>
        <w:t xml:space="preserve">• </w:t>
      </w:r>
      <w:r>
        <w:t>Control room dashboard for monitoring incidents, assignments, messages, and map status</w:t>
      </w:r>
    </w:p>
    <w:p>
      <w:pPr>
        <w:ind w:left="288" w:hanging="173"/>
      </w:pPr>
      <w:r>
        <w:rPr>
          <w:b/>
        </w:rPr>
        <w:t xml:space="preserve">• </w:t>
      </w:r>
      <w:r>
        <w:t>Dispatch and assignment of rescue teams to reported incidents</w:t>
      </w:r>
    </w:p>
    <w:p>
      <w:pPr>
        <w:ind w:left="288" w:hanging="173"/>
      </w:pPr>
      <w:r>
        <w:rPr>
          <w:b/>
        </w:rPr>
        <w:t xml:space="preserve">• </w:t>
      </w:r>
      <w:r>
        <w:t>Rescue team dashboard for receiving instructions and sending operational status updates</w:t>
      </w:r>
    </w:p>
    <w:p>
      <w:pPr>
        <w:ind w:left="288" w:hanging="173"/>
      </w:pPr>
      <w:r>
        <w:rPr>
          <w:b/>
        </w:rPr>
        <w:t xml:space="preserve">• </w:t>
      </w:r>
      <w:r>
        <w:t>Live rescue team location updates displayed on control and public maps</w:t>
      </w:r>
    </w:p>
    <w:p>
      <w:pPr>
        <w:ind w:left="288" w:hanging="173"/>
      </w:pPr>
      <w:r>
        <w:rPr>
          <w:b/>
        </w:rPr>
        <w:t xml:space="preserve">• </w:t>
      </w:r>
      <w:r>
        <w:t>Public monitoring map showing active incidents and active rescue teams only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928"/>
            <w:shd w:fill="F6F8FB"/>
          </w:tcPr>
          <w:p>
            <w:pPr>
              <w:pStyle w:val="TableText"/>
            </w:pPr>
            <w:r>
              <w:rPr>
                <w:b/>
                <w:color w:val="184478"/>
              </w:rPr>
              <w:t xml:space="preserve">Scope clarification: </w:t>
            </w:r>
            <w:r>
              <w:t>The current prototype focuses on coordination, monitoring, and communication during the active response phase. It does not implement automated dispatch logic, traffic-aware routing, or full-scale institutional integration.</w:t>
            </w:r>
          </w:p>
        </w:tc>
      </w:tr>
    </w:tbl>
    <w:p/>
    <w:p>
      <w:pPr>
        <w:pStyle w:val="Heading1"/>
      </w:pPr>
      <w:r>
        <w:t>3. Limitations of the Project</w:t>
      </w:r>
    </w:p>
    <w:p>
      <w:r>
        <w:t>Although the system improves visibility and coordination within the prototype scope, several practical limitations remain.</w:t>
      </w:r>
    </w:p>
    <w:p>
      <w:pPr>
        <w:ind w:left="288" w:hanging="173"/>
      </w:pPr>
      <w:r>
        <w:rPr>
          <w:b/>
        </w:rPr>
        <w:t xml:space="preserve">• </w:t>
      </w:r>
      <w:r>
        <w:t>The system depends on internet connectivity for API communication, map loading, and dashboard refresh.</w:t>
      </w:r>
    </w:p>
    <w:p>
      <w:pPr>
        <w:ind w:left="288" w:hanging="173"/>
      </w:pPr>
      <w:r>
        <w:rPr>
          <w:b/>
        </w:rPr>
        <w:t xml:space="preserve">• </w:t>
      </w:r>
      <w:r>
        <w:t>The current implementation uses periodic polling for live updates rather than WebSocket-based real-time push communication.</w:t>
      </w:r>
    </w:p>
    <w:p>
      <w:pPr>
        <w:ind w:left="288" w:hanging="173"/>
      </w:pPr>
      <w:r>
        <w:rPr>
          <w:b/>
        </w:rPr>
        <w:t xml:space="preserve">• </w:t>
      </w:r>
      <w:r>
        <w:t>Citizen live location is not tracked continuously; citizens provide incident location manually during reporting.</w:t>
      </w:r>
    </w:p>
    <w:p>
      <w:pPr>
        <w:ind w:left="288" w:hanging="173"/>
      </w:pPr>
      <w:r>
        <w:rPr>
          <w:b/>
        </w:rPr>
        <w:t xml:space="preserve">• </w:t>
      </w:r>
      <w:r>
        <w:t>Rescue team tracking depends on GPS-enabled devices, browser permissions, and stable network access.</w:t>
      </w:r>
    </w:p>
    <w:p>
      <w:pPr>
        <w:ind w:left="288" w:hanging="173"/>
      </w:pPr>
      <w:r>
        <w:rPr>
          <w:b/>
        </w:rPr>
        <w:t xml:space="preserve">• </w:t>
      </w:r>
      <w:r>
        <w:t>Real-world disaster datasets and operational agency integrations are not available publicly, so testing uses prototype data and controlled scenarios.</w:t>
      </w:r>
    </w:p>
    <w:p>
      <w:pPr>
        <w:ind w:left="288" w:hanging="173"/>
      </w:pPr>
      <w:r>
        <w:rPr>
          <w:b/>
        </w:rPr>
        <w:t xml:space="preserve">• </w:t>
      </w:r>
      <w:r>
        <w:t>Map accuracy and availability depend on third-party mapping services such as OpenStreetMap tiles.</w:t>
      </w:r>
    </w:p>
    <w:p>
      <w:pPr>
        <w:ind w:left="288" w:hanging="173"/>
      </w:pPr>
      <w:r>
        <w:rPr>
          <w:b/>
        </w:rPr>
        <w:t xml:space="preserve">• </w:t>
      </w:r>
      <w:r>
        <w:t>The system does not include automated route optimization, AI-based dispatch, or predictive analytics.</w:t>
      </w:r>
    </w:p>
    <w:p>
      <w:pPr>
        <w:ind w:left="288" w:hanging="173"/>
      </w:pPr>
      <w:r>
        <w:rPr>
          <w:b/>
        </w:rPr>
        <w:t xml:space="preserve">• </w:t>
      </w:r>
      <w:r>
        <w:t>Large-scale infrastructure failure during major disasters may reduce the operational effectiveness of a web-dependent system.</w:t>
      </w:r>
    </w:p>
    <w:p>
      <w:pPr>
        <w:pStyle w:val="Heading1"/>
      </w:pPr>
      <w:r>
        <w:t>4. Short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pPr>
              <w:pStyle w:val="TableText"/>
            </w:pPr>
            <w:r>
              <w:rPr>
                <w:b/>
              </w:rPr>
              <w:t>Scope</w:t>
            </w:r>
          </w:p>
        </w:tc>
        <w:tc>
          <w:tcPr>
            <w:tcW w:type="dxa" w:w="4824"/>
            <w:shd w:fill="D9EAF7"/>
          </w:tcPr>
          <w:p>
            <w:pPr>
              <w:pStyle w:val="TableText"/>
            </w:pPr>
            <w:r>
              <w:rPr>
                <w:b/>
              </w:rPr>
              <w:t>Limitations</w:t>
            </w:r>
          </w:p>
        </w:tc>
      </w:tr>
      <w:tr>
        <w:tc>
          <w:tcPr>
            <w:tcW w:type="dxa" w:w="4824"/>
            <w:vAlign w:val="center"/>
          </w:tcPr>
          <w:p>
            <w:pPr>
              <w:pStyle w:val="TableText"/>
            </w:pPr>
            <w:r>
              <w:t>Authority-level control room dashboard</w:t>
            </w:r>
          </w:p>
        </w:tc>
        <w:tc>
          <w:tcPr>
            <w:tcW w:type="dxa" w:w="4824"/>
            <w:vAlign w:val="center"/>
          </w:tcPr>
          <w:p>
            <w:pPr>
              <w:pStyle w:val="TableText"/>
            </w:pPr>
            <w:r>
              <w:t>Depends on network and GPS availability</w:t>
            </w:r>
          </w:p>
        </w:tc>
      </w:tr>
      <w:tr>
        <w:tc>
          <w:tcPr>
            <w:tcW w:type="dxa" w:w="4824"/>
            <w:vAlign w:val="center"/>
          </w:tcPr>
          <w:p>
            <w:pPr>
              <w:pStyle w:val="TableText"/>
            </w:pPr>
            <w:r>
              <w:t>Citizen incident reporting system</w:t>
            </w:r>
          </w:p>
        </w:tc>
        <w:tc>
          <w:tcPr>
            <w:tcW w:type="dxa" w:w="4824"/>
            <w:vAlign w:val="center"/>
          </w:tcPr>
          <w:p>
            <w:pPr>
              <w:pStyle w:val="TableText"/>
            </w:pPr>
            <w:r>
              <w:t>Uses polling, not WebSockets</w:t>
            </w:r>
          </w:p>
        </w:tc>
      </w:tr>
      <w:tr>
        <w:tc>
          <w:tcPr>
            <w:tcW w:type="dxa" w:w="4824"/>
            <w:vAlign w:val="center"/>
          </w:tcPr>
          <w:p>
            <w:pPr>
              <w:pStyle w:val="TableText"/>
            </w:pPr>
            <w:r>
              <w:t>Rescue team communication and status updates</w:t>
            </w:r>
          </w:p>
        </w:tc>
        <w:tc>
          <w:tcPr>
            <w:tcW w:type="dxa" w:w="4824"/>
            <w:vAlign w:val="center"/>
          </w:tcPr>
          <w:p>
            <w:pPr>
              <w:pStyle w:val="TableText"/>
            </w:pPr>
            <w:r>
              <w:t>Citizen location is manually reported, not continuously tracked</w:t>
            </w:r>
          </w:p>
        </w:tc>
      </w:tr>
      <w:tr>
        <w:tc>
          <w:tcPr>
            <w:tcW w:type="dxa" w:w="4824"/>
            <w:vAlign w:val="center"/>
          </w:tcPr>
          <w:p>
            <w:pPr>
              <w:pStyle w:val="TableText"/>
            </w:pPr>
            <w:r>
              <w:t>Live rescue team location reporting</w:t>
            </w:r>
          </w:p>
        </w:tc>
        <w:tc>
          <w:tcPr>
            <w:tcW w:type="dxa" w:w="4824"/>
            <w:vAlign w:val="center"/>
          </w:tcPr>
          <w:p>
            <w:pPr>
              <w:pStyle w:val="TableText"/>
            </w:pPr>
            <w:r>
              <w:t>Relies on third-party mapping services</w:t>
            </w:r>
          </w:p>
        </w:tc>
      </w:tr>
      <w:tr>
        <w:tc>
          <w:tcPr>
            <w:tcW w:type="dxa" w:w="4824"/>
            <w:vAlign w:val="center"/>
          </w:tcPr>
          <w:p>
            <w:pPr>
              <w:pStyle w:val="TableText"/>
            </w:pPr>
            <w:r>
              <w:t>Public active-incident monitoring view</w:t>
            </w:r>
          </w:p>
        </w:tc>
        <w:tc>
          <w:tcPr>
            <w:tcW w:type="dxa" w:w="4824"/>
            <w:vAlign w:val="center"/>
          </w:tcPr>
          <w:p>
            <w:pPr>
              <w:pStyle w:val="TableText"/>
            </w:pPr>
            <w:r>
              <w:t>No automated routing or AI dispatch</w:t>
            </w:r>
          </w:p>
        </w:tc>
      </w:tr>
    </w:tbl>
    <w:p/>
    <w:p>
      <w:pPr>
        <w:pStyle w:val="Heading1"/>
      </w:pPr>
      <w:r>
        <w:t>5. Note on Documentation Placement</w:t>
      </w:r>
    </w:p>
    <w:p>
      <w:r>
        <w:t>In academic reporting, limitations can appear both in the SRS and in a separate problem statement / scope / limitations document. In this project, they are included in both places deliberately: the SRS records the implemented technical boundaries, while this document explains them in project-report language.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NDRCS Academic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84478"/>
        <w:sz w:val="18"/>
      </w:rPr>
      <w:t>Problem Statement, Scope &amp; Limitations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844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C3C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844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844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/>
    </w:pPr>
    <w:rPr>
      <w:rFonts w:asciiTheme="majorHAnsi" w:eastAsiaTheme="majorEastAsia" w:hAnsiTheme="majorHAnsi" w:cstheme="majorBidi" w:ascii="Aptos" w:hAnsi="Aptos"/>
      <w:b w:val="0"/>
      <w:i/>
      <w:iCs/>
      <w:color w:val="58585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40" w:after="40"/>
      <w:ind w:left="216"/>
    </w:pPr>
    <w:rPr>
      <w:rFonts w:ascii="Aptos" w:hAnsi="Aptos"/>
      <w:color w:val="212121"/>
      <w:sz w:val="21"/>
    </w:rPr>
  </w:style>
  <w:style w:type="paragraph" w:customStyle="1" w:styleId="TableText">
    <w:name w:val="TableText"/>
    <w:basedOn w:val="Normal"/>
    <w:pPr>
      <w:spacing w:after="0"/>
    </w:pPr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