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D90B8" w14:textId="61629814" w:rsidR="00A615D2" w:rsidRPr="00A615D2" w:rsidRDefault="00A615D2" w:rsidP="00A615D2">
      <w:pPr>
        <w:jc w:val="center"/>
        <w:rPr>
          <w:b/>
          <w:bCs/>
          <w:sz w:val="40"/>
          <w:szCs w:val="40"/>
        </w:rPr>
      </w:pPr>
      <w:r w:rsidRPr="00A615D2">
        <w:rPr>
          <w:b/>
          <w:bCs/>
          <w:sz w:val="40"/>
          <w:szCs w:val="40"/>
        </w:rPr>
        <w:t>Final EDA Report Content</w:t>
      </w:r>
    </w:p>
    <w:p w14:paraId="3475B0D8" w14:textId="77777777" w:rsidR="00A615D2" w:rsidRPr="00A615D2" w:rsidRDefault="00A615D2" w:rsidP="00A615D2">
      <w:pPr>
        <w:rPr>
          <w:b/>
          <w:bCs/>
        </w:rPr>
      </w:pPr>
      <w:r w:rsidRPr="00A615D2">
        <w:rPr>
          <w:b/>
          <w:bCs/>
        </w:rPr>
        <w:t>1. Dataset Overview</w:t>
      </w:r>
    </w:p>
    <w:p w14:paraId="220E2BAF" w14:textId="77777777" w:rsidR="00A615D2" w:rsidRPr="00A615D2" w:rsidRDefault="00A615D2" w:rsidP="00A615D2">
      <w:r w:rsidRPr="00A615D2">
        <w:t xml:space="preserve">The dataset contains customer financial information used to </w:t>
      </w:r>
      <w:proofErr w:type="spellStart"/>
      <w:r w:rsidRPr="00A615D2">
        <w:t>analyze</w:t>
      </w:r>
      <w:proofErr w:type="spellEnd"/>
      <w:r w:rsidRPr="00A615D2">
        <w:t xml:space="preserve"> the likelihood of loan delinquency. Key variables include customer income, credit score, credit utilization, loan balance, missed payments, and debt-to-income ratio. These attributes help identify </w:t>
      </w:r>
      <w:proofErr w:type="spellStart"/>
      <w:r w:rsidRPr="00A615D2">
        <w:t>behavioral</w:t>
      </w:r>
      <w:proofErr w:type="spellEnd"/>
      <w:r w:rsidRPr="00A615D2">
        <w:t xml:space="preserve"> and financial patterns that may influence delinquent loan accounts.</w:t>
      </w:r>
    </w:p>
    <w:p w14:paraId="14AE8A8E" w14:textId="77777777" w:rsidR="00A615D2" w:rsidRPr="00A615D2" w:rsidRDefault="00A615D2" w:rsidP="00A615D2">
      <w:r w:rsidRPr="00A615D2">
        <w:pict w14:anchorId="7762F7FC">
          <v:rect id="_x0000_i1067" style="width:0;height:1.5pt" o:hralign="center" o:hrstd="t" o:hr="t" fillcolor="#a0a0a0" stroked="f"/>
        </w:pict>
      </w:r>
    </w:p>
    <w:p w14:paraId="070622FC" w14:textId="77777777" w:rsidR="00A615D2" w:rsidRPr="00A615D2" w:rsidRDefault="00A615D2" w:rsidP="00A615D2">
      <w:pPr>
        <w:rPr>
          <w:b/>
          <w:bCs/>
        </w:rPr>
      </w:pPr>
      <w:r w:rsidRPr="00A615D2">
        <w:rPr>
          <w:b/>
          <w:bCs/>
        </w:rPr>
        <w:t>Step 1 — Key Insights from Dataset</w:t>
      </w:r>
    </w:p>
    <w:p w14:paraId="1178D645" w14:textId="77777777" w:rsidR="00A615D2" w:rsidRPr="00A615D2" w:rsidRDefault="00A615D2" w:rsidP="00A615D2">
      <w:pPr>
        <w:rPr>
          <w:b/>
          <w:bCs/>
        </w:rPr>
      </w:pPr>
      <w:r w:rsidRPr="00A615D2">
        <w:rPr>
          <w:b/>
          <w:bCs/>
        </w:rPr>
        <w:t>Key Observations</w:t>
      </w:r>
    </w:p>
    <w:p w14:paraId="63C0DBCC" w14:textId="77777777" w:rsidR="00A615D2" w:rsidRPr="00A615D2" w:rsidRDefault="00A615D2" w:rsidP="00A615D2">
      <w:pPr>
        <w:numPr>
          <w:ilvl w:val="0"/>
          <w:numId w:val="1"/>
        </w:numPr>
      </w:pPr>
      <w:r w:rsidRPr="00A615D2">
        <w:t xml:space="preserve">The dataset contains both </w:t>
      </w:r>
      <w:r w:rsidRPr="00A615D2">
        <w:rPr>
          <w:b/>
          <w:bCs/>
        </w:rPr>
        <w:t>delinquent and non-delinquent customers</w:t>
      </w:r>
      <w:r w:rsidRPr="00A615D2">
        <w:t>.</w:t>
      </w:r>
    </w:p>
    <w:p w14:paraId="78BD0CEE" w14:textId="77777777" w:rsidR="00A615D2" w:rsidRPr="00A615D2" w:rsidRDefault="00A615D2" w:rsidP="00A615D2">
      <w:pPr>
        <w:numPr>
          <w:ilvl w:val="0"/>
          <w:numId w:val="1"/>
        </w:numPr>
      </w:pPr>
      <w:r w:rsidRPr="00A615D2">
        <w:t xml:space="preserve">Some columns initially had </w:t>
      </w:r>
      <w:r w:rsidRPr="00A615D2">
        <w:rPr>
          <w:b/>
          <w:bCs/>
        </w:rPr>
        <w:t>missing values</w:t>
      </w:r>
      <w:r w:rsidRPr="00A615D2">
        <w:t>, particularly income, credit score, and loan balance.</w:t>
      </w:r>
    </w:p>
    <w:p w14:paraId="07A5EEEA" w14:textId="77777777" w:rsidR="00A615D2" w:rsidRPr="00A615D2" w:rsidRDefault="00A615D2" w:rsidP="00A615D2">
      <w:pPr>
        <w:numPr>
          <w:ilvl w:val="0"/>
          <w:numId w:val="1"/>
        </w:numPr>
      </w:pPr>
      <w:r w:rsidRPr="00A615D2">
        <w:t xml:space="preserve">Customers with </w:t>
      </w:r>
      <w:r w:rsidRPr="00A615D2">
        <w:rPr>
          <w:b/>
          <w:bCs/>
        </w:rPr>
        <w:t>higher missed payments and higher credit utilization</w:t>
      </w:r>
      <w:r w:rsidRPr="00A615D2">
        <w:t xml:space="preserve"> appear more likely to become delinquent.</w:t>
      </w:r>
    </w:p>
    <w:p w14:paraId="03CB4294" w14:textId="77777777" w:rsidR="00A615D2" w:rsidRPr="00A615D2" w:rsidRDefault="00A615D2" w:rsidP="00A615D2">
      <w:pPr>
        <w:numPr>
          <w:ilvl w:val="0"/>
          <w:numId w:val="1"/>
        </w:numPr>
      </w:pPr>
      <w:r w:rsidRPr="00A615D2">
        <w:t xml:space="preserve">Lower </w:t>
      </w:r>
      <w:r w:rsidRPr="00A615D2">
        <w:rPr>
          <w:b/>
          <w:bCs/>
        </w:rPr>
        <w:t>credit scores</w:t>
      </w:r>
      <w:r w:rsidRPr="00A615D2">
        <w:t xml:space="preserve"> show a stronger relationship with delinquent accounts.</w:t>
      </w:r>
    </w:p>
    <w:p w14:paraId="27C5EAC1" w14:textId="77777777" w:rsidR="00A615D2" w:rsidRPr="00A615D2" w:rsidRDefault="00A615D2" w:rsidP="00A615D2">
      <w:pPr>
        <w:rPr>
          <w:b/>
          <w:bCs/>
        </w:rPr>
      </w:pPr>
      <w:r w:rsidRPr="00A615D2">
        <w:rPr>
          <w:b/>
          <w:bCs/>
        </w:rPr>
        <w:t>Key Anomalies</w:t>
      </w:r>
    </w:p>
    <w:p w14:paraId="6ECBB06C" w14:textId="77777777" w:rsidR="00A615D2" w:rsidRPr="00A615D2" w:rsidRDefault="00A615D2" w:rsidP="00A615D2">
      <w:pPr>
        <w:numPr>
          <w:ilvl w:val="0"/>
          <w:numId w:val="2"/>
        </w:numPr>
      </w:pPr>
      <w:r w:rsidRPr="00A615D2">
        <w:t xml:space="preserve">Some credit utilization values were </w:t>
      </w:r>
      <w:r w:rsidRPr="00A615D2">
        <w:rPr>
          <w:b/>
          <w:bCs/>
        </w:rPr>
        <w:t>very high (&gt;0.8)</w:t>
      </w:r>
      <w:r w:rsidRPr="00A615D2">
        <w:t xml:space="preserve"> indicating potential financial stress.</w:t>
      </w:r>
    </w:p>
    <w:p w14:paraId="173C15EC" w14:textId="77777777" w:rsidR="00A615D2" w:rsidRPr="00A615D2" w:rsidRDefault="00A615D2" w:rsidP="00A615D2">
      <w:pPr>
        <w:numPr>
          <w:ilvl w:val="0"/>
          <w:numId w:val="2"/>
        </w:numPr>
      </w:pPr>
      <w:r w:rsidRPr="00A615D2">
        <w:t xml:space="preserve">A few records had </w:t>
      </w:r>
      <w:r w:rsidRPr="00A615D2">
        <w:rPr>
          <w:b/>
          <w:bCs/>
        </w:rPr>
        <w:t>missing financial information</w:t>
      </w:r>
      <w:r w:rsidRPr="00A615D2">
        <w:t xml:space="preserve">, which could affect predictive </w:t>
      </w:r>
      <w:proofErr w:type="spellStart"/>
      <w:r w:rsidRPr="00A615D2">
        <w:t>modeling</w:t>
      </w:r>
      <w:proofErr w:type="spellEnd"/>
      <w:r w:rsidRPr="00A615D2">
        <w:t>.</w:t>
      </w:r>
    </w:p>
    <w:p w14:paraId="7721CDC8" w14:textId="77777777" w:rsidR="00A615D2" w:rsidRPr="00A615D2" w:rsidRDefault="00A615D2" w:rsidP="00A615D2">
      <w:pPr>
        <w:rPr>
          <w:b/>
          <w:bCs/>
        </w:rPr>
      </w:pPr>
      <w:r w:rsidRPr="00A615D2">
        <w:rPr>
          <w:b/>
          <w:bCs/>
        </w:rPr>
        <w:t>Early Risk Indicators</w:t>
      </w:r>
    </w:p>
    <w:p w14:paraId="66E063B2" w14:textId="77777777" w:rsidR="00A615D2" w:rsidRPr="00A615D2" w:rsidRDefault="00A615D2" w:rsidP="00A615D2">
      <w:r w:rsidRPr="00A615D2">
        <w:t>The following variables appear to influence delinquency:</w:t>
      </w:r>
    </w:p>
    <w:p w14:paraId="495D8F30" w14:textId="77777777" w:rsidR="00A615D2" w:rsidRPr="00A615D2" w:rsidRDefault="00A615D2" w:rsidP="00A615D2">
      <w:pPr>
        <w:numPr>
          <w:ilvl w:val="0"/>
          <w:numId w:val="3"/>
        </w:numPr>
      </w:pPr>
      <w:r w:rsidRPr="00A615D2">
        <w:rPr>
          <w:b/>
          <w:bCs/>
        </w:rPr>
        <w:t>Missed Payments</w:t>
      </w:r>
    </w:p>
    <w:p w14:paraId="254AF104" w14:textId="77777777" w:rsidR="00A615D2" w:rsidRPr="00A615D2" w:rsidRDefault="00A615D2" w:rsidP="00A615D2">
      <w:pPr>
        <w:numPr>
          <w:ilvl w:val="0"/>
          <w:numId w:val="3"/>
        </w:numPr>
      </w:pPr>
      <w:r w:rsidRPr="00A615D2">
        <w:rPr>
          <w:b/>
          <w:bCs/>
        </w:rPr>
        <w:t>Credit Utilization</w:t>
      </w:r>
    </w:p>
    <w:p w14:paraId="470CF25B" w14:textId="77777777" w:rsidR="00A615D2" w:rsidRPr="00A615D2" w:rsidRDefault="00A615D2" w:rsidP="00A615D2">
      <w:pPr>
        <w:numPr>
          <w:ilvl w:val="0"/>
          <w:numId w:val="3"/>
        </w:numPr>
      </w:pPr>
      <w:r w:rsidRPr="00A615D2">
        <w:rPr>
          <w:b/>
          <w:bCs/>
        </w:rPr>
        <w:t>Debt-to-Income Ratio</w:t>
      </w:r>
    </w:p>
    <w:p w14:paraId="56BA66F9" w14:textId="77777777" w:rsidR="00A615D2" w:rsidRPr="00A615D2" w:rsidRDefault="00A615D2" w:rsidP="00A615D2">
      <w:r w:rsidRPr="00A615D2">
        <w:pict w14:anchorId="2AD07190">
          <v:rect id="_x0000_i1068" style="width:0;height:1.5pt" o:hralign="center" o:hrstd="t" o:hr="t" fillcolor="#a0a0a0" stroked="f"/>
        </w:pict>
      </w:r>
    </w:p>
    <w:p w14:paraId="480D3719" w14:textId="52EC8E63" w:rsidR="00A615D2" w:rsidRPr="00A615D2" w:rsidRDefault="00A615D2" w:rsidP="00A615D2">
      <w:pPr>
        <w:rPr>
          <w:b/>
          <w:bCs/>
        </w:rPr>
      </w:pPr>
      <w:r w:rsidRPr="00A615D2">
        <w:rPr>
          <w:b/>
          <w:bCs/>
        </w:rPr>
        <w:t xml:space="preserve">Data Quality Summary </w:t>
      </w:r>
    </w:p>
    <w:p w14:paraId="3E078F5A" w14:textId="77777777" w:rsidR="00A615D2" w:rsidRPr="00A615D2" w:rsidRDefault="00A615D2" w:rsidP="00A615D2">
      <w:r w:rsidRPr="00A615D2">
        <w:t xml:space="preserve">The dataset was reviewed to understand its structure and identify potential quality issues. Several columns contained missing values, particularly income, credit score, and loan balance. These missing values were handled using median imputation to maintain data distribution and avoid bias. Some variables such as credit utilization and missed payments showed strong relationships with delinquency status. Overall, the dataset is suitable for further analysis and predictive </w:t>
      </w:r>
      <w:proofErr w:type="spellStart"/>
      <w:r w:rsidRPr="00A615D2">
        <w:t>modeling</w:t>
      </w:r>
      <w:proofErr w:type="spellEnd"/>
      <w:r w:rsidRPr="00A615D2">
        <w:t xml:space="preserve"> after cleaning.</w:t>
      </w:r>
    </w:p>
    <w:p w14:paraId="43133E4C" w14:textId="77777777" w:rsidR="00A615D2" w:rsidRPr="00A615D2" w:rsidRDefault="00A615D2" w:rsidP="00A615D2">
      <w:r w:rsidRPr="00A615D2">
        <w:pict w14:anchorId="19A17443">
          <v:rect id="_x0000_i1069" style="width:0;height:1.5pt" o:hralign="center" o:hrstd="t" o:hr="t" fillcolor="#a0a0a0" stroked="f"/>
        </w:pict>
      </w:r>
    </w:p>
    <w:p w14:paraId="5449B1D7" w14:textId="77777777" w:rsidR="00A615D2" w:rsidRPr="00A615D2" w:rsidRDefault="00A615D2" w:rsidP="00A615D2">
      <w:pPr>
        <w:rPr>
          <w:b/>
          <w:bCs/>
        </w:rPr>
      </w:pPr>
      <w:r w:rsidRPr="00A615D2">
        <w:rPr>
          <w:b/>
          <w:bCs/>
        </w:rPr>
        <w:t>Step 2 — Handling Missing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4"/>
        <w:gridCol w:w="1374"/>
        <w:gridCol w:w="1840"/>
        <w:gridCol w:w="4830"/>
      </w:tblGrid>
      <w:tr w:rsidR="00A615D2" w:rsidRPr="00A615D2" w14:paraId="2678EF75" w14:textId="77777777" w:rsidTr="00A615D2">
        <w:trPr>
          <w:tblHeader/>
          <w:tblCellSpacing w:w="15" w:type="dxa"/>
        </w:trPr>
        <w:tc>
          <w:tcPr>
            <w:tcW w:w="0" w:type="auto"/>
            <w:vAlign w:val="center"/>
            <w:hideMark/>
          </w:tcPr>
          <w:p w14:paraId="2A3862D8" w14:textId="77777777" w:rsidR="00A615D2" w:rsidRPr="00A615D2" w:rsidRDefault="00A615D2" w:rsidP="00A615D2">
            <w:pPr>
              <w:rPr>
                <w:b/>
                <w:bCs/>
              </w:rPr>
            </w:pPr>
            <w:r w:rsidRPr="00A615D2">
              <w:rPr>
                <w:b/>
                <w:bCs/>
              </w:rPr>
              <w:t>Column</w:t>
            </w:r>
          </w:p>
        </w:tc>
        <w:tc>
          <w:tcPr>
            <w:tcW w:w="0" w:type="auto"/>
            <w:vAlign w:val="center"/>
            <w:hideMark/>
          </w:tcPr>
          <w:p w14:paraId="5034B4DC" w14:textId="77777777" w:rsidR="00A615D2" w:rsidRPr="00A615D2" w:rsidRDefault="00A615D2" w:rsidP="00A615D2">
            <w:pPr>
              <w:rPr>
                <w:b/>
                <w:bCs/>
              </w:rPr>
            </w:pPr>
            <w:r w:rsidRPr="00A615D2">
              <w:rPr>
                <w:b/>
                <w:bCs/>
              </w:rPr>
              <w:t>Issue</w:t>
            </w:r>
          </w:p>
        </w:tc>
        <w:tc>
          <w:tcPr>
            <w:tcW w:w="0" w:type="auto"/>
            <w:vAlign w:val="center"/>
            <w:hideMark/>
          </w:tcPr>
          <w:p w14:paraId="110B4533" w14:textId="77777777" w:rsidR="00A615D2" w:rsidRPr="00A615D2" w:rsidRDefault="00A615D2" w:rsidP="00A615D2">
            <w:pPr>
              <w:rPr>
                <w:b/>
                <w:bCs/>
              </w:rPr>
            </w:pPr>
            <w:r w:rsidRPr="00A615D2">
              <w:rPr>
                <w:b/>
                <w:bCs/>
              </w:rPr>
              <w:t>Method Used</w:t>
            </w:r>
          </w:p>
        </w:tc>
        <w:tc>
          <w:tcPr>
            <w:tcW w:w="0" w:type="auto"/>
            <w:vAlign w:val="center"/>
            <w:hideMark/>
          </w:tcPr>
          <w:p w14:paraId="786A70DE" w14:textId="77777777" w:rsidR="00A615D2" w:rsidRPr="00A615D2" w:rsidRDefault="00A615D2" w:rsidP="00A615D2">
            <w:pPr>
              <w:rPr>
                <w:b/>
                <w:bCs/>
              </w:rPr>
            </w:pPr>
            <w:r w:rsidRPr="00A615D2">
              <w:rPr>
                <w:b/>
                <w:bCs/>
              </w:rPr>
              <w:t>Justification</w:t>
            </w:r>
          </w:p>
        </w:tc>
      </w:tr>
      <w:tr w:rsidR="00A615D2" w:rsidRPr="00A615D2" w14:paraId="3F30C0EE" w14:textId="77777777" w:rsidTr="00A615D2">
        <w:trPr>
          <w:tblCellSpacing w:w="15" w:type="dxa"/>
        </w:trPr>
        <w:tc>
          <w:tcPr>
            <w:tcW w:w="0" w:type="auto"/>
            <w:vAlign w:val="center"/>
            <w:hideMark/>
          </w:tcPr>
          <w:p w14:paraId="08872A42" w14:textId="77777777" w:rsidR="00A615D2" w:rsidRPr="00A615D2" w:rsidRDefault="00A615D2" w:rsidP="00A615D2">
            <w:r w:rsidRPr="00A615D2">
              <w:t>Income</w:t>
            </w:r>
          </w:p>
        </w:tc>
        <w:tc>
          <w:tcPr>
            <w:tcW w:w="0" w:type="auto"/>
            <w:vAlign w:val="center"/>
            <w:hideMark/>
          </w:tcPr>
          <w:p w14:paraId="446CD5C8" w14:textId="77777777" w:rsidR="00A615D2" w:rsidRPr="00A615D2" w:rsidRDefault="00A615D2" w:rsidP="00A615D2">
            <w:r w:rsidRPr="00A615D2">
              <w:t>Missing values</w:t>
            </w:r>
          </w:p>
        </w:tc>
        <w:tc>
          <w:tcPr>
            <w:tcW w:w="0" w:type="auto"/>
            <w:vAlign w:val="center"/>
            <w:hideMark/>
          </w:tcPr>
          <w:p w14:paraId="1E522F27" w14:textId="77777777" w:rsidR="00A615D2" w:rsidRPr="00A615D2" w:rsidRDefault="00A615D2" w:rsidP="00A615D2">
            <w:r w:rsidRPr="00A615D2">
              <w:t>Median Imputation</w:t>
            </w:r>
          </w:p>
        </w:tc>
        <w:tc>
          <w:tcPr>
            <w:tcW w:w="0" w:type="auto"/>
            <w:vAlign w:val="center"/>
            <w:hideMark/>
          </w:tcPr>
          <w:p w14:paraId="51E7A84F" w14:textId="77777777" w:rsidR="00A615D2" w:rsidRPr="00A615D2" w:rsidRDefault="00A615D2" w:rsidP="00A615D2">
            <w:r w:rsidRPr="00A615D2">
              <w:t>Median prevents influence of extreme income values</w:t>
            </w:r>
          </w:p>
        </w:tc>
      </w:tr>
      <w:tr w:rsidR="00A615D2" w:rsidRPr="00A615D2" w14:paraId="49856A49" w14:textId="77777777" w:rsidTr="00A615D2">
        <w:trPr>
          <w:tblCellSpacing w:w="15" w:type="dxa"/>
        </w:trPr>
        <w:tc>
          <w:tcPr>
            <w:tcW w:w="0" w:type="auto"/>
            <w:vAlign w:val="center"/>
            <w:hideMark/>
          </w:tcPr>
          <w:p w14:paraId="4C664952" w14:textId="77777777" w:rsidR="00A615D2" w:rsidRPr="00A615D2" w:rsidRDefault="00A615D2" w:rsidP="00A615D2">
            <w:r w:rsidRPr="00A615D2">
              <w:t>Credit Score</w:t>
            </w:r>
          </w:p>
        </w:tc>
        <w:tc>
          <w:tcPr>
            <w:tcW w:w="0" w:type="auto"/>
            <w:vAlign w:val="center"/>
            <w:hideMark/>
          </w:tcPr>
          <w:p w14:paraId="0B17A6FC" w14:textId="77777777" w:rsidR="00A615D2" w:rsidRPr="00A615D2" w:rsidRDefault="00A615D2" w:rsidP="00A615D2">
            <w:r w:rsidRPr="00A615D2">
              <w:t>Missing values</w:t>
            </w:r>
          </w:p>
        </w:tc>
        <w:tc>
          <w:tcPr>
            <w:tcW w:w="0" w:type="auto"/>
            <w:vAlign w:val="center"/>
            <w:hideMark/>
          </w:tcPr>
          <w:p w14:paraId="256DBD02" w14:textId="3665DD0D" w:rsidR="00A615D2" w:rsidRPr="00A615D2" w:rsidRDefault="00A615D2" w:rsidP="00A615D2">
            <w:r>
              <w:t>Average</w:t>
            </w:r>
            <w:r w:rsidRPr="00A615D2">
              <w:t xml:space="preserve"> Imputation</w:t>
            </w:r>
          </w:p>
        </w:tc>
        <w:tc>
          <w:tcPr>
            <w:tcW w:w="0" w:type="auto"/>
            <w:vAlign w:val="center"/>
            <w:hideMark/>
          </w:tcPr>
          <w:p w14:paraId="7DF8B6B0" w14:textId="77777777" w:rsidR="00A615D2" w:rsidRPr="00A615D2" w:rsidRDefault="00A615D2" w:rsidP="00A615D2">
            <w:r w:rsidRPr="00A615D2">
              <w:t>Maintains realistic distribution of credit scores</w:t>
            </w:r>
          </w:p>
        </w:tc>
      </w:tr>
      <w:tr w:rsidR="00A615D2" w:rsidRPr="00A615D2" w14:paraId="727298DC" w14:textId="77777777" w:rsidTr="00A615D2">
        <w:trPr>
          <w:tblCellSpacing w:w="15" w:type="dxa"/>
        </w:trPr>
        <w:tc>
          <w:tcPr>
            <w:tcW w:w="0" w:type="auto"/>
            <w:vAlign w:val="center"/>
            <w:hideMark/>
          </w:tcPr>
          <w:p w14:paraId="1E4B3F2C" w14:textId="77777777" w:rsidR="00A615D2" w:rsidRPr="00A615D2" w:rsidRDefault="00A615D2" w:rsidP="00A615D2">
            <w:r w:rsidRPr="00A615D2">
              <w:t>Loan Balance</w:t>
            </w:r>
          </w:p>
        </w:tc>
        <w:tc>
          <w:tcPr>
            <w:tcW w:w="0" w:type="auto"/>
            <w:vAlign w:val="center"/>
            <w:hideMark/>
          </w:tcPr>
          <w:p w14:paraId="47C34DDB" w14:textId="77777777" w:rsidR="00A615D2" w:rsidRPr="00A615D2" w:rsidRDefault="00A615D2" w:rsidP="00A615D2">
            <w:r w:rsidRPr="00A615D2">
              <w:t>Missing values</w:t>
            </w:r>
          </w:p>
        </w:tc>
        <w:tc>
          <w:tcPr>
            <w:tcW w:w="0" w:type="auto"/>
            <w:vAlign w:val="center"/>
            <w:hideMark/>
          </w:tcPr>
          <w:p w14:paraId="2A8EA05A" w14:textId="77777777" w:rsidR="00A615D2" w:rsidRPr="00A615D2" w:rsidRDefault="00A615D2" w:rsidP="00A615D2">
            <w:r w:rsidRPr="00A615D2">
              <w:t>Median Imputation</w:t>
            </w:r>
          </w:p>
        </w:tc>
        <w:tc>
          <w:tcPr>
            <w:tcW w:w="0" w:type="auto"/>
            <w:vAlign w:val="center"/>
            <w:hideMark/>
          </w:tcPr>
          <w:p w14:paraId="3CAA75B6" w14:textId="3BC89111" w:rsidR="00A615D2" w:rsidRPr="00A615D2" w:rsidRDefault="00A615D2" w:rsidP="00A615D2">
            <w:r w:rsidRPr="00A615D2">
              <w:t>Avoids skew caused by large loan amounts</w:t>
            </w:r>
          </w:p>
        </w:tc>
      </w:tr>
    </w:tbl>
    <w:p w14:paraId="315F36A5" w14:textId="0BD4E434" w:rsidR="00A615D2" w:rsidRPr="00A615D2" w:rsidRDefault="00A615D2" w:rsidP="00A615D2"/>
    <w:p w14:paraId="2CC02232" w14:textId="77777777" w:rsidR="00A615D2" w:rsidRPr="00A615D2" w:rsidRDefault="00A615D2" w:rsidP="00A615D2">
      <w:pPr>
        <w:rPr>
          <w:b/>
          <w:bCs/>
        </w:rPr>
      </w:pPr>
      <w:r w:rsidRPr="00A615D2">
        <w:rPr>
          <w:b/>
          <w:bCs/>
        </w:rPr>
        <w:lastRenderedPageBreak/>
        <w:t>Step 3 — Key Risk Indicators</w:t>
      </w:r>
    </w:p>
    <w:p w14:paraId="61ECB23A" w14:textId="10D0A8EF" w:rsidR="00A615D2" w:rsidRPr="00A615D2" w:rsidRDefault="00A615D2" w:rsidP="00A615D2">
      <w:pPr>
        <w:pStyle w:val="ListParagraph"/>
        <w:numPr>
          <w:ilvl w:val="0"/>
          <w:numId w:val="5"/>
        </w:numPr>
        <w:rPr>
          <w:b/>
          <w:bCs/>
        </w:rPr>
      </w:pPr>
      <w:r w:rsidRPr="00A615D2">
        <w:rPr>
          <w:b/>
          <w:bCs/>
        </w:rPr>
        <w:t>Missed Payments</w:t>
      </w:r>
    </w:p>
    <w:p w14:paraId="507E41A5" w14:textId="77777777" w:rsidR="00A615D2" w:rsidRPr="00A615D2" w:rsidRDefault="00A615D2" w:rsidP="00A615D2">
      <w:r w:rsidRPr="00A615D2">
        <w:t>Customers with a higher number of missed payments show a significantly higher likelihood of delinquency.</w:t>
      </w:r>
    </w:p>
    <w:p w14:paraId="16A94A55" w14:textId="57B6BA7B" w:rsidR="00A615D2" w:rsidRPr="00A615D2" w:rsidRDefault="00A615D2" w:rsidP="00A615D2">
      <w:pPr>
        <w:pStyle w:val="ListParagraph"/>
        <w:numPr>
          <w:ilvl w:val="0"/>
          <w:numId w:val="5"/>
        </w:numPr>
        <w:rPr>
          <w:b/>
          <w:bCs/>
        </w:rPr>
      </w:pPr>
      <w:r w:rsidRPr="00A615D2">
        <w:rPr>
          <w:b/>
          <w:bCs/>
        </w:rPr>
        <w:t>Credit Utilization</w:t>
      </w:r>
    </w:p>
    <w:p w14:paraId="77956E3A" w14:textId="77777777" w:rsidR="00A615D2" w:rsidRPr="00A615D2" w:rsidRDefault="00A615D2" w:rsidP="00A615D2">
      <w:r w:rsidRPr="00A615D2">
        <w:t>Higher credit utilization ratios indicate customers are using a large portion of their available credit, increasing financial risk.</w:t>
      </w:r>
    </w:p>
    <w:p w14:paraId="3AB28E9F" w14:textId="0D4787C4" w:rsidR="00A615D2" w:rsidRPr="00A615D2" w:rsidRDefault="00A615D2" w:rsidP="00A615D2">
      <w:pPr>
        <w:pStyle w:val="ListParagraph"/>
        <w:numPr>
          <w:ilvl w:val="0"/>
          <w:numId w:val="5"/>
        </w:numPr>
        <w:rPr>
          <w:b/>
          <w:bCs/>
        </w:rPr>
      </w:pPr>
      <w:r w:rsidRPr="00A615D2">
        <w:rPr>
          <w:b/>
          <w:bCs/>
        </w:rPr>
        <w:t>Debt-to-Income Ratio</w:t>
      </w:r>
    </w:p>
    <w:p w14:paraId="6F1644CC" w14:textId="77777777" w:rsidR="00A615D2" w:rsidRPr="00A615D2" w:rsidRDefault="00A615D2" w:rsidP="00A615D2">
      <w:r w:rsidRPr="00A615D2">
        <w:t>Customers with higher debt relative to income show greater delinquency risk.</w:t>
      </w:r>
    </w:p>
    <w:p w14:paraId="445A3A8C" w14:textId="2B62CFD0" w:rsidR="00A615D2" w:rsidRPr="00A615D2" w:rsidRDefault="00A615D2" w:rsidP="00A615D2">
      <w:pPr>
        <w:pStyle w:val="ListParagraph"/>
        <w:numPr>
          <w:ilvl w:val="0"/>
          <w:numId w:val="5"/>
        </w:numPr>
        <w:rPr>
          <w:b/>
          <w:bCs/>
        </w:rPr>
      </w:pPr>
      <w:r w:rsidRPr="00A615D2">
        <w:rPr>
          <w:b/>
          <w:bCs/>
        </w:rPr>
        <w:t>Credit Score</w:t>
      </w:r>
    </w:p>
    <w:p w14:paraId="5484F130" w14:textId="77777777" w:rsidR="00A615D2" w:rsidRPr="00A615D2" w:rsidRDefault="00A615D2" w:rsidP="00A615D2">
      <w:r w:rsidRPr="00A615D2">
        <w:t>Lower credit scores are strongly associated with delinquent accounts.</w:t>
      </w:r>
    </w:p>
    <w:p w14:paraId="0B25A099" w14:textId="2D62622D" w:rsidR="00A615D2" w:rsidRPr="00A615D2" w:rsidRDefault="00A615D2" w:rsidP="00A615D2">
      <w:pPr>
        <w:pStyle w:val="ListParagraph"/>
        <w:numPr>
          <w:ilvl w:val="0"/>
          <w:numId w:val="5"/>
        </w:numPr>
        <w:rPr>
          <w:b/>
          <w:bCs/>
        </w:rPr>
      </w:pPr>
      <w:r w:rsidRPr="00A615D2">
        <w:rPr>
          <w:b/>
          <w:bCs/>
        </w:rPr>
        <w:t>Loan Balance</w:t>
      </w:r>
    </w:p>
    <w:p w14:paraId="3D8EBF1C" w14:textId="77777777" w:rsidR="00A615D2" w:rsidRPr="00A615D2" w:rsidRDefault="00A615D2" w:rsidP="00A615D2">
      <w:r w:rsidRPr="00A615D2">
        <w:t>Higher loan balances slightly increase delinquency probability due to higher repayment pressure.</w:t>
      </w:r>
    </w:p>
    <w:p w14:paraId="2846717C" w14:textId="77777777" w:rsidR="00A615D2" w:rsidRPr="00A615D2" w:rsidRDefault="00A615D2" w:rsidP="00A615D2">
      <w:r w:rsidRPr="00A615D2">
        <w:pict w14:anchorId="3154FB8E">
          <v:rect id="_x0000_i1071" style="width:0;height:1.5pt" o:hralign="center" o:hrstd="t" o:hr="t" fillcolor="#a0a0a0" stroked="f"/>
        </w:pict>
      </w:r>
    </w:p>
    <w:p w14:paraId="317C737F" w14:textId="77777777" w:rsidR="00A615D2" w:rsidRPr="00A615D2" w:rsidRDefault="00A615D2" w:rsidP="00A615D2">
      <w:pPr>
        <w:rPr>
          <w:b/>
          <w:bCs/>
        </w:rPr>
      </w:pPr>
      <w:r w:rsidRPr="00A615D2">
        <w:rPr>
          <w:b/>
          <w:bCs/>
        </w:rPr>
        <w:t>Key Insights from Visualization</w:t>
      </w:r>
    </w:p>
    <w:p w14:paraId="0E6793A0" w14:textId="77777777" w:rsidR="00A615D2" w:rsidRPr="00A615D2" w:rsidRDefault="00A615D2" w:rsidP="00A615D2">
      <w:pPr>
        <w:numPr>
          <w:ilvl w:val="0"/>
          <w:numId w:val="4"/>
        </w:numPr>
      </w:pPr>
      <w:r w:rsidRPr="00A615D2">
        <w:t xml:space="preserve">Delinquent customers represent a </w:t>
      </w:r>
      <w:r w:rsidRPr="00A615D2">
        <w:rPr>
          <w:b/>
          <w:bCs/>
        </w:rPr>
        <w:t>smaller portion of the dataset compared to non-delinquent customers</w:t>
      </w:r>
      <w:r w:rsidRPr="00A615D2">
        <w:t>.</w:t>
      </w:r>
    </w:p>
    <w:p w14:paraId="3697155A" w14:textId="77777777" w:rsidR="00A615D2" w:rsidRPr="00A615D2" w:rsidRDefault="00A615D2" w:rsidP="00A615D2">
      <w:pPr>
        <w:numPr>
          <w:ilvl w:val="0"/>
          <w:numId w:val="4"/>
        </w:numPr>
      </w:pPr>
      <w:r w:rsidRPr="00A615D2">
        <w:t xml:space="preserve">Customers with </w:t>
      </w:r>
      <w:r w:rsidRPr="00A615D2">
        <w:rPr>
          <w:b/>
          <w:bCs/>
        </w:rPr>
        <w:t>higher credit utilization and higher missed payments</w:t>
      </w:r>
      <w:r w:rsidRPr="00A615D2">
        <w:t xml:space="preserve"> show increased delinquency risk.</w:t>
      </w:r>
    </w:p>
    <w:p w14:paraId="5D1AE853" w14:textId="77777777" w:rsidR="00A615D2" w:rsidRPr="00A615D2" w:rsidRDefault="00A615D2" w:rsidP="00A615D2">
      <w:pPr>
        <w:numPr>
          <w:ilvl w:val="0"/>
          <w:numId w:val="4"/>
        </w:numPr>
      </w:pPr>
      <w:r w:rsidRPr="00A615D2">
        <w:t xml:space="preserve">Lower </w:t>
      </w:r>
      <w:r w:rsidRPr="00A615D2">
        <w:rPr>
          <w:b/>
          <w:bCs/>
        </w:rPr>
        <w:t>credit score groups have higher delinquency rates</w:t>
      </w:r>
      <w:r w:rsidRPr="00A615D2">
        <w:t>.</w:t>
      </w:r>
    </w:p>
    <w:p w14:paraId="6C4F8EB1" w14:textId="77777777" w:rsidR="00A615D2" w:rsidRPr="00A615D2" w:rsidRDefault="00A615D2" w:rsidP="00A615D2">
      <w:pPr>
        <w:numPr>
          <w:ilvl w:val="0"/>
          <w:numId w:val="4"/>
        </w:numPr>
      </w:pPr>
      <w:r w:rsidRPr="00A615D2">
        <w:t xml:space="preserve">Customers with </w:t>
      </w:r>
      <w:r w:rsidRPr="00A615D2">
        <w:rPr>
          <w:b/>
          <w:bCs/>
        </w:rPr>
        <w:t>higher debt-to-income ratios</w:t>
      </w:r>
      <w:r w:rsidRPr="00A615D2">
        <w:t xml:space="preserve"> show higher delinquency probability.</w:t>
      </w:r>
    </w:p>
    <w:p w14:paraId="432214A3" w14:textId="77777777" w:rsidR="00A615D2" w:rsidRPr="00A615D2" w:rsidRDefault="00A615D2" w:rsidP="00A615D2">
      <w:r w:rsidRPr="00A615D2">
        <w:pict w14:anchorId="244348B6">
          <v:rect id="_x0000_i1072" style="width:0;height:1.5pt" o:hralign="center" o:hrstd="t" o:hr="t" fillcolor="#a0a0a0" stroked="f"/>
        </w:pict>
      </w:r>
    </w:p>
    <w:p w14:paraId="0D7E8045" w14:textId="77777777" w:rsidR="00A615D2" w:rsidRPr="00A615D2" w:rsidRDefault="00A615D2" w:rsidP="00A615D2">
      <w:pPr>
        <w:rPr>
          <w:b/>
          <w:bCs/>
        </w:rPr>
      </w:pPr>
      <w:r w:rsidRPr="00A615D2">
        <w:rPr>
          <w:b/>
          <w:bCs/>
        </w:rPr>
        <w:t>Ethical Considerations</w:t>
      </w:r>
    </w:p>
    <w:p w14:paraId="490B7C61" w14:textId="77777777" w:rsidR="00A615D2" w:rsidRPr="00A615D2" w:rsidRDefault="00A615D2" w:rsidP="00A615D2">
      <w:r w:rsidRPr="00A615D2">
        <w:t>Synthetic or imputed data must be used carefully to avoid introducing bias into the dataset. Generated values should follow realistic financial patterns and maintain the original distribution of the data. It is also important to ensure that synthetic data does not distort risk indicators or lead to misleading conclusions. All imputation techniques should align with industry standards and regulatory compliance to maintain fairness and transparency.</w:t>
      </w:r>
    </w:p>
    <w:p w14:paraId="58AF809C" w14:textId="77777777" w:rsidR="00A615D2" w:rsidRPr="00A615D2" w:rsidRDefault="00A615D2" w:rsidP="00A615D2">
      <w:r w:rsidRPr="00A615D2">
        <w:pict w14:anchorId="44492497">
          <v:rect id="_x0000_i1073" style="width:0;height:1.5pt" o:hralign="center" o:hrstd="t" o:hr="t" fillcolor="#a0a0a0" stroked="f"/>
        </w:pict>
      </w:r>
    </w:p>
    <w:p w14:paraId="794993C6" w14:textId="77777777" w:rsidR="00A615D2" w:rsidRPr="00A615D2" w:rsidRDefault="00A615D2" w:rsidP="00A615D2">
      <w:pPr>
        <w:rPr>
          <w:b/>
          <w:bCs/>
        </w:rPr>
      </w:pPr>
      <w:r w:rsidRPr="00A615D2">
        <w:rPr>
          <w:b/>
          <w:bCs/>
        </w:rPr>
        <w:t>Final Conclusion</w:t>
      </w:r>
    </w:p>
    <w:p w14:paraId="16B6FED4" w14:textId="77777777" w:rsidR="00A615D2" w:rsidRPr="00A615D2" w:rsidRDefault="00A615D2" w:rsidP="00A615D2">
      <w:r w:rsidRPr="00A615D2">
        <w:t xml:space="preserve">The exploratory data analysis identified several important variables that influence loan delinquency, including missed payments, credit utilization, credit score, and debt-to-income ratio. After cleaning and handling missing values, the dataset provides reliable insights into customer financial </w:t>
      </w:r>
      <w:proofErr w:type="spellStart"/>
      <w:r w:rsidRPr="00A615D2">
        <w:t>behavior</w:t>
      </w:r>
      <w:proofErr w:type="spellEnd"/>
      <w:r w:rsidRPr="00A615D2">
        <w:t xml:space="preserve">. These findings will help </w:t>
      </w:r>
      <w:proofErr w:type="spellStart"/>
      <w:r w:rsidRPr="00A615D2">
        <w:t>Geldium</w:t>
      </w:r>
      <w:proofErr w:type="spellEnd"/>
      <w:r w:rsidRPr="00A615D2">
        <w:t xml:space="preserve"> refine its delinquency prediction models and improve early risk detection strategies.</w:t>
      </w:r>
    </w:p>
    <w:p w14:paraId="599A1AD5" w14:textId="77777777" w:rsidR="00A615D2" w:rsidRDefault="00A615D2" w:rsidP="00A615D2">
      <w:pPr>
        <w:rPr>
          <w:b/>
          <w:bCs/>
        </w:rPr>
      </w:pPr>
    </w:p>
    <w:p w14:paraId="24CA10E3" w14:textId="77777777" w:rsidR="00A615D2" w:rsidRDefault="00A615D2" w:rsidP="00A615D2">
      <w:pPr>
        <w:rPr>
          <w:b/>
          <w:bCs/>
        </w:rPr>
      </w:pPr>
    </w:p>
    <w:p w14:paraId="6FDA5FE5" w14:textId="77777777" w:rsidR="00A615D2" w:rsidRDefault="00A615D2" w:rsidP="00A615D2">
      <w:pPr>
        <w:rPr>
          <w:b/>
          <w:bCs/>
        </w:rPr>
      </w:pPr>
    </w:p>
    <w:p w14:paraId="6A4956B3" w14:textId="77777777" w:rsidR="00A615D2" w:rsidRDefault="00A615D2" w:rsidP="00A615D2">
      <w:pPr>
        <w:rPr>
          <w:b/>
          <w:bCs/>
        </w:rPr>
      </w:pPr>
    </w:p>
    <w:p w14:paraId="1FF56405" w14:textId="77777777" w:rsidR="00A615D2" w:rsidRDefault="00A615D2" w:rsidP="00A615D2">
      <w:pPr>
        <w:rPr>
          <w:b/>
          <w:bCs/>
        </w:rPr>
      </w:pPr>
    </w:p>
    <w:p w14:paraId="4D4171C5" w14:textId="77777777" w:rsidR="00A615D2" w:rsidRDefault="00A615D2" w:rsidP="00A615D2">
      <w:pPr>
        <w:rPr>
          <w:b/>
          <w:bCs/>
        </w:rPr>
      </w:pPr>
    </w:p>
    <w:p w14:paraId="240C452E" w14:textId="77777777" w:rsidR="00A615D2" w:rsidRDefault="00A615D2" w:rsidP="00A615D2">
      <w:pPr>
        <w:rPr>
          <w:b/>
          <w:bCs/>
        </w:rPr>
      </w:pPr>
    </w:p>
    <w:p w14:paraId="353DBB1B" w14:textId="77777777" w:rsidR="00A615D2" w:rsidRDefault="00A615D2" w:rsidP="00A615D2">
      <w:pPr>
        <w:rPr>
          <w:b/>
          <w:bCs/>
        </w:rPr>
      </w:pPr>
    </w:p>
    <w:p w14:paraId="6CF41DBE" w14:textId="05C6C344" w:rsidR="00A615D2" w:rsidRDefault="00A615D2" w:rsidP="00A615D2">
      <w:pPr>
        <w:rPr>
          <w:b/>
          <w:bCs/>
        </w:rPr>
      </w:pPr>
      <w:r>
        <w:rPr>
          <w:b/>
          <w:bCs/>
        </w:rPr>
        <w:t>Final Visualization</w:t>
      </w:r>
    </w:p>
    <w:p w14:paraId="5078EDD0" w14:textId="77777777" w:rsidR="00A615D2" w:rsidRDefault="00A615D2" w:rsidP="00A615D2">
      <w:pPr>
        <w:rPr>
          <w:b/>
          <w:bCs/>
        </w:rPr>
      </w:pPr>
    </w:p>
    <w:p w14:paraId="4B2ACDF2" w14:textId="556EB0DD" w:rsidR="00A615D2" w:rsidRDefault="00A615D2" w:rsidP="00A615D2">
      <w:pPr>
        <w:rPr>
          <w:b/>
          <w:bCs/>
        </w:rPr>
      </w:pPr>
      <w:r>
        <w:rPr>
          <w:b/>
          <w:bCs/>
          <w:noProof/>
        </w:rPr>
        <w:drawing>
          <wp:inline distT="0" distB="0" distL="0" distR="0" wp14:anchorId="1283FB3C" wp14:editId="7EA037EA">
            <wp:extent cx="6645910" cy="3709035"/>
            <wp:effectExtent l="0" t="0" r="2540" b="5715"/>
            <wp:docPr id="178874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41018" name="Picture 1788741018"/>
                    <pic:cNvPicPr/>
                  </pic:nvPicPr>
                  <pic:blipFill>
                    <a:blip r:embed="rId5">
                      <a:extLst>
                        <a:ext uri="{28A0092B-C50C-407E-A947-70E740481C1C}">
                          <a14:useLocalDpi xmlns:a14="http://schemas.microsoft.com/office/drawing/2010/main" val="0"/>
                        </a:ext>
                      </a:extLst>
                    </a:blip>
                    <a:stretch>
                      <a:fillRect/>
                    </a:stretch>
                  </pic:blipFill>
                  <pic:spPr>
                    <a:xfrm>
                      <a:off x="0" y="0"/>
                      <a:ext cx="6645910" cy="3709035"/>
                    </a:xfrm>
                    <a:prstGeom prst="rect">
                      <a:avLst/>
                    </a:prstGeom>
                  </pic:spPr>
                </pic:pic>
              </a:graphicData>
            </a:graphic>
          </wp:inline>
        </w:drawing>
      </w:r>
    </w:p>
    <w:p w14:paraId="089AC38C" w14:textId="77777777" w:rsidR="00A615D2" w:rsidRDefault="00A615D2" w:rsidP="00A615D2">
      <w:pPr>
        <w:rPr>
          <w:b/>
          <w:bCs/>
        </w:rPr>
      </w:pPr>
    </w:p>
    <w:p w14:paraId="753F95F3" w14:textId="77777777" w:rsidR="00A615D2" w:rsidRDefault="00A615D2" w:rsidP="00A615D2">
      <w:pPr>
        <w:rPr>
          <w:b/>
          <w:bCs/>
        </w:rPr>
      </w:pPr>
    </w:p>
    <w:p w14:paraId="5FE5C5AC" w14:textId="344C7C0C" w:rsidR="00A615D2" w:rsidRPr="00A615D2" w:rsidRDefault="00A615D2" w:rsidP="00A615D2">
      <w:pPr>
        <w:rPr>
          <w:b/>
          <w:bCs/>
        </w:rPr>
      </w:pPr>
      <w:r w:rsidRPr="00A615D2">
        <w:rPr>
          <w:b/>
          <w:bCs/>
        </w:rPr>
        <w:t>Final Conclusion</w:t>
      </w:r>
    </w:p>
    <w:p w14:paraId="0CDD51FF" w14:textId="77777777" w:rsidR="00A615D2" w:rsidRPr="00A615D2" w:rsidRDefault="00A615D2" w:rsidP="00A615D2">
      <w:r w:rsidRPr="00A615D2">
        <w:t xml:space="preserve">The exploratory data analysis identified several important variables that influence loan delinquency, including missed payments, credit utilization, credit score, and debt-to-income ratio. After cleaning and handling missing values, the dataset provides reliable insights into customer financial </w:t>
      </w:r>
      <w:proofErr w:type="spellStart"/>
      <w:r w:rsidRPr="00A615D2">
        <w:t>behavior</w:t>
      </w:r>
      <w:proofErr w:type="spellEnd"/>
      <w:r w:rsidRPr="00A615D2">
        <w:t xml:space="preserve">. These findings will help </w:t>
      </w:r>
      <w:proofErr w:type="spellStart"/>
      <w:r w:rsidRPr="00A615D2">
        <w:t>Geldium</w:t>
      </w:r>
      <w:proofErr w:type="spellEnd"/>
      <w:r w:rsidRPr="00A615D2">
        <w:t xml:space="preserve"> refine its delinquency prediction models and improve early risk detection strategies.</w:t>
      </w:r>
    </w:p>
    <w:p w14:paraId="7A0C6658" w14:textId="77777777" w:rsidR="00022260" w:rsidRDefault="00022260"/>
    <w:sectPr w:rsidR="00022260" w:rsidSect="00A615D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5DE7"/>
    <w:multiLevelType w:val="multilevel"/>
    <w:tmpl w:val="4AB4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403B5"/>
    <w:multiLevelType w:val="multilevel"/>
    <w:tmpl w:val="C20E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92223"/>
    <w:multiLevelType w:val="multilevel"/>
    <w:tmpl w:val="8F10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013B5"/>
    <w:multiLevelType w:val="hybridMultilevel"/>
    <w:tmpl w:val="8B3E6B3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60654D46"/>
    <w:multiLevelType w:val="multilevel"/>
    <w:tmpl w:val="54C8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048838">
    <w:abstractNumId w:val="1"/>
  </w:num>
  <w:num w:numId="2" w16cid:durableId="165560267">
    <w:abstractNumId w:val="2"/>
  </w:num>
  <w:num w:numId="3" w16cid:durableId="1257665315">
    <w:abstractNumId w:val="0"/>
  </w:num>
  <w:num w:numId="4" w16cid:durableId="877669292">
    <w:abstractNumId w:val="4"/>
  </w:num>
  <w:num w:numId="5" w16cid:durableId="1772310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5D2"/>
    <w:rsid w:val="00022260"/>
    <w:rsid w:val="00893612"/>
    <w:rsid w:val="00A615D2"/>
    <w:rsid w:val="00F56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8EF9"/>
  <w15:chartTrackingRefBased/>
  <w15:docId w15:val="{0F34E189-8ED8-4AC1-9B2D-9E349149A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5D2"/>
  </w:style>
  <w:style w:type="paragraph" w:styleId="Heading1">
    <w:name w:val="heading 1"/>
    <w:basedOn w:val="Normal"/>
    <w:next w:val="Normal"/>
    <w:link w:val="Heading1Char"/>
    <w:uiPriority w:val="9"/>
    <w:qFormat/>
    <w:rsid w:val="00A615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15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15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5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5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5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5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5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5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5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5D2"/>
    <w:rPr>
      <w:rFonts w:eastAsiaTheme="majorEastAsia" w:cstheme="majorBidi"/>
      <w:color w:val="272727" w:themeColor="text1" w:themeTint="D8"/>
    </w:rPr>
  </w:style>
  <w:style w:type="paragraph" w:styleId="Title">
    <w:name w:val="Title"/>
    <w:basedOn w:val="Normal"/>
    <w:next w:val="Normal"/>
    <w:link w:val="TitleChar"/>
    <w:uiPriority w:val="10"/>
    <w:qFormat/>
    <w:rsid w:val="00A61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5D2"/>
    <w:pPr>
      <w:spacing w:before="160"/>
      <w:jc w:val="center"/>
    </w:pPr>
    <w:rPr>
      <w:i/>
      <w:iCs/>
      <w:color w:val="404040" w:themeColor="text1" w:themeTint="BF"/>
    </w:rPr>
  </w:style>
  <w:style w:type="character" w:customStyle="1" w:styleId="QuoteChar">
    <w:name w:val="Quote Char"/>
    <w:basedOn w:val="DefaultParagraphFont"/>
    <w:link w:val="Quote"/>
    <w:uiPriority w:val="29"/>
    <w:rsid w:val="00A615D2"/>
    <w:rPr>
      <w:i/>
      <w:iCs/>
      <w:color w:val="404040" w:themeColor="text1" w:themeTint="BF"/>
    </w:rPr>
  </w:style>
  <w:style w:type="paragraph" w:styleId="ListParagraph">
    <w:name w:val="List Paragraph"/>
    <w:basedOn w:val="Normal"/>
    <w:uiPriority w:val="34"/>
    <w:qFormat/>
    <w:rsid w:val="00A615D2"/>
    <w:pPr>
      <w:ind w:left="720"/>
      <w:contextualSpacing/>
    </w:pPr>
  </w:style>
  <w:style w:type="character" w:styleId="IntenseEmphasis">
    <w:name w:val="Intense Emphasis"/>
    <w:basedOn w:val="DefaultParagraphFont"/>
    <w:uiPriority w:val="21"/>
    <w:qFormat/>
    <w:rsid w:val="00A615D2"/>
    <w:rPr>
      <w:i/>
      <w:iCs/>
      <w:color w:val="2F5496" w:themeColor="accent1" w:themeShade="BF"/>
    </w:rPr>
  </w:style>
  <w:style w:type="paragraph" w:styleId="IntenseQuote">
    <w:name w:val="Intense Quote"/>
    <w:basedOn w:val="Normal"/>
    <w:next w:val="Normal"/>
    <w:link w:val="IntenseQuoteChar"/>
    <w:uiPriority w:val="30"/>
    <w:qFormat/>
    <w:rsid w:val="00A615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5D2"/>
    <w:rPr>
      <w:i/>
      <w:iCs/>
      <w:color w:val="2F5496" w:themeColor="accent1" w:themeShade="BF"/>
    </w:rPr>
  </w:style>
  <w:style w:type="character" w:styleId="IntenseReference">
    <w:name w:val="Intense Reference"/>
    <w:basedOn w:val="DefaultParagraphFont"/>
    <w:uiPriority w:val="32"/>
    <w:qFormat/>
    <w:rsid w:val="00A615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650</Words>
  <Characters>3710</Characters>
  <Application>Microsoft Office Word</Application>
  <DocSecurity>0</DocSecurity>
  <Lines>30</Lines>
  <Paragraphs>8</Paragraphs>
  <ScaleCrop>false</ScaleCrop>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Ekambaram</dc:creator>
  <cp:keywords/>
  <dc:description/>
  <cp:lastModifiedBy>krishna Ekambaram</cp:lastModifiedBy>
  <cp:revision>1</cp:revision>
  <dcterms:created xsi:type="dcterms:W3CDTF">2026-03-11T11:48:00Z</dcterms:created>
  <dcterms:modified xsi:type="dcterms:W3CDTF">2026-03-11T11:58:00Z</dcterms:modified>
</cp:coreProperties>
</file>