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466856" w:rsidRPr="00D73658" w:rsidRDefault="00466856" w:rsidP="00466856">
      <w:pPr>
        <w:pStyle w:val="MainHeading"/>
      </w:pPr>
      <w:r w:rsidRPr="00025641">
        <w:fldChar w:fldCharType="begin"/>
      </w:r>
      <w:r w:rsidRPr="00025641">
        <w:instrText xml:space="preserve">  Title  </w:instrText>
      </w:r>
      <w:r w:rsidRPr="00025641">
        <w:fldChar w:fldCharType="separate"/>
      </w:r>
      <w:r w:rsidR="000E7D28">
        <w:t>RPU Driver</w:t>
      </w:r>
      <w:r w:rsidRPr="00025641">
        <w:fldChar w:fldCharType="end"/>
      </w:r>
      <w:r w:rsidRPr="00D73658">
        <w:br/>
      </w:r>
      <w:r w:rsidRPr="00025641">
        <w:fldChar w:fldCharType="begin"/>
      </w:r>
      <w:r w:rsidRPr="00025641">
        <w:instrText xml:space="preserve">  Subject  </w:instrText>
      </w:r>
      <w:r w:rsidRPr="00025641">
        <w:fldChar w:fldCharType="separate"/>
      </w:r>
      <w:proofErr w:type="spellStart"/>
      <w:r w:rsidR="000E7D28">
        <w:t>procfs</w:t>
      </w:r>
      <w:proofErr w:type="spellEnd"/>
      <w:r w:rsidR="000E7D28">
        <w:t xml:space="preserve"> API usage guide</w:t>
      </w:r>
      <w:r w:rsidRPr="00025641">
        <w:fldChar w:fldCharType="end"/>
      </w:r>
    </w:p>
    <w:p w:rsidR="00C126F5" w:rsidRDefault="00C126F5" w:rsidP="00654544">
      <w:pPr>
        <w:pStyle w:val="Disclosure"/>
      </w:pPr>
      <w:r w:rsidRPr="00D73658">
        <w:t xml:space="preserve">Copyright © </w:t>
      </w:r>
      <w:r>
        <w:t xml:space="preserve">Imagination Technologies </w:t>
      </w:r>
      <w:r w:rsidR="00643394">
        <w:t>Limited</w:t>
      </w:r>
      <w:r w:rsidRPr="00D73658">
        <w:t>. All Rights Reserved.</w:t>
      </w:r>
    </w:p>
    <w:p w:rsidR="00B251BF" w:rsidRDefault="00C126F5" w:rsidP="00B251BF">
      <w:pPr>
        <w:jc w:val="center"/>
      </w:pP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0E7D28">
        <w:instrText>Strictly Confidential</w:instrText>
      </w:r>
      <w:r w:rsidRPr="00753095">
        <w:fldChar w:fldCharType="end"/>
      </w:r>
      <w:r w:rsidRPr="00753095">
        <w:instrText xml:space="preserve"> = "</w:instrText>
      </w:r>
      <w:r>
        <w:instrText>Public</w:instrText>
      </w:r>
      <w:r w:rsidRPr="00753095">
        <w:instrText>"</w:instrText>
      </w:r>
      <w:r w:rsidRPr="00753095">
        <w:fldChar w:fldCharType="separate"/>
      </w:r>
      <w:r w:rsidR="000E7D28">
        <w:rPr>
          <w:noProof/>
        </w:rPr>
        <w:instrText>0</w:instrText>
      </w:r>
      <w:r w:rsidRPr="00753095">
        <w:fldChar w:fldCharType="end"/>
      </w:r>
      <w:r w:rsidRPr="00753095">
        <w:instrText xml:space="preserve"> = 1 "</w:instrText>
      </w:r>
      <w:r>
        <w:instrText xml:space="preserve">This publication contains proprietary information which is </w:instrText>
      </w:r>
      <w:r w:rsidRPr="00617223">
        <w:instrText>subject to change</w:instrText>
      </w:r>
      <w:r>
        <w:instrText xml:space="preserve"> without notice and </w:instrText>
      </w:r>
      <w:r w:rsidRPr="00617223">
        <w:instrText>is supplied 'as is' without warranty of any kind</w:instrText>
      </w:r>
      <w:r>
        <w:instrText xml:space="preserve">. </w:instrText>
      </w:r>
      <w:r w:rsidR="00643394" w:rsidRPr="00643394">
        <w:instrText>Imagination Technologies, the Imagination logo, PowerVR, MIPS, Meta, Ensigma and Codescape are trademarks or registered trademarks of Imagination Technologies Limited.</w:instrText>
      </w:r>
      <w:r>
        <w:instrText xml:space="preserve"> All other logos, products, trademarks and registered trademarks are the property of their respective owners.</w:instrText>
      </w:r>
      <w:r w:rsidRPr="00753095">
        <w:instrText xml:space="preserve">" "" </w:instrText>
      </w:r>
      <w:r w:rsidRPr="00753095">
        <w:fldChar w:fldCharType="end"/>
      </w:r>
      <w:r w:rsidR="000105CD">
        <w:fldChar w:fldCharType="begin"/>
      </w:r>
      <w:r w:rsidR="000105CD">
        <w:instrText xml:space="preserve"> IF</w:instrText>
      </w:r>
      <w:r w:rsidR="000105CD">
        <w:fldChar w:fldCharType="begin"/>
      </w:r>
      <w:r w:rsidR="000105CD">
        <w:instrText xml:space="preserve"> COMPARE </w:instrText>
      </w:r>
      <w:r w:rsidR="000105CD">
        <w:fldChar w:fldCharType="begin"/>
      </w:r>
      <w:r w:rsidR="000105CD">
        <w:instrText xml:space="preserve"> DOCPROPERTY Confidential </w:instrText>
      </w:r>
      <w:r w:rsidR="000105CD">
        <w:fldChar w:fldCharType="separate"/>
      </w:r>
      <w:r w:rsidR="000E7D28">
        <w:instrText>Strictly Confidential</w:instrText>
      </w:r>
      <w:r w:rsidR="000105CD">
        <w:fldChar w:fldCharType="end"/>
      </w:r>
      <w:r w:rsidR="000105CD">
        <w:instrText xml:space="preserve"> = "</w:instrText>
      </w:r>
      <w:r w:rsidR="000105CD" w:rsidRPr="000105CD">
        <w:instrText>Proprietary</w:instrText>
      </w:r>
      <w:r w:rsidR="000105CD">
        <w:instrText>"</w:instrText>
      </w:r>
      <w:r w:rsidR="000105CD">
        <w:fldChar w:fldCharType="separate"/>
      </w:r>
      <w:r w:rsidR="000E7D28">
        <w:rPr>
          <w:noProof/>
        </w:rPr>
        <w:instrText>0</w:instrText>
      </w:r>
      <w:r w:rsidR="000105CD">
        <w:fldChar w:fldCharType="end"/>
      </w:r>
      <w:r w:rsidR="000105CD">
        <w:instrText xml:space="preserve"> = 1 "</w:instrText>
      </w:r>
      <w:r w:rsidR="000105CD" w:rsidRPr="000105CD">
        <w:instrText xml:space="preserve">This publication contains proprietary information which is subject to change without notice and is supplied 'as is' without warranty of any kind. </w:instrText>
      </w:r>
      <w:r w:rsidR="00643394" w:rsidRPr="00643394">
        <w:instrText>Imagination Technologies, the Imagination logo, PowerVR, MIPS, Meta, Ensigma and Codescape are trademarks or registered trademarks of Imagination Technologies Limited.</w:instrText>
      </w:r>
      <w:r w:rsidR="000105CD" w:rsidRPr="000105CD">
        <w:instrText xml:space="preserve"> All other logos, products, trademarks and registered trademarks are the property of their respective owners.</w:instrText>
      </w:r>
      <w:r w:rsidR="000105CD">
        <w:instrText xml:space="preserve">" "" </w:instrText>
      </w:r>
      <w:r w:rsidR="000105CD">
        <w:fldChar w:fldCharType="end"/>
      </w: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0E7D28">
        <w:instrText>Strictly Confidential</w:instrText>
      </w:r>
      <w:r w:rsidRPr="00753095">
        <w:fldChar w:fldCharType="end"/>
      </w:r>
      <w:r w:rsidRPr="00753095">
        <w:instrText xml:space="preserve"> = "</w:instrText>
      </w:r>
      <w:r>
        <w:instrText>Confidential</w:instrText>
      </w:r>
      <w:r w:rsidRPr="00753095">
        <w:instrText>"</w:instrText>
      </w:r>
      <w:r w:rsidRPr="00753095">
        <w:fldChar w:fldCharType="separate"/>
      </w:r>
      <w:r w:rsidR="000E7D28">
        <w:rPr>
          <w:noProof/>
        </w:rPr>
        <w:instrText>0</w:instrText>
      </w:r>
      <w:r w:rsidRPr="00753095">
        <w:fldChar w:fldCharType="end"/>
      </w:r>
      <w:r w:rsidRPr="00753095">
        <w:instrText xml:space="preserve"> = 1 "</w:instrText>
      </w:r>
      <w:r>
        <w:instrText xml:space="preserve">This document is </w:instrText>
      </w:r>
      <w:r w:rsidRPr="00753095">
        <w:instrText xml:space="preserve">confidential. Neither the whole nor any part of the information contained in, nor the product described in, this document may be adapted or reproduced in any material form except with the written permission of Imagination Technologies </w:instrText>
      </w:r>
      <w:r w:rsidR="00643394">
        <w:instrText>Limited</w:instrText>
      </w:r>
      <w:r w:rsidRPr="00753095">
        <w:instrText xml:space="preserve">. </w:instrText>
      </w:r>
      <w:r w:rsidR="00643394" w:rsidRPr="00643394">
        <w:instrText>Imagination Technologies, the Imagination logo, PowerVR, MIPS, Meta, Ensigma and Codescape are trademarks or registered trademarks of Imagination Technologies Limited.</w:instrText>
      </w:r>
      <w:r w:rsidR="00800593">
        <w:instrText xml:space="preserve"> </w:instrText>
      </w:r>
      <w:r>
        <w:instrText xml:space="preserve">All other logos, products, trademarks and registered trademarks are the property of their respective owners. </w:instrText>
      </w:r>
      <w:r w:rsidRPr="00753095">
        <w:instrText xml:space="preserve">This document can only be distributed </w:instrText>
      </w:r>
      <w:r>
        <w:instrText xml:space="preserve">subject to the terms of a </w:instrText>
      </w:r>
      <w:r w:rsidRPr="00753095">
        <w:instrText>Non</w:instrText>
      </w:r>
      <w:r>
        <w:noBreakHyphen/>
      </w:r>
      <w:r w:rsidRPr="00753095">
        <w:instrText xml:space="preserve">Disclosure Agreement </w:instrText>
      </w:r>
      <w:r>
        <w:instrText xml:space="preserve">or Licence </w:instrText>
      </w:r>
      <w:r w:rsidRPr="00753095">
        <w:instrText xml:space="preserve">with Imagination Technologies </w:instrText>
      </w:r>
      <w:r w:rsidR="00643394">
        <w:instrText>Limited</w:instrText>
      </w:r>
      <w:r w:rsidRPr="00753095">
        <w:instrText xml:space="preserve">." "" </w:instrText>
      </w:r>
      <w:r w:rsidRPr="00753095">
        <w:fldChar w:fldCharType="end"/>
      </w: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0E7D28">
        <w:instrText>Strictly Confidential</w:instrText>
      </w:r>
      <w:r w:rsidRPr="00753095">
        <w:fldChar w:fldCharType="end"/>
      </w:r>
      <w:r w:rsidRPr="00753095">
        <w:instrText xml:space="preserve"> = "</w:instrText>
      </w:r>
      <w:r>
        <w:instrText>Strictly Confidential</w:instrText>
      </w:r>
      <w:r w:rsidRPr="00753095">
        <w:instrText>"</w:instrText>
      </w:r>
      <w:r w:rsidRPr="00753095">
        <w:fldChar w:fldCharType="separate"/>
      </w:r>
      <w:r w:rsidR="000E7D28">
        <w:rPr>
          <w:noProof/>
        </w:rPr>
        <w:instrText>1</w:instrText>
      </w:r>
      <w:r w:rsidRPr="00753095">
        <w:fldChar w:fldCharType="end"/>
      </w:r>
      <w:r w:rsidRPr="00753095">
        <w:instrText xml:space="preserve"> = 1 "This document is </w:instrText>
      </w:r>
      <w:r>
        <w:instrText xml:space="preserve">strictly </w:instrText>
      </w:r>
      <w:r w:rsidRPr="00753095">
        <w:instrText xml:space="preserve">confidential. Neither the whole nor any part of the information contained in, nor the product described in, this document may be adapted or reproduced in any material form except with the written permission of Imagination Technologies </w:instrText>
      </w:r>
      <w:r w:rsidR="00643394">
        <w:instrText>Limited</w:instrText>
      </w:r>
      <w:r w:rsidRPr="00753095">
        <w:instrText xml:space="preserve">. </w:instrText>
      </w:r>
      <w:r w:rsidR="00643394" w:rsidRPr="00643394">
        <w:instrText>Imagination Technologies, the Imagination logo, PowerVR, MIPS, Meta, Ensigma and Codescape are trademarks or registered trademarks of Imagination Technologies Limited.</w:instrText>
      </w:r>
      <w:r w:rsidR="00800593">
        <w:instrText xml:space="preserve"> </w:instrText>
      </w:r>
      <w:r>
        <w:instrText xml:space="preserve">All other logos, products, trademarks and registered trademarks are the property of their respective owners. </w:instrText>
      </w:r>
      <w:r w:rsidRPr="00753095">
        <w:instrText xml:space="preserve">This document can only be distributed </w:instrText>
      </w:r>
      <w:r>
        <w:instrText xml:space="preserve">subject to the terms of a </w:instrText>
      </w:r>
      <w:r w:rsidRPr="00753095">
        <w:instrText>Non</w:instrText>
      </w:r>
      <w:r>
        <w:noBreakHyphen/>
      </w:r>
      <w:r w:rsidRPr="00753095">
        <w:instrText xml:space="preserve">Disclosure Agreement </w:instrText>
      </w:r>
      <w:r>
        <w:instrText xml:space="preserve">or Licence </w:instrText>
      </w:r>
      <w:r w:rsidRPr="00753095">
        <w:instrText xml:space="preserve">with Imagination Technologies </w:instrText>
      </w:r>
      <w:r w:rsidR="00643394">
        <w:instrText>Limited</w:instrText>
      </w:r>
      <w:r w:rsidRPr="00753095">
        <w:instrText xml:space="preserve">." "" </w:instrText>
      </w:r>
      <w:r w:rsidRPr="00753095">
        <w:fldChar w:fldCharType="separate"/>
      </w:r>
      <w:r w:rsidR="000E7D28" w:rsidRPr="00753095">
        <w:rPr>
          <w:noProof/>
        </w:rPr>
        <w:t xml:space="preserve">This document is </w:t>
      </w:r>
      <w:r w:rsidR="000E7D28">
        <w:rPr>
          <w:noProof/>
        </w:rPr>
        <w:t xml:space="preserve">strictly </w:t>
      </w:r>
      <w:r w:rsidR="000E7D28" w:rsidRPr="00753095">
        <w:rPr>
          <w:noProof/>
        </w:rPr>
        <w:t xml:space="preserve">confidential. Neither the whole nor any part of the information contained in, nor the product described in, this document may be adapted or reproduced in any material form except with the written permission of Imagination Technologies </w:t>
      </w:r>
      <w:r w:rsidR="000E7D28">
        <w:rPr>
          <w:noProof/>
        </w:rPr>
        <w:t>Limited</w:t>
      </w:r>
      <w:r w:rsidR="000E7D28" w:rsidRPr="00753095">
        <w:rPr>
          <w:noProof/>
        </w:rPr>
        <w:t xml:space="preserve">. </w:t>
      </w:r>
      <w:r w:rsidR="000E7D28" w:rsidRPr="00643394">
        <w:rPr>
          <w:noProof/>
        </w:rPr>
        <w:t>Imagination Technologies, the Imagination logo, PowerVR, MIPS, Meta, Ensigma and Codescape are trademarks or registered trademarks of Imagination Technologies Limited.</w:t>
      </w:r>
      <w:r w:rsidR="000E7D28">
        <w:rPr>
          <w:noProof/>
        </w:rPr>
        <w:t xml:space="preserve"> All other logos, products, trademarks and registered trademarks are the property of their respective owners. </w:t>
      </w:r>
      <w:r w:rsidR="000E7D28" w:rsidRPr="00753095">
        <w:rPr>
          <w:noProof/>
        </w:rPr>
        <w:t xml:space="preserve">This document can only be distributed </w:t>
      </w:r>
      <w:r w:rsidR="000E7D28">
        <w:rPr>
          <w:noProof/>
        </w:rPr>
        <w:t xml:space="preserve">subject to the terms of a </w:t>
      </w:r>
      <w:r w:rsidR="000E7D28" w:rsidRPr="00753095">
        <w:rPr>
          <w:noProof/>
        </w:rPr>
        <w:t>Non</w:t>
      </w:r>
      <w:r w:rsidR="000E7D28">
        <w:rPr>
          <w:noProof/>
        </w:rPr>
        <w:noBreakHyphen/>
      </w:r>
      <w:r w:rsidR="000E7D28" w:rsidRPr="00753095">
        <w:rPr>
          <w:noProof/>
        </w:rPr>
        <w:t xml:space="preserve">Disclosure Agreement </w:t>
      </w:r>
      <w:r w:rsidR="000E7D28">
        <w:rPr>
          <w:noProof/>
        </w:rPr>
        <w:t xml:space="preserve">or Licence </w:t>
      </w:r>
      <w:r w:rsidR="000E7D28" w:rsidRPr="00753095">
        <w:rPr>
          <w:noProof/>
        </w:rPr>
        <w:t xml:space="preserve">with Imagination Technologies </w:t>
      </w:r>
      <w:r w:rsidR="000E7D28">
        <w:rPr>
          <w:noProof/>
        </w:rPr>
        <w:t>Limited</w:t>
      </w:r>
      <w:r w:rsidR="000E7D28" w:rsidRPr="00753095">
        <w:rPr>
          <w:noProof/>
        </w:rPr>
        <w:t>.</w:t>
      </w:r>
      <w:r w:rsidRPr="00753095">
        <w:fldChar w:fldCharType="end"/>
      </w: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0E7D28">
        <w:instrText>Strictly Confidential</w:instrText>
      </w:r>
      <w:r w:rsidRPr="00753095">
        <w:fldChar w:fldCharType="end"/>
      </w:r>
      <w:r w:rsidRPr="00753095">
        <w:instrText xml:space="preserve"> = "</w:instrText>
      </w:r>
      <w:r>
        <w:instrText>Internal Only</w:instrText>
      </w:r>
      <w:r w:rsidRPr="00753095">
        <w:instrText>"</w:instrText>
      </w:r>
      <w:r w:rsidRPr="00753095">
        <w:fldChar w:fldCharType="separate"/>
      </w:r>
      <w:r w:rsidR="000E7D28">
        <w:rPr>
          <w:noProof/>
        </w:rPr>
        <w:instrText>0</w:instrText>
      </w:r>
      <w:r w:rsidRPr="00753095">
        <w:fldChar w:fldCharType="end"/>
      </w:r>
      <w:r w:rsidRPr="00753095">
        <w:instrText xml:space="preserve"> = 1 "This document is </w:instrText>
      </w:r>
      <w:r>
        <w:instrText>for internal use only</w:instrText>
      </w:r>
      <w:r w:rsidRPr="00753095">
        <w:instrText xml:space="preserve">. Neither the whole nor any part of the information contained in, nor the product described in, this document may be adapted or reproduced in any material form except with the written permission of Imagination Technologies </w:instrText>
      </w:r>
      <w:r w:rsidR="00643394">
        <w:instrText>Limited</w:instrText>
      </w:r>
      <w:r w:rsidRPr="00753095">
        <w:instrText xml:space="preserve">. </w:instrText>
      </w:r>
      <w:r>
        <w:instrText xml:space="preserve">Distribution outside of Imagination Technologies </w:instrText>
      </w:r>
      <w:r w:rsidR="00643394">
        <w:instrText>Limited</w:instrText>
      </w:r>
      <w:r>
        <w:instrText xml:space="preserve"> is strictly forbidden.</w:instrText>
      </w:r>
      <w:r w:rsidRPr="00753095">
        <w:instrText xml:space="preserve">" "" </w:instrText>
      </w:r>
      <w:r w:rsidRPr="00753095">
        <w:fldChar w:fldCharType="end"/>
      </w:r>
      <w:r w:rsidR="00B251BF">
        <w:fldChar w:fldCharType="begin"/>
      </w:r>
      <w:r w:rsidR="00B251BF">
        <w:instrText xml:space="preserve"> </w:instrText>
      </w:r>
      <w:r w:rsidR="00B251BF" w:rsidRPr="00753095">
        <w:instrText xml:space="preserve">IF </w:instrText>
      </w:r>
      <w:r w:rsidR="00B251BF" w:rsidRPr="00753095">
        <w:fldChar w:fldCharType="begin"/>
      </w:r>
      <w:r w:rsidR="00B251BF" w:rsidRPr="00753095">
        <w:instrText xml:space="preserve"> COMPARE </w:instrText>
      </w:r>
      <w:r w:rsidR="00B251BF" w:rsidRPr="00753095">
        <w:fldChar w:fldCharType="begin"/>
      </w:r>
      <w:r w:rsidR="00B251BF" w:rsidRPr="00753095">
        <w:instrText xml:space="preserve"> DOCPROPERTY Confidential </w:instrText>
      </w:r>
      <w:r w:rsidR="00B251BF" w:rsidRPr="00753095">
        <w:fldChar w:fldCharType="separate"/>
      </w:r>
      <w:r w:rsidR="000E7D28">
        <w:instrText>Strictly Confidential</w:instrText>
      </w:r>
      <w:r w:rsidR="00B251BF" w:rsidRPr="00753095">
        <w:fldChar w:fldCharType="end"/>
      </w:r>
      <w:r w:rsidR="00B251BF" w:rsidRPr="00753095">
        <w:instrText xml:space="preserve"> = "</w:instrText>
      </w:r>
      <w:r w:rsidR="00B251BF">
        <w:instrText>Restricted External</w:instrText>
      </w:r>
      <w:r w:rsidR="00B251BF" w:rsidRPr="00753095">
        <w:instrText>"</w:instrText>
      </w:r>
      <w:r w:rsidR="00B251BF" w:rsidRPr="00753095">
        <w:fldChar w:fldCharType="separate"/>
      </w:r>
      <w:r w:rsidR="000E7D28">
        <w:rPr>
          <w:noProof/>
        </w:rPr>
        <w:instrText>0</w:instrText>
      </w:r>
      <w:r w:rsidR="00B251BF" w:rsidRPr="00753095">
        <w:fldChar w:fldCharType="end"/>
      </w:r>
      <w:r w:rsidR="00B251BF" w:rsidRPr="00753095">
        <w:instrText xml:space="preserve"> = 1 "</w:instrText>
      </w:r>
      <w:r w:rsidR="00B251BF" w:rsidRPr="00B251BF">
        <w:instrText xml:space="preserve"> </w:instrText>
      </w:r>
      <w:r w:rsidR="00B251BF" w:rsidRPr="00753095">
        <w:instrText xml:space="preserve">This document </w:instrText>
      </w:r>
      <w:r w:rsidR="00B251BF">
        <w:instrText xml:space="preserve">contains Restricted Confidential Information of Imagination Technologies </w:instrText>
      </w:r>
      <w:r w:rsidR="00643394">
        <w:instrText>Limited</w:instrText>
      </w:r>
      <w:r w:rsidR="00B251BF" w:rsidRPr="00753095">
        <w:instrText xml:space="preserve">. </w:instrText>
      </w:r>
      <w:r w:rsidR="00B251BF">
        <w:br/>
        <w:instrText>LIMITED DISTRIBUTION</w:instrText>
      </w:r>
    </w:p>
    <w:p w:rsidR="00B251BF" w:rsidRDefault="00B251BF" w:rsidP="00B251BF">
      <w:pPr>
        <w:jc w:val="center"/>
      </w:pPr>
      <w:r>
        <w:instrText>DO NOT COPY OR PRINT</w:instrText>
      </w:r>
    </w:p>
    <w:p w:rsidR="00B251BF" w:rsidRPr="00760472" w:rsidRDefault="00B251BF" w:rsidP="00B251BF">
      <w:pPr>
        <w:jc w:val="center"/>
      </w:pPr>
      <w:r w:rsidRPr="00753095">
        <w:instrText xml:space="preserve">Neither the whole nor any part of the information contained in this document may be adapted or reproduced in any material form except with the written permission of Imagination Technologies </w:instrText>
      </w:r>
      <w:r w:rsidR="00643394">
        <w:instrText>Limited</w:instrText>
      </w:r>
      <w:r w:rsidRPr="00753095">
        <w:instrText xml:space="preserve">. </w:instrText>
      </w:r>
      <w:r>
        <w:instrText>Distribution of this document strictly limited a</w:instrText>
      </w:r>
      <w:r w:rsidR="00800593">
        <w:instrText>s set out in the relevant licenc</w:instrText>
      </w:r>
      <w:r>
        <w:instrText>e agreement.</w:instrText>
      </w:r>
    </w:p>
    <w:p w:rsidR="00C126F5" w:rsidRPr="00D73658" w:rsidRDefault="00B251BF" w:rsidP="00654544">
      <w:pPr>
        <w:pStyle w:val="Disclosure"/>
      </w:pPr>
      <w:r w:rsidRPr="00753095">
        <w:instrText xml:space="preserve">" "" </w:instrText>
      </w:r>
      <w:r>
        <w:instrText xml:space="preserve"> </w:instrText>
      </w:r>
      <w:r>
        <w:fldChar w:fldCharType="end"/>
      </w:r>
      <w:r w:rsidR="00C126F5" w:rsidRPr="00753095">
        <w:fldChar w:fldCharType="begin"/>
      </w:r>
      <w:r w:rsidR="00C126F5" w:rsidRPr="00753095">
        <w:instrText xml:space="preserve"> IF </w:instrText>
      </w:r>
      <w:r w:rsidR="00C126F5" w:rsidRPr="00753095">
        <w:fldChar w:fldCharType="begin"/>
      </w:r>
      <w:r w:rsidR="00C126F5" w:rsidRPr="00753095">
        <w:instrText xml:space="preserve"> COMPARE </w:instrText>
      </w:r>
      <w:r w:rsidR="00C126F5" w:rsidRPr="00753095">
        <w:fldChar w:fldCharType="begin"/>
      </w:r>
      <w:r w:rsidR="00C126F5" w:rsidRPr="00753095">
        <w:instrText xml:space="preserve"> DOCPROPERTY Confidential </w:instrText>
      </w:r>
      <w:r w:rsidR="00C126F5" w:rsidRPr="00753095">
        <w:fldChar w:fldCharType="separate"/>
      </w:r>
      <w:r w:rsidR="000E7D28">
        <w:instrText>Strictly Confidential</w:instrText>
      </w:r>
      <w:r w:rsidR="00C126F5" w:rsidRPr="00753095">
        <w:fldChar w:fldCharType="end"/>
      </w:r>
      <w:r w:rsidR="00C126F5" w:rsidRPr="00753095">
        <w:instrText xml:space="preserve"> = "</w:instrText>
      </w:r>
      <w:r w:rsidR="00C126F5">
        <w:instrText>Restricted Internal</w:instrText>
      </w:r>
      <w:r w:rsidR="00C126F5" w:rsidRPr="00753095">
        <w:instrText>"</w:instrText>
      </w:r>
      <w:r w:rsidR="00C126F5" w:rsidRPr="00753095">
        <w:fldChar w:fldCharType="separate"/>
      </w:r>
      <w:r w:rsidR="000E7D28">
        <w:rPr>
          <w:noProof/>
        </w:rPr>
        <w:instrText>0</w:instrText>
      </w:r>
      <w:r w:rsidR="00C126F5" w:rsidRPr="00753095">
        <w:fldChar w:fldCharType="end"/>
      </w:r>
      <w:r w:rsidR="00C126F5" w:rsidRPr="00753095">
        <w:instrText xml:space="preserve"> = 1 "This document is </w:instrText>
      </w:r>
      <w:r w:rsidR="00C126F5">
        <w:instrText xml:space="preserve">for restricted internal use only. </w:instrText>
      </w:r>
      <w:r w:rsidR="00C126F5" w:rsidRPr="00753095">
        <w:instrText xml:space="preserve">Neither the whole nor any part of the information contained in, nor the product described in, this document may be adapted or reproduced in any material form except with the written permission of Imagination Technologies </w:instrText>
      </w:r>
      <w:r w:rsidR="00643394">
        <w:instrText>Limited</w:instrText>
      </w:r>
      <w:r w:rsidR="00C126F5" w:rsidRPr="00753095">
        <w:instrText>. This document can only be distributed to</w:instrText>
      </w:r>
      <w:r w:rsidR="00C126F5">
        <w:instrText xml:space="preserve"> the</w:instrText>
      </w:r>
      <w:r w:rsidR="00C126F5" w:rsidRPr="00753095">
        <w:instrText xml:space="preserve"> Imagination Technologies employees</w:instrText>
      </w:r>
      <w:r w:rsidR="00C126F5">
        <w:instrText xml:space="preserve"> identified on the distribution lis</w:instrText>
      </w:r>
      <w:r w:rsidR="00E13CD4">
        <w:instrText>t on the document's title page.</w:instrText>
      </w:r>
      <w:r w:rsidR="00654544">
        <w:br/>
      </w:r>
      <w:r w:rsidR="00C126F5">
        <w:br/>
      </w:r>
      <w:r w:rsidR="00C126F5" w:rsidRPr="00654544">
        <w:rPr>
          <w:rStyle w:val="Heading4Char"/>
        </w:rPr>
        <w:instrText xml:space="preserve">Name List </w:instrText>
      </w:r>
      <w:r w:rsidR="00654544">
        <w:rPr>
          <w:rStyle w:val="Heading4Char"/>
        </w:rPr>
        <w:instrText>(</w:instrText>
      </w:r>
      <w:r w:rsidR="00C126F5" w:rsidRPr="00654544">
        <w:rPr>
          <w:rStyle w:val="Heading4Char"/>
        </w:rPr>
        <w:instrText>Including Title</w:instrText>
      </w:r>
      <w:r w:rsidR="00654544">
        <w:rPr>
          <w:rStyle w:val="Heading4Char"/>
        </w:rPr>
        <w:instrText>)</w:instrText>
      </w:r>
      <w:r w:rsidR="00C126F5" w:rsidRPr="00654544">
        <w:rPr>
          <w:rStyle w:val="Heading4Char"/>
        </w:rPr>
        <w:instrText>:</w:instrText>
      </w:r>
      <w:r w:rsidR="00C126F5">
        <w:br/>
        <w:instrText>Ho</w:instrText>
      </w:r>
      <w:r w:rsidR="00682D6A">
        <w:instrText>ssein Yassaie - CEO</w:instrText>
      </w:r>
      <w:r w:rsidR="00C126F5" w:rsidRPr="00753095">
        <w:instrText xml:space="preserve">" "" </w:instrText>
      </w:r>
      <w:r w:rsidR="00C126F5" w:rsidRPr="00753095">
        <w:fldChar w:fldCharType="end"/>
      </w:r>
    </w:p>
    <w:p w:rsidR="00466856" w:rsidRPr="0016332D" w:rsidRDefault="00466856" w:rsidP="00466856">
      <w:pPr>
        <w:pStyle w:val="MainDetails"/>
        <w:rPr>
          <w:rStyle w:val="IFELSEENDText"/>
        </w:rPr>
      </w:pPr>
      <w:r w:rsidRPr="00D73658">
        <w:t>Filename</w:t>
      </w:r>
      <w:r w:rsidRPr="00D73658">
        <w:tab/>
        <w:t>:</w:t>
      </w:r>
      <w:r w:rsidRPr="00D73658">
        <w:tab/>
      </w:r>
      <w:r>
        <w:fldChar w:fldCharType="begin"/>
      </w:r>
      <w:r>
        <w:instrText xml:space="preserve"> FILENAME </w:instrText>
      </w:r>
      <w:r>
        <w:fldChar w:fldCharType="separate"/>
      </w:r>
      <w:r w:rsidR="000E7D28">
        <w:rPr>
          <w:noProof/>
        </w:rPr>
        <w:t>RPU Driver.procfs API usage guide.docx</w:t>
      </w:r>
      <w:r>
        <w:fldChar w:fldCharType="end"/>
      </w:r>
      <w:r w:rsidRPr="00D73658">
        <w:br/>
        <w:t>Version</w:t>
      </w:r>
      <w:r w:rsidRPr="00D73658">
        <w:tab/>
        <w:t>:</w:t>
      </w:r>
      <w:r w:rsidRPr="00D73658">
        <w:tab/>
      </w:r>
      <w:r>
        <w:fldChar w:fldCharType="begin"/>
      </w:r>
      <w:r>
        <w:instrText xml:space="preserve"> DOCPROPERTY  Revision </w:instrText>
      </w:r>
      <w:r>
        <w:fldChar w:fldCharType="separate"/>
      </w:r>
      <w:r w:rsidR="000E7D28">
        <w:t>1.0</w:t>
      </w:r>
      <w:r>
        <w:fldChar w:fldCharType="end"/>
      </w:r>
      <w:r w:rsidRPr="00D73658">
        <w:t>.</w:t>
      </w:r>
      <w:r>
        <w:fldChar w:fldCharType="begin"/>
      </w:r>
      <w:r>
        <w:instrText xml:space="preserve"> REVNUM </w:instrText>
      </w:r>
      <w:r>
        <w:fldChar w:fldCharType="separate"/>
      </w:r>
      <w:r w:rsidR="000E7D28">
        <w:rPr>
          <w:noProof/>
        </w:rPr>
        <w:t>41</w:t>
      </w:r>
      <w:r>
        <w:fldChar w:fldCharType="end"/>
      </w:r>
      <w:r w:rsidRPr="00A140EF">
        <w:fldChar w:fldCharType="begin"/>
      </w:r>
      <w:r>
        <w:instrText xml:space="preserve"> DOCPROPERTY Status </w:instrText>
      </w:r>
      <w:r w:rsidRPr="00A140EF">
        <w:fldChar w:fldCharType="end"/>
      </w:r>
      <w:r>
        <w:t xml:space="preserve"> </w:t>
      </w:r>
      <w:r w:rsidRPr="00A140EF">
        <w:fldChar w:fldCharType="begin"/>
      </w:r>
      <w:r>
        <w:instrText xml:space="preserve"> DOCPROPERTY  "Issue Status" </w:instrText>
      </w:r>
      <w:r w:rsidRPr="00A140EF">
        <w:fldChar w:fldCharType="separate"/>
      </w:r>
      <w:r w:rsidR="000E7D28">
        <w:t>Not Issued - Live Document</w:t>
      </w:r>
      <w:r w:rsidRPr="00A140EF">
        <w:fldChar w:fldCharType="end"/>
      </w:r>
      <w:r w:rsidRPr="00D73658">
        <w:br/>
        <w:t>Issue Date</w:t>
      </w:r>
      <w:r w:rsidRPr="00D73658">
        <w:tab/>
        <w:t>:</w:t>
      </w:r>
      <w:r w:rsidRPr="00D73658">
        <w:tab/>
      </w:r>
      <w:r>
        <w:fldChar w:fldCharType="begin"/>
      </w:r>
      <w:r>
        <w:instrText xml:space="preserve"> SAVEDATE  \@ "dd MMM yyyy"</w:instrText>
      </w:r>
      <w:r>
        <w:fldChar w:fldCharType="separate"/>
      </w:r>
      <w:r w:rsidR="000E7D28">
        <w:rPr>
          <w:noProof/>
        </w:rPr>
        <w:t>20 Apr 2017</w:t>
      </w:r>
      <w:r>
        <w:fldChar w:fldCharType="end"/>
      </w:r>
      <w:r w:rsidRPr="00D73658">
        <w:br/>
        <w:t>Author</w:t>
      </w:r>
      <w:r w:rsidRPr="00D73658">
        <w:tab/>
        <w:t>:</w:t>
      </w:r>
      <w:r w:rsidRPr="00D73658">
        <w:tab/>
      </w:r>
      <w:r w:rsidRPr="00A140EF">
        <w:fldChar w:fldCharType="begin"/>
      </w:r>
      <w:r w:rsidRPr="00A140EF">
        <w:instrText xml:space="preserve"> DOCPROPERTY  "</w:instrText>
      </w:r>
      <w:r>
        <w:instrText xml:space="preserve">Author" </w:instrText>
      </w:r>
      <w:r w:rsidRPr="00A140EF">
        <w:fldChar w:fldCharType="separate"/>
      </w:r>
      <w:r w:rsidR="000E7D28">
        <w:t>Imagination Technologies Limited</w:t>
      </w:r>
      <w:r w:rsidRPr="00A140EF">
        <w:fldChar w:fldCharType="end"/>
      </w:r>
    </w:p>
    <w:p w:rsidR="00466856" w:rsidRDefault="00466856" w:rsidP="00466856">
      <w:pPr>
        <w:pStyle w:val="HeadingContentsHistory"/>
      </w:pPr>
      <w:bookmarkStart w:id="1" w:name="_Toc530822117"/>
      <w:bookmarkStart w:id="2" w:name="_Toc424715403"/>
      <w:bookmarkStart w:id="3" w:name="_Toc334505954"/>
      <w:r>
        <w:br w:type="page"/>
      </w:r>
      <w:r w:rsidRPr="00D73658">
        <w:lastRenderedPageBreak/>
        <w:t>Contents</w:t>
      </w:r>
      <w:bookmarkEnd w:id="1"/>
    </w:p>
    <w:p w:rsidR="000E7D28" w:rsidRDefault="00871DE0">
      <w:pPr>
        <w:pStyle w:val="TOC1"/>
        <w:rPr>
          <w:rFonts w:asciiTheme="minorHAnsi" w:eastAsiaTheme="minorEastAsia" w:hAnsiTheme="minorHAnsi" w:cstheme="minorBidi"/>
          <w:b w:val="0"/>
          <w:noProof/>
          <w:sz w:val="22"/>
          <w:szCs w:val="22"/>
          <w:lang w:val="en-IN" w:eastAsia="en-IN"/>
        </w:rPr>
      </w:pPr>
      <w:r>
        <w:fldChar w:fldCharType="begin"/>
      </w:r>
      <w:r w:rsidR="00D96B47">
        <w:instrText xml:space="preserve"> TOC \o "1-3"</w:instrText>
      </w:r>
      <w:r>
        <w:instrText xml:space="preserve"> </w:instrText>
      </w:r>
      <w:r w:rsidR="003172B8">
        <w:instrText xml:space="preserve">\h </w:instrText>
      </w:r>
      <w:r>
        <w:instrText xml:space="preserve">\z </w:instrText>
      </w:r>
      <w:r>
        <w:fldChar w:fldCharType="separate"/>
      </w:r>
      <w:hyperlink w:anchor="_Toc480467992" w:history="1">
        <w:r w:rsidR="000E7D28" w:rsidRPr="001B7C52">
          <w:rPr>
            <w:rStyle w:val="Hyperlink"/>
            <w:noProof/>
          </w:rPr>
          <w:t>1.</w:t>
        </w:r>
        <w:r w:rsidR="000E7D28">
          <w:rPr>
            <w:rFonts w:asciiTheme="minorHAnsi" w:eastAsiaTheme="minorEastAsia" w:hAnsiTheme="minorHAnsi" w:cstheme="minorBidi"/>
            <w:b w:val="0"/>
            <w:noProof/>
            <w:sz w:val="22"/>
            <w:szCs w:val="22"/>
            <w:lang w:val="en-IN" w:eastAsia="en-IN"/>
          </w:rPr>
          <w:tab/>
        </w:r>
        <w:r w:rsidR="000E7D28" w:rsidRPr="001B7C52">
          <w:rPr>
            <w:rStyle w:val="Hyperlink"/>
            <w:noProof/>
          </w:rPr>
          <w:t>Introduction</w:t>
        </w:r>
        <w:r w:rsidR="000E7D28">
          <w:rPr>
            <w:noProof/>
            <w:webHidden/>
          </w:rPr>
          <w:tab/>
        </w:r>
        <w:r w:rsidR="000E7D28">
          <w:rPr>
            <w:noProof/>
            <w:webHidden/>
          </w:rPr>
          <w:fldChar w:fldCharType="begin"/>
        </w:r>
        <w:r w:rsidR="000E7D28">
          <w:rPr>
            <w:noProof/>
            <w:webHidden/>
          </w:rPr>
          <w:instrText xml:space="preserve"> PAGEREF _Toc480467992 \h </w:instrText>
        </w:r>
        <w:r w:rsidR="000E7D28">
          <w:rPr>
            <w:noProof/>
            <w:webHidden/>
          </w:rPr>
        </w:r>
        <w:r w:rsidR="000E7D28">
          <w:rPr>
            <w:noProof/>
            <w:webHidden/>
          </w:rPr>
          <w:fldChar w:fldCharType="separate"/>
        </w:r>
        <w:r w:rsidR="000E7D28">
          <w:rPr>
            <w:noProof/>
            <w:webHidden/>
          </w:rPr>
          <w:t>4</w:t>
        </w:r>
        <w:r w:rsidR="000E7D28">
          <w:rPr>
            <w:noProof/>
            <w:webHidden/>
          </w:rPr>
          <w:fldChar w:fldCharType="end"/>
        </w:r>
      </w:hyperlink>
    </w:p>
    <w:p w:rsidR="000E7D28" w:rsidRDefault="000E7D28">
      <w:pPr>
        <w:pStyle w:val="TOC1"/>
        <w:rPr>
          <w:rFonts w:asciiTheme="minorHAnsi" w:eastAsiaTheme="minorEastAsia" w:hAnsiTheme="minorHAnsi" w:cstheme="minorBidi"/>
          <w:b w:val="0"/>
          <w:noProof/>
          <w:sz w:val="22"/>
          <w:szCs w:val="22"/>
          <w:lang w:val="en-IN" w:eastAsia="en-IN"/>
        </w:rPr>
      </w:pPr>
      <w:hyperlink w:anchor="_Toc480467993" w:history="1">
        <w:r w:rsidRPr="001B7C52">
          <w:rPr>
            <w:rStyle w:val="Hyperlink"/>
            <w:noProof/>
          </w:rPr>
          <w:t>2.</w:t>
        </w:r>
        <w:r>
          <w:rPr>
            <w:rFonts w:asciiTheme="minorHAnsi" w:eastAsiaTheme="minorEastAsia" w:hAnsiTheme="minorHAnsi" w:cstheme="minorBidi"/>
            <w:b w:val="0"/>
            <w:noProof/>
            <w:sz w:val="22"/>
            <w:szCs w:val="22"/>
            <w:lang w:val="en-IN" w:eastAsia="en-IN"/>
          </w:rPr>
          <w:tab/>
        </w:r>
        <w:r w:rsidRPr="001B7C52">
          <w:rPr>
            <w:rStyle w:val="Hyperlink"/>
            <w:noProof/>
          </w:rPr>
          <w:t>Proc Parameters</w:t>
        </w:r>
        <w:r>
          <w:rPr>
            <w:noProof/>
            <w:webHidden/>
          </w:rPr>
          <w:tab/>
        </w:r>
        <w:r>
          <w:rPr>
            <w:noProof/>
            <w:webHidden/>
          </w:rPr>
          <w:fldChar w:fldCharType="begin"/>
        </w:r>
        <w:r>
          <w:rPr>
            <w:noProof/>
            <w:webHidden/>
          </w:rPr>
          <w:instrText xml:space="preserve"> PAGEREF _Toc480467993 \h </w:instrText>
        </w:r>
        <w:r>
          <w:rPr>
            <w:noProof/>
            <w:webHidden/>
          </w:rPr>
        </w:r>
        <w:r>
          <w:rPr>
            <w:noProof/>
            <w:webHidden/>
          </w:rPr>
          <w:fldChar w:fldCharType="separate"/>
        </w:r>
        <w:r>
          <w:rPr>
            <w:noProof/>
            <w:webHidden/>
          </w:rPr>
          <w:t>4</w:t>
        </w:r>
        <w:r>
          <w:rPr>
            <w:noProof/>
            <w:webHidden/>
          </w:rPr>
          <w:fldChar w:fldCharType="end"/>
        </w:r>
      </w:hyperlink>
    </w:p>
    <w:p w:rsidR="000E7D28" w:rsidRDefault="000E7D28">
      <w:pPr>
        <w:pStyle w:val="TOC2"/>
        <w:rPr>
          <w:rFonts w:asciiTheme="minorHAnsi" w:eastAsiaTheme="minorEastAsia" w:hAnsiTheme="minorHAnsi" w:cstheme="minorBidi"/>
          <w:sz w:val="22"/>
          <w:szCs w:val="22"/>
          <w:lang w:val="en-IN" w:eastAsia="en-IN"/>
        </w:rPr>
      </w:pPr>
      <w:hyperlink w:anchor="_Toc480467994" w:history="1">
        <w:r w:rsidRPr="001B7C52">
          <w:rPr>
            <w:rStyle w:val="Hyperlink"/>
          </w:rPr>
          <w:t>2.1.</w:t>
        </w:r>
        <w:r>
          <w:rPr>
            <w:rFonts w:asciiTheme="minorHAnsi" w:eastAsiaTheme="minorEastAsia" w:hAnsiTheme="minorHAnsi" w:cstheme="minorBidi"/>
            <w:sz w:val="22"/>
            <w:szCs w:val="22"/>
            <w:lang w:val="en-IN" w:eastAsia="en-IN"/>
          </w:rPr>
          <w:tab/>
        </w:r>
        <w:r w:rsidRPr="001B7C52">
          <w:rPr>
            <w:rStyle w:val="Hyperlink"/>
          </w:rPr>
          <w:t>Parameters Description</w:t>
        </w:r>
        <w:r>
          <w:rPr>
            <w:webHidden/>
          </w:rPr>
          <w:tab/>
        </w:r>
        <w:r>
          <w:rPr>
            <w:webHidden/>
          </w:rPr>
          <w:fldChar w:fldCharType="begin"/>
        </w:r>
        <w:r>
          <w:rPr>
            <w:webHidden/>
          </w:rPr>
          <w:instrText xml:space="preserve"> PAGEREF _Toc480467994 \h </w:instrText>
        </w:r>
        <w:r>
          <w:rPr>
            <w:webHidden/>
          </w:rPr>
        </w:r>
        <w:r>
          <w:rPr>
            <w:webHidden/>
          </w:rPr>
          <w:fldChar w:fldCharType="separate"/>
        </w:r>
        <w:r>
          <w:rPr>
            <w:webHidden/>
          </w:rPr>
          <w:t>4</w:t>
        </w:r>
        <w:r>
          <w:rPr>
            <w:webHidden/>
          </w:rPr>
          <w:fldChar w:fldCharType="end"/>
        </w:r>
      </w:hyperlink>
    </w:p>
    <w:p w:rsidR="000E7D28" w:rsidRDefault="000E7D28">
      <w:pPr>
        <w:pStyle w:val="TOC2"/>
        <w:rPr>
          <w:rFonts w:asciiTheme="minorHAnsi" w:eastAsiaTheme="minorEastAsia" w:hAnsiTheme="minorHAnsi" w:cstheme="minorBidi"/>
          <w:sz w:val="22"/>
          <w:szCs w:val="22"/>
          <w:lang w:val="en-IN" w:eastAsia="en-IN"/>
        </w:rPr>
      </w:pPr>
      <w:hyperlink w:anchor="_Toc480467995" w:history="1">
        <w:r w:rsidRPr="001B7C52">
          <w:rPr>
            <w:rStyle w:val="Hyperlink"/>
          </w:rPr>
          <w:t>2.2.</w:t>
        </w:r>
        <w:r>
          <w:rPr>
            <w:rFonts w:asciiTheme="minorHAnsi" w:eastAsiaTheme="minorEastAsia" w:hAnsiTheme="minorHAnsi" w:cstheme="minorBidi"/>
            <w:sz w:val="22"/>
            <w:szCs w:val="22"/>
            <w:lang w:val="en-IN" w:eastAsia="en-IN"/>
          </w:rPr>
          <w:tab/>
        </w:r>
        <w:r w:rsidRPr="001B7C52">
          <w:rPr>
            <w:rStyle w:val="Hyperlink"/>
          </w:rPr>
          <w:t>Fixed Rate Parameters for System Mode Unicast Data Packets</w:t>
        </w:r>
        <w:r>
          <w:rPr>
            <w:webHidden/>
          </w:rPr>
          <w:tab/>
        </w:r>
        <w:r>
          <w:rPr>
            <w:webHidden/>
          </w:rPr>
          <w:fldChar w:fldCharType="begin"/>
        </w:r>
        <w:r>
          <w:rPr>
            <w:webHidden/>
          </w:rPr>
          <w:instrText xml:space="preserve"> PAGEREF _Toc480467995 \h </w:instrText>
        </w:r>
        <w:r>
          <w:rPr>
            <w:webHidden/>
          </w:rPr>
        </w:r>
        <w:r>
          <w:rPr>
            <w:webHidden/>
          </w:rPr>
          <w:fldChar w:fldCharType="separate"/>
        </w:r>
        <w:r>
          <w:rPr>
            <w:webHidden/>
          </w:rPr>
          <w:t>7</w:t>
        </w:r>
        <w:r>
          <w:rPr>
            <w:webHidden/>
          </w:rPr>
          <w:fldChar w:fldCharType="end"/>
        </w:r>
      </w:hyperlink>
    </w:p>
    <w:p w:rsidR="000E7D28" w:rsidRDefault="000E7D28">
      <w:pPr>
        <w:pStyle w:val="TOC2"/>
        <w:rPr>
          <w:rFonts w:asciiTheme="minorHAnsi" w:eastAsiaTheme="minorEastAsia" w:hAnsiTheme="minorHAnsi" w:cstheme="minorBidi"/>
          <w:sz w:val="22"/>
          <w:szCs w:val="22"/>
          <w:lang w:val="en-IN" w:eastAsia="en-IN"/>
        </w:rPr>
      </w:pPr>
      <w:hyperlink w:anchor="_Toc480467996" w:history="1">
        <w:r w:rsidRPr="001B7C52">
          <w:rPr>
            <w:rStyle w:val="Hyperlink"/>
          </w:rPr>
          <w:t>2.3.</w:t>
        </w:r>
        <w:r>
          <w:rPr>
            <w:rFonts w:asciiTheme="minorHAnsi" w:eastAsiaTheme="minorEastAsia" w:hAnsiTheme="minorHAnsi" w:cstheme="minorBidi"/>
            <w:sz w:val="22"/>
            <w:szCs w:val="22"/>
            <w:lang w:val="en-IN" w:eastAsia="en-IN"/>
          </w:rPr>
          <w:tab/>
        </w:r>
        <w:r w:rsidRPr="001B7C52">
          <w:rPr>
            <w:rStyle w:val="Hyperlink"/>
          </w:rPr>
          <w:t>Fixed Rate Parameters for System Mode Multicast Data Packets</w:t>
        </w:r>
        <w:r>
          <w:rPr>
            <w:webHidden/>
          </w:rPr>
          <w:tab/>
        </w:r>
        <w:r>
          <w:rPr>
            <w:webHidden/>
          </w:rPr>
          <w:fldChar w:fldCharType="begin"/>
        </w:r>
        <w:r>
          <w:rPr>
            <w:webHidden/>
          </w:rPr>
          <w:instrText xml:space="preserve"> PAGEREF _Toc480467996 \h </w:instrText>
        </w:r>
        <w:r>
          <w:rPr>
            <w:webHidden/>
          </w:rPr>
        </w:r>
        <w:r>
          <w:rPr>
            <w:webHidden/>
          </w:rPr>
          <w:fldChar w:fldCharType="separate"/>
        </w:r>
        <w:r>
          <w:rPr>
            <w:webHidden/>
          </w:rPr>
          <w:t>8</w:t>
        </w:r>
        <w:r>
          <w:rPr>
            <w:webHidden/>
          </w:rPr>
          <w:fldChar w:fldCharType="end"/>
        </w:r>
      </w:hyperlink>
    </w:p>
    <w:p w:rsidR="000E7D28" w:rsidRDefault="000E7D28">
      <w:pPr>
        <w:pStyle w:val="TOC2"/>
        <w:rPr>
          <w:rFonts w:asciiTheme="minorHAnsi" w:eastAsiaTheme="minorEastAsia" w:hAnsiTheme="minorHAnsi" w:cstheme="minorBidi"/>
          <w:sz w:val="22"/>
          <w:szCs w:val="22"/>
          <w:lang w:val="en-IN" w:eastAsia="en-IN"/>
        </w:rPr>
      </w:pPr>
      <w:hyperlink w:anchor="_Toc480467997" w:history="1">
        <w:r w:rsidRPr="001B7C52">
          <w:rPr>
            <w:rStyle w:val="Hyperlink"/>
          </w:rPr>
          <w:t>2.4.</w:t>
        </w:r>
        <w:r>
          <w:rPr>
            <w:rFonts w:asciiTheme="minorHAnsi" w:eastAsiaTheme="minorEastAsia" w:hAnsiTheme="minorHAnsi" w:cstheme="minorBidi"/>
            <w:sz w:val="22"/>
            <w:szCs w:val="22"/>
            <w:lang w:val="en-IN" w:eastAsia="en-IN"/>
          </w:rPr>
          <w:tab/>
        </w:r>
        <w:r w:rsidRPr="001B7C52">
          <w:rPr>
            <w:rStyle w:val="Hyperlink"/>
          </w:rPr>
          <w:t>Fixed Rate Parameters for Production Mode</w:t>
        </w:r>
        <w:r>
          <w:rPr>
            <w:webHidden/>
          </w:rPr>
          <w:tab/>
        </w:r>
        <w:r>
          <w:rPr>
            <w:webHidden/>
          </w:rPr>
          <w:fldChar w:fldCharType="begin"/>
        </w:r>
        <w:r>
          <w:rPr>
            <w:webHidden/>
          </w:rPr>
          <w:instrText xml:space="preserve"> PAGEREF _Toc480467997 \h </w:instrText>
        </w:r>
        <w:r>
          <w:rPr>
            <w:webHidden/>
          </w:rPr>
        </w:r>
        <w:r>
          <w:rPr>
            <w:webHidden/>
          </w:rPr>
          <w:fldChar w:fldCharType="separate"/>
        </w:r>
        <w:r>
          <w:rPr>
            <w:webHidden/>
          </w:rPr>
          <w:t>9</w:t>
        </w:r>
        <w:r>
          <w:rPr>
            <w:webHidden/>
          </w:rPr>
          <w:fldChar w:fldCharType="end"/>
        </w:r>
      </w:hyperlink>
    </w:p>
    <w:p w:rsidR="00871DE0" w:rsidRDefault="00871DE0" w:rsidP="00871DE0">
      <w:r>
        <w:fldChar w:fldCharType="end"/>
      </w:r>
    </w:p>
    <w:p w:rsidR="00466856" w:rsidRDefault="00466856" w:rsidP="00466856">
      <w:pPr>
        <w:pStyle w:val="HeadingContentsHistory"/>
      </w:pPr>
      <w:bookmarkStart w:id="4" w:name="_Toc427735384"/>
      <w:bookmarkStart w:id="5" w:name="_Toc427738545"/>
      <w:bookmarkStart w:id="6" w:name="_Toc530822118"/>
      <w:r w:rsidRPr="00D73658">
        <w:t>List of Figures</w:t>
      </w:r>
    </w:p>
    <w:p w:rsidR="00871DE0" w:rsidRDefault="00871DE0" w:rsidP="00871DE0">
      <w:r>
        <w:fldChar w:fldCharType="begin"/>
      </w:r>
      <w:r>
        <w:instrText xml:space="preserve"> TOC \c "Figure" </w:instrText>
      </w:r>
      <w:r w:rsidR="003172B8">
        <w:instrText xml:space="preserve">\h </w:instrText>
      </w:r>
      <w:r>
        <w:fldChar w:fldCharType="separate"/>
      </w:r>
      <w:r w:rsidR="000E7D28">
        <w:rPr>
          <w:b/>
          <w:bCs/>
          <w:noProof/>
          <w:lang w:val="en-US"/>
        </w:rPr>
        <w:t>No table of figures entries found.</w:t>
      </w:r>
      <w:r>
        <w:fldChar w:fldCharType="end"/>
      </w:r>
    </w:p>
    <w:p w:rsidR="00AE4322" w:rsidRDefault="00AE4322" w:rsidP="00AE4322">
      <w:bookmarkStart w:id="7" w:name="_Toc42919002"/>
      <w:bookmarkStart w:id="8" w:name="_Toc63678841"/>
      <w:bookmarkStart w:id="9" w:name="_Toc40092988"/>
      <w:bookmarkEnd w:id="2"/>
      <w:bookmarkEnd w:id="3"/>
      <w:bookmarkEnd w:id="4"/>
      <w:bookmarkEnd w:id="5"/>
      <w:bookmarkEnd w:id="6"/>
    </w:p>
    <w:p w:rsidR="00505C00" w:rsidRPr="00191E87" w:rsidRDefault="00505C00" w:rsidP="00505C00">
      <w:pPr>
        <w:rPr>
          <w:rStyle w:val="IFELSEENDText"/>
        </w:rPr>
      </w:pPr>
      <w:proofErr w:type="gramStart"/>
      <w:r w:rsidRPr="00191E87">
        <w:rPr>
          <w:rStyle w:val="IFELSEENDText"/>
        </w:rPr>
        <w:t>IF</w:t>
      </w:r>
      <w:r w:rsidR="00B868E2">
        <w:rPr>
          <w:rStyle w:val="IFELSEENDText"/>
        </w:rPr>
        <w:t>{</w:t>
      </w:r>
      <w:proofErr w:type="gramEnd"/>
      <w:r>
        <w:rPr>
          <w:rStyle w:val="IFELSEENDText"/>
        </w:rPr>
        <w:t>{Internal</w:t>
      </w:r>
      <w:r w:rsidRPr="00191E87">
        <w:rPr>
          <w:rStyle w:val="IFELSEENDText"/>
        </w:rPr>
        <w:t>}}</w:t>
      </w:r>
    </w:p>
    <w:p w:rsidR="00505C00" w:rsidRPr="00D73658" w:rsidRDefault="00505C00" w:rsidP="00505C00">
      <w:pPr>
        <w:pStyle w:val="HeadingContentsHistory"/>
      </w:pPr>
      <w:r w:rsidRPr="00D73658">
        <w:t>Document History</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127"/>
        <w:gridCol w:w="2126"/>
        <w:gridCol w:w="4990"/>
      </w:tblGrid>
      <w:tr w:rsidR="00505C00" w:rsidTr="00DE58EF">
        <w:trPr>
          <w:cantSplit/>
          <w:tblHeader/>
        </w:trPr>
        <w:tc>
          <w:tcPr>
            <w:tcW w:w="2127" w:type="dxa"/>
            <w:shd w:val="clear" w:color="auto" w:fill="000000"/>
          </w:tcPr>
          <w:p w:rsidR="00505C00" w:rsidRPr="00D73658" w:rsidRDefault="00505C00" w:rsidP="00B868E2">
            <w:pPr>
              <w:pStyle w:val="TableHeading"/>
            </w:pPr>
            <w:r w:rsidRPr="00D73658">
              <w:t>Issue</w:t>
            </w:r>
          </w:p>
        </w:tc>
        <w:tc>
          <w:tcPr>
            <w:tcW w:w="2126" w:type="dxa"/>
            <w:shd w:val="clear" w:color="auto" w:fill="000000"/>
          </w:tcPr>
          <w:p w:rsidR="00505C00" w:rsidRPr="00D73658" w:rsidRDefault="00505C00" w:rsidP="00B868E2">
            <w:pPr>
              <w:pStyle w:val="TableHeading"/>
            </w:pPr>
            <w:r w:rsidRPr="00D73658">
              <w:t>Date</w:t>
            </w:r>
          </w:p>
        </w:tc>
        <w:tc>
          <w:tcPr>
            <w:tcW w:w="4990" w:type="dxa"/>
            <w:shd w:val="clear" w:color="auto" w:fill="000000"/>
          </w:tcPr>
          <w:p w:rsidR="00505C00" w:rsidRPr="00D73658" w:rsidRDefault="00505C00" w:rsidP="00B868E2">
            <w:pPr>
              <w:pStyle w:val="TableHeading"/>
            </w:pPr>
            <w:r w:rsidRPr="00D73658">
              <w:t>Changes/Comments</w:t>
            </w:r>
          </w:p>
        </w:tc>
      </w:tr>
      <w:tr w:rsidR="00DE58EF" w:rsidTr="00DE58EF">
        <w:trPr>
          <w:cantSplit/>
          <w:tblHeader/>
        </w:trPr>
        <w:tc>
          <w:tcPr>
            <w:tcW w:w="2127" w:type="dxa"/>
            <w:shd w:val="clear" w:color="auto" w:fill="auto"/>
          </w:tcPr>
          <w:p w:rsidR="00DE58EF" w:rsidRPr="00DE58EF" w:rsidRDefault="00F812AE" w:rsidP="00B868E2">
            <w:pPr>
              <w:pStyle w:val="TableHeading"/>
              <w:rPr>
                <w:color w:val="auto"/>
              </w:rPr>
            </w:pPr>
            <w:r>
              <w:rPr>
                <w:color w:val="auto"/>
              </w:rPr>
              <w:t>1.0.2</w:t>
            </w:r>
          </w:p>
        </w:tc>
        <w:tc>
          <w:tcPr>
            <w:tcW w:w="2126" w:type="dxa"/>
            <w:shd w:val="clear" w:color="auto" w:fill="auto"/>
          </w:tcPr>
          <w:p w:rsidR="00DE58EF" w:rsidRPr="00DE58EF" w:rsidRDefault="00F812AE" w:rsidP="00B868E2">
            <w:pPr>
              <w:pStyle w:val="TableHeading"/>
              <w:rPr>
                <w:color w:val="auto"/>
              </w:rPr>
            </w:pPr>
            <w:r>
              <w:rPr>
                <w:color w:val="auto"/>
              </w:rPr>
              <w:t>20 Apr 2017</w:t>
            </w:r>
          </w:p>
        </w:tc>
        <w:tc>
          <w:tcPr>
            <w:tcW w:w="4990" w:type="dxa"/>
            <w:shd w:val="clear" w:color="auto" w:fill="auto"/>
          </w:tcPr>
          <w:p w:rsidR="00DE58EF" w:rsidRPr="00DE58EF" w:rsidRDefault="00F812AE" w:rsidP="00B868E2">
            <w:pPr>
              <w:pStyle w:val="TableHeading"/>
              <w:rPr>
                <w:color w:val="auto"/>
              </w:rPr>
            </w:pPr>
            <w:r>
              <w:rPr>
                <w:color w:val="auto"/>
              </w:rPr>
              <w:t>Rename UCCP to RPU and update to match with MAIN.</w:t>
            </w:r>
            <w:r w:rsidR="00F3388C">
              <w:rPr>
                <w:color w:val="auto"/>
              </w:rPr>
              <w:t xml:space="preserve"> Remove PER and EVM measurements they will be part of SIG.</w:t>
            </w:r>
          </w:p>
        </w:tc>
      </w:tr>
    </w:tbl>
    <w:p w:rsidR="00505C00" w:rsidRPr="0016332D" w:rsidRDefault="00505C00" w:rsidP="00505C00">
      <w:pPr>
        <w:rPr>
          <w:rStyle w:val="IFELSEENDTextBlue"/>
        </w:rPr>
      </w:pPr>
      <w:proofErr w:type="gramStart"/>
      <w:r w:rsidRPr="00191E87">
        <w:rPr>
          <w:rStyle w:val="IFELSEENDText"/>
        </w:rPr>
        <w:t>END</w:t>
      </w:r>
      <w:r>
        <w:rPr>
          <w:rStyle w:val="IFELSEENDText"/>
        </w:rPr>
        <w:t>{</w:t>
      </w:r>
      <w:proofErr w:type="gramEnd"/>
      <w:r w:rsidR="00B868E2">
        <w:rPr>
          <w:rStyle w:val="IFELSEENDText"/>
        </w:rPr>
        <w:t>{</w:t>
      </w:r>
      <w:r w:rsidRPr="007012FF">
        <w:rPr>
          <w:rStyle w:val="IFELSEENDText"/>
        </w:rPr>
        <w:t>Internal</w:t>
      </w:r>
      <w:r w:rsidRPr="00191E87">
        <w:rPr>
          <w:rStyle w:val="IFELSEENDText"/>
        </w:rPr>
        <w:t>}}</w:t>
      </w:r>
    </w:p>
    <w:p w:rsidR="00AE4322" w:rsidRDefault="00AE4322" w:rsidP="00AE4322"/>
    <w:p w:rsidR="004D1A22" w:rsidRPr="00A5458C" w:rsidRDefault="00AE4322" w:rsidP="004D1A22">
      <w:pPr>
        <w:pStyle w:val="Heading1"/>
      </w:pPr>
      <w:r>
        <w:br w:type="page"/>
      </w:r>
      <w:bookmarkEnd w:id="7"/>
      <w:bookmarkEnd w:id="8"/>
      <w:bookmarkEnd w:id="9"/>
      <w:r w:rsidR="004D1A22">
        <w:lastRenderedPageBreak/>
        <w:br w:type="page"/>
      </w:r>
      <w:bookmarkStart w:id="10" w:name="_Toc409448334"/>
      <w:bookmarkStart w:id="11" w:name="_Toc479787900"/>
      <w:bookmarkStart w:id="12" w:name="_Toc480467992"/>
      <w:r w:rsidR="004D1A22" w:rsidRPr="00A5458C">
        <w:lastRenderedPageBreak/>
        <w:t>Introduction</w:t>
      </w:r>
      <w:bookmarkEnd w:id="10"/>
      <w:bookmarkEnd w:id="11"/>
      <w:bookmarkEnd w:id="12"/>
    </w:p>
    <w:p w:rsidR="004D1A22" w:rsidRDefault="004D1A22" w:rsidP="004D1A22">
      <w:r>
        <w:t xml:space="preserve">This document describes the RPU Host driver </w:t>
      </w:r>
      <w:proofErr w:type="spellStart"/>
      <w:r>
        <w:t>procfs</w:t>
      </w:r>
      <w:proofErr w:type="spellEnd"/>
      <w:r>
        <w:t xml:space="preserve"> API information.</w:t>
      </w:r>
    </w:p>
    <w:p w:rsidR="004D1A22" w:rsidRPr="00B758D8" w:rsidRDefault="004D1A22" w:rsidP="004D1A22">
      <w:pPr>
        <w:pStyle w:val="Heading1"/>
        <w:rPr>
          <w:b w:val="0"/>
        </w:rPr>
      </w:pPr>
      <w:bookmarkStart w:id="13" w:name="_Toc402192869"/>
      <w:bookmarkStart w:id="14" w:name="_Toc402193938"/>
      <w:bookmarkStart w:id="15" w:name="_Toc409448335"/>
      <w:bookmarkStart w:id="16" w:name="_Toc479787901"/>
      <w:bookmarkStart w:id="17" w:name="_Toc480467993"/>
      <w:r>
        <w:t>Proc Parameters</w:t>
      </w:r>
      <w:bookmarkEnd w:id="13"/>
      <w:bookmarkEnd w:id="14"/>
      <w:bookmarkEnd w:id="15"/>
      <w:bookmarkEnd w:id="16"/>
      <w:bookmarkEnd w:id="17"/>
    </w:p>
    <w:p w:rsidR="004D1A22" w:rsidRDefault="004D1A22" w:rsidP="004D1A22">
      <w:r>
        <w:t xml:space="preserve">The </w:t>
      </w:r>
      <w:proofErr w:type="spellStart"/>
      <w:r>
        <w:t>procfs</w:t>
      </w:r>
      <w:proofErr w:type="spellEnd"/>
      <w:r>
        <w:t xml:space="preserve"> interface </w:t>
      </w:r>
      <w:proofErr w:type="spellStart"/>
      <w:r>
        <w:t>params</w:t>
      </w:r>
      <w:proofErr w:type="spellEnd"/>
      <w:r>
        <w:t xml:space="preserve"> section of the host driver provides control to the RPU Driver and firmware. These </w:t>
      </w:r>
      <w:proofErr w:type="spellStart"/>
      <w:r>
        <w:t>params</w:t>
      </w:r>
      <w:proofErr w:type="spellEnd"/>
      <w:r>
        <w:t xml:space="preserve"> can be set and queried from Linux shell. </w:t>
      </w:r>
    </w:p>
    <w:p w:rsidR="004D1A22" w:rsidRDefault="004D1A22" w:rsidP="004D1A22">
      <w:pPr>
        <w:pStyle w:val="ListParagraph"/>
        <w:numPr>
          <w:ilvl w:val="0"/>
          <w:numId w:val="18"/>
        </w:numPr>
      </w:pPr>
      <w:r>
        <w:t xml:space="preserve">Command to query </w:t>
      </w:r>
      <w:proofErr w:type="spellStart"/>
      <w:r>
        <w:t>params</w:t>
      </w:r>
      <w:proofErr w:type="spellEnd"/>
      <w:r>
        <w:t>:  cat /proc/</w:t>
      </w:r>
      <w:proofErr w:type="spellStart"/>
      <w:r>
        <w:t>rpu</w:t>
      </w:r>
      <w:proofErr w:type="spellEnd"/>
      <w:r>
        <w:t>/</w:t>
      </w:r>
      <w:proofErr w:type="spellStart"/>
      <w:r>
        <w:t>params</w:t>
      </w:r>
      <w:proofErr w:type="spellEnd"/>
    </w:p>
    <w:p w:rsidR="004D1A22" w:rsidRDefault="004D1A22" w:rsidP="004D1A22">
      <w:pPr>
        <w:pStyle w:val="ListParagraph"/>
        <w:numPr>
          <w:ilvl w:val="0"/>
          <w:numId w:val="18"/>
        </w:numPr>
      </w:pPr>
      <w:r>
        <w:t xml:space="preserve">Command to set </w:t>
      </w:r>
      <w:proofErr w:type="spellStart"/>
      <w:r>
        <w:t>params</w:t>
      </w:r>
      <w:proofErr w:type="spellEnd"/>
      <w:r>
        <w:t xml:space="preserve">: echo </w:t>
      </w:r>
      <w:r w:rsidRPr="00847F75">
        <w:t>dot11a_support</w:t>
      </w:r>
      <w:r>
        <w:t>=1 &gt; /proc/</w:t>
      </w:r>
      <w:proofErr w:type="spellStart"/>
      <w:r>
        <w:t>rpu</w:t>
      </w:r>
      <w:proofErr w:type="spellEnd"/>
      <w:r>
        <w:t>/</w:t>
      </w:r>
      <w:proofErr w:type="spellStart"/>
      <w:r>
        <w:t>params</w:t>
      </w:r>
      <w:proofErr w:type="spellEnd"/>
    </w:p>
    <w:p w:rsidR="004D1A22" w:rsidRDefault="004D1A22" w:rsidP="004D1A22"/>
    <w:p w:rsidR="004D1A22" w:rsidRDefault="004D1A22" w:rsidP="004D1A22">
      <w:pPr>
        <w:pStyle w:val="Heading2"/>
      </w:pPr>
      <w:bookmarkStart w:id="18" w:name="_Toc402192870"/>
      <w:bookmarkStart w:id="19" w:name="_Toc402193939"/>
      <w:bookmarkStart w:id="20" w:name="_Toc409448336"/>
      <w:bookmarkStart w:id="21" w:name="_Toc479787902"/>
      <w:bookmarkStart w:id="22" w:name="_Toc480467994"/>
      <w:r>
        <w:t>Parameters Description</w:t>
      </w:r>
      <w:bookmarkEnd w:id="18"/>
      <w:bookmarkEnd w:id="19"/>
      <w:bookmarkEnd w:id="20"/>
      <w:bookmarkEnd w:id="21"/>
      <w:bookmarkEnd w:id="22"/>
    </w:p>
    <w:tbl>
      <w:tblPr>
        <w:tblStyle w:val="TableGrid"/>
        <w:tblW w:w="0" w:type="auto"/>
        <w:tblLook w:val="04A0" w:firstRow="1" w:lastRow="0" w:firstColumn="1" w:lastColumn="0" w:noHBand="0" w:noVBand="1"/>
      </w:tblPr>
      <w:tblGrid>
        <w:gridCol w:w="3118"/>
        <w:gridCol w:w="2754"/>
        <w:gridCol w:w="3371"/>
      </w:tblGrid>
      <w:tr w:rsidR="004D1A22" w:rsidTr="00235BA4">
        <w:trPr>
          <w:cnfStyle w:val="100000000000" w:firstRow="1" w:lastRow="0" w:firstColumn="0" w:lastColumn="0" w:oddVBand="0" w:evenVBand="0" w:oddHBand="0" w:evenHBand="0" w:firstRowFirstColumn="0" w:firstRowLastColumn="0" w:lastRowFirstColumn="0" w:lastRowLastColumn="0"/>
        </w:trPr>
        <w:tc>
          <w:tcPr>
            <w:tcW w:w="3118" w:type="dxa"/>
          </w:tcPr>
          <w:p w:rsidR="004D1A22" w:rsidRPr="00D96E54" w:rsidRDefault="004D1A22" w:rsidP="00235BA4">
            <w:pPr>
              <w:jc w:val="center"/>
              <w:rPr>
                <w:b w:val="0"/>
              </w:rPr>
            </w:pPr>
            <w:r w:rsidRPr="00D96E54">
              <w:t>Name</w:t>
            </w:r>
          </w:p>
        </w:tc>
        <w:tc>
          <w:tcPr>
            <w:tcW w:w="2754" w:type="dxa"/>
          </w:tcPr>
          <w:p w:rsidR="004D1A22" w:rsidRPr="00D96E54" w:rsidRDefault="004D1A22" w:rsidP="00235BA4">
            <w:pPr>
              <w:jc w:val="center"/>
            </w:pPr>
            <w:r>
              <w:t>Values allowed</w:t>
            </w:r>
          </w:p>
        </w:tc>
        <w:tc>
          <w:tcPr>
            <w:tcW w:w="3371" w:type="dxa"/>
          </w:tcPr>
          <w:p w:rsidR="004D1A22" w:rsidRPr="00D96E54" w:rsidRDefault="004D1A22" w:rsidP="00235BA4">
            <w:pPr>
              <w:jc w:val="center"/>
              <w:rPr>
                <w:b w:val="0"/>
              </w:rPr>
            </w:pPr>
            <w:r w:rsidRPr="00D96E54">
              <w:t>Description</w:t>
            </w:r>
          </w:p>
        </w:tc>
      </w:tr>
      <w:tr w:rsidR="004D1A22" w:rsidTr="00235BA4">
        <w:tc>
          <w:tcPr>
            <w:tcW w:w="3118" w:type="dxa"/>
          </w:tcPr>
          <w:p w:rsidR="004D1A22" w:rsidRDefault="004D1A22" w:rsidP="00235BA4">
            <w:r w:rsidRPr="00D65BB2">
              <w:t>dot11a_support</w:t>
            </w:r>
          </w:p>
        </w:tc>
        <w:tc>
          <w:tcPr>
            <w:tcW w:w="2754" w:type="dxa"/>
          </w:tcPr>
          <w:p w:rsidR="004D1A22" w:rsidRDefault="004D1A22" w:rsidP="00235BA4">
            <w:r>
              <w:t>0 – disable</w:t>
            </w:r>
          </w:p>
          <w:p w:rsidR="004D1A22" w:rsidRDefault="004D1A22" w:rsidP="00235BA4">
            <w:r>
              <w:t xml:space="preserve">1 – enable </w:t>
            </w:r>
          </w:p>
        </w:tc>
        <w:tc>
          <w:tcPr>
            <w:tcW w:w="3371" w:type="dxa"/>
          </w:tcPr>
          <w:p w:rsidR="004D1A22" w:rsidRDefault="004D1A22" w:rsidP="00235BA4">
            <w:r>
              <w:t>802.11a support (5 GHz band operation)</w:t>
            </w:r>
          </w:p>
        </w:tc>
      </w:tr>
      <w:tr w:rsidR="004D1A22" w:rsidTr="00235BA4">
        <w:tc>
          <w:tcPr>
            <w:tcW w:w="3118" w:type="dxa"/>
          </w:tcPr>
          <w:p w:rsidR="004D1A22" w:rsidRDefault="004D1A22" w:rsidP="00235BA4">
            <w:r w:rsidRPr="008D307D">
              <w:t>dot11</w:t>
            </w:r>
            <w:r>
              <w:t>g</w:t>
            </w:r>
            <w:r w:rsidRPr="008D307D">
              <w:t>_support</w:t>
            </w:r>
          </w:p>
        </w:tc>
        <w:tc>
          <w:tcPr>
            <w:tcW w:w="2754" w:type="dxa"/>
          </w:tcPr>
          <w:p w:rsidR="004D1A22" w:rsidRDefault="004D1A22" w:rsidP="00235BA4">
            <w:r>
              <w:t>0 – disable</w:t>
            </w:r>
          </w:p>
          <w:p w:rsidR="004D1A22" w:rsidRDefault="004D1A22" w:rsidP="00235BA4">
            <w:r>
              <w:t>1 – enable</w:t>
            </w:r>
          </w:p>
        </w:tc>
        <w:tc>
          <w:tcPr>
            <w:tcW w:w="3371" w:type="dxa"/>
          </w:tcPr>
          <w:p w:rsidR="004D1A22" w:rsidRDefault="004D1A22" w:rsidP="00235BA4">
            <w:r>
              <w:t>802.11g support (2.4 GHz band operation)</w:t>
            </w:r>
          </w:p>
        </w:tc>
      </w:tr>
      <w:tr w:rsidR="004D1A22" w:rsidTr="00235BA4">
        <w:tc>
          <w:tcPr>
            <w:tcW w:w="3118" w:type="dxa"/>
          </w:tcPr>
          <w:p w:rsidR="004D1A22" w:rsidRDefault="004D1A22" w:rsidP="00235BA4">
            <w:proofErr w:type="spellStart"/>
            <w:r w:rsidRPr="002459CB">
              <w:t>production_test</w:t>
            </w:r>
            <w:proofErr w:type="spellEnd"/>
          </w:p>
        </w:tc>
        <w:tc>
          <w:tcPr>
            <w:tcW w:w="2754" w:type="dxa"/>
          </w:tcPr>
          <w:p w:rsidR="004D1A22" w:rsidRDefault="004D1A22" w:rsidP="00235BA4">
            <w:r>
              <w:t>0 – disable</w:t>
            </w:r>
          </w:p>
          <w:p w:rsidR="004D1A22" w:rsidRDefault="004D1A22" w:rsidP="00235BA4">
            <w:r>
              <w:t>1 – enable</w:t>
            </w:r>
          </w:p>
        </w:tc>
        <w:tc>
          <w:tcPr>
            <w:tcW w:w="3371" w:type="dxa"/>
          </w:tcPr>
          <w:p w:rsidR="004D1A22" w:rsidRDefault="004D1A22" w:rsidP="00235BA4">
            <w:r>
              <w:t xml:space="preserve">For performing production tests like continuous </w:t>
            </w:r>
            <w:proofErr w:type="spellStart"/>
            <w:r>
              <w:t>Tx</w:t>
            </w:r>
            <w:proofErr w:type="spellEnd"/>
            <w:r>
              <w:t xml:space="preserve"> at particular rate, channel, power </w:t>
            </w:r>
            <w:proofErr w:type="spellStart"/>
            <w:r>
              <w:t>etc</w:t>
            </w:r>
            <w:proofErr w:type="spellEnd"/>
          </w:p>
        </w:tc>
      </w:tr>
      <w:tr w:rsidR="004D1A22" w:rsidTr="00235BA4">
        <w:tc>
          <w:tcPr>
            <w:tcW w:w="3118" w:type="dxa"/>
          </w:tcPr>
          <w:p w:rsidR="004D1A22" w:rsidRDefault="004D1A22" w:rsidP="00235BA4">
            <w:proofErr w:type="spellStart"/>
            <w:r>
              <w:t>num_vifs</w:t>
            </w:r>
            <w:proofErr w:type="spellEnd"/>
          </w:p>
        </w:tc>
        <w:tc>
          <w:tcPr>
            <w:tcW w:w="2754" w:type="dxa"/>
          </w:tcPr>
          <w:p w:rsidR="004D1A22" w:rsidRDefault="004D1A22" w:rsidP="00235BA4">
            <w:r>
              <w:t>1 to 2</w:t>
            </w:r>
          </w:p>
        </w:tc>
        <w:tc>
          <w:tcPr>
            <w:tcW w:w="3371" w:type="dxa"/>
          </w:tcPr>
          <w:p w:rsidR="004D1A22" w:rsidRDefault="004D1A22" w:rsidP="00235BA4">
            <w:r>
              <w:t>Number of virtual interfaces supported</w:t>
            </w:r>
          </w:p>
        </w:tc>
      </w:tr>
      <w:tr w:rsidR="004D1A22" w:rsidTr="00235BA4">
        <w:tc>
          <w:tcPr>
            <w:tcW w:w="3118" w:type="dxa"/>
          </w:tcPr>
          <w:p w:rsidR="004D1A22" w:rsidRDefault="004D1A22" w:rsidP="00235BA4">
            <w:proofErr w:type="spellStart"/>
            <w:r>
              <w:t>rf_params</w:t>
            </w:r>
            <w:proofErr w:type="spellEnd"/>
          </w:p>
        </w:tc>
        <w:tc>
          <w:tcPr>
            <w:tcW w:w="2754" w:type="dxa"/>
          </w:tcPr>
          <w:p w:rsidR="004D1A22" w:rsidRDefault="004D1A22" w:rsidP="00235BA4">
            <w:r>
              <w:t>Hex value string</w:t>
            </w:r>
          </w:p>
        </w:tc>
        <w:tc>
          <w:tcPr>
            <w:tcW w:w="3371" w:type="dxa"/>
          </w:tcPr>
          <w:p w:rsidR="004D1A22" w:rsidRDefault="004D1A22" w:rsidP="00235BA4">
            <w:r>
              <w:t>369 byte hex value string for RF related parameters</w:t>
            </w:r>
          </w:p>
        </w:tc>
      </w:tr>
      <w:tr w:rsidR="004D1A22" w:rsidTr="00235BA4">
        <w:tc>
          <w:tcPr>
            <w:tcW w:w="3118" w:type="dxa"/>
          </w:tcPr>
          <w:p w:rsidR="004D1A22" w:rsidRDefault="004D1A22" w:rsidP="00235BA4">
            <w:proofErr w:type="spellStart"/>
            <w:r w:rsidRPr="00DC31A8">
              <w:t>get_stats</w:t>
            </w:r>
            <w:proofErr w:type="spellEnd"/>
          </w:p>
        </w:tc>
        <w:tc>
          <w:tcPr>
            <w:tcW w:w="2754" w:type="dxa"/>
          </w:tcPr>
          <w:p w:rsidR="004D1A22" w:rsidRDefault="004D1A22" w:rsidP="00235BA4">
            <w:r>
              <w:t>0 – disable</w:t>
            </w:r>
          </w:p>
          <w:p w:rsidR="004D1A22" w:rsidRDefault="004D1A22" w:rsidP="00235BA4">
            <w:r>
              <w:t xml:space="preserve">1 – enable </w:t>
            </w:r>
          </w:p>
        </w:tc>
        <w:tc>
          <w:tcPr>
            <w:tcW w:w="3371" w:type="dxa"/>
          </w:tcPr>
          <w:p w:rsidR="004D1A22" w:rsidRDefault="004D1A22" w:rsidP="00235BA4">
            <w:r>
              <w:t>To obtain MAC and PHY layer statistics</w:t>
            </w:r>
          </w:p>
        </w:tc>
      </w:tr>
      <w:tr w:rsidR="004D1A22" w:rsidTr="00235BA4">
        <w:tc>
          <w:tcPr>
            <w:tcW w:w="3118" w:type="dxa"/>
          </w:tcPr>
          <w:p w:rsidR="004D1A22" w:rsidRDefault="004D1A22" w:rsidP="00235BA4">
            <w:proofErr w:type="spellStart"/>
            <w:r w:rsidRPr="00402B36">
              <w:t>max_tx_cmds</w:t>
            </w:r>
            <w:proofErr w:type="spellEnd"/>
          </w:p>
        </w:tc>
        <w:tc>
          <w:tcPr>
            <w:tcW w:w="2754" w:type="dxa"/>
          </w:tcPr>
          <w:p w:rsidR="004D1A22" w:rsidRDefault="004D1A22" w:rsidP="00235BA4">
            <w:r>
              <w:t>1 to 24</w:t>
            </w:r>
          </w:p>
        </w:tc>
        <w:tc>
          <w:tcPr>
            <w:tcW w:w="3371" w:type="dxa"/>
          </w:tcPr>
          <w:p w:rsidR="004D1A22" w:rsidRDefault="004D1A22" w:rsidP="00014A71">
            <w:r>
              <w:t xml:space="preserve">Maximum number of TX frames per TX CMD sent to </w:t>
            </w:r>
            <w:r w:rsidR="00014A71">
              <w:t>RPU</w:t>
            </w:r>
            <w:r>
              <w:t xml:space="preserve"> firmware</w:t>
            </w:r>
          </w:p>
        </w:tc>
      </w:tr>
      <w:tr w:rsidR="004D1A22" w:rsidTr="00235BA4">
        <w:tc>
          <w:tcPr>
            <w:tcW w:w="3118" w:type="dxa"/>
          </w:tcPr>
          <w:p w:rsidR="004D1A22" w:rsidRDefault="004D1A22" w:rsidP="00235BA4">
            <w:proofErr w:type="spellStart"/>
            <w:r w:rsidRPr="008337CE">
              <w:t>disable_power_save</w:t>
            </w:r>
            <w:proofErr w:type="spellEnd"/>
          </w:p>
        </w:tc>
        <w:tc>
          <w:tcPr>
            <w:tcW w:w="2754" w:type="dxa"/>
          </w:tcPr>
          <w:p w:rsidR="004D1A22" w:rsidRDefault="004D1A22" w:rsidP="00235BA4">
            <w:r>
              <w:t>0 – enable</w:t>
            </w:r>
          </w:p>
          <w:p w:rsidR="004D1A22" w:rsidRDefault="004D1A22" w:rsidP="00235BA4">
            <w:r>
              <w:t xml:space="preserve">1 – disable </w:t>
            </w:r>
          </w:p>
        </w:tc>
        <w:tc>
          <w:tcPr>
            <w:tcW w:w="3371" w:type="dxa"/>
          </w:tcPr>
          <w:p w:rsidR="004D1A22" w:rsidRDefault="004D1A22" w:rsidP="00235BA4">
            <w:r>
              <w:t>To disable hardware power save</w:t>
            </w:r>
          </w:p>
        </w:tc>
      </w:tr>
      <w:tr w:rsidR="004D1A22" w:rsidTr="00235BA4">
        <w:tc>
          <w:tcPr>
            <w:tcW w:w="3118" w:type="dxa"/>
          </w:tcPr>
          <w:p w:rsidR="004D1A22" w:rsidRDefault="004D1A22" w:rsidP="00235BA4">
            <w:proofErr w:type="spellStart"/>
            <w:r w:rsidRPr="009638CB">
              <w:t>disable_sm_power_save</w:t>
            </w:r>
            <w:proofErr w:type="spellEnd"/>
          </w:p>
        </w:tc>
        <w:tc>
          <w:tcPr>
            <w:tcW w:w="2754" w:type="dxa"/>
          </w:tcPr>
          <w:p w:rsidR="004D1A22" w:rsidRDefault="004D1A22" w:rsidP="00235BA4">
            <w:r>
              <w:t>0 – enable</w:t>
            </w:r>
          </w:p>
          <w:p w:rsidR="004D1A22" w:rsidRDefault="004D1A22" w:rsidP="00235BA4">
            <w:r>
              <w:t xml:space="preserve">1 – disable </w:t>
            </w:r>
          </w:p>
        </w:tc>
        <w:tc>
          <w:tcPr>
            <w:tcW w:w="3371" w:type="dxa"/>
          </w:tcPr>
          <w:p w:rsidR="004D1A22" w:rsidRDefault="004D1A22" w:rsidP="00235BA4">
            <w:r>
              <w:t>To disable spatial multiplexing power save in hardware</w:t>
            </w:r>
          </w:p>
        </w:tc>
      </w:tr>
      <w:tr w:rsidR="004D1A22" w:rsidTr="00235BA4">
        <w:tc>
          <w:tcPr>
            <w:tcW w:w="3118" w:type="dxa"/>
          </w:tcPr>
          <w:p w:rsidR="004D1A22" w:rsidRDefault="003322A7" w:rsidP="00235BA4">
            <w:proofErr w:type="spellStart"/>
            <w:r w:rsidRPr="003322A7">
              <w:t>rpu_max_nss</w:t>
            </w:r>
            <w:proofErr w:type="spellEnd"/>
          </w:p>
        </w:tc>
        <w:tc>
          <w:tcPr>
            <w:tcW w:w="2754" w:type="dxa"/>
          </w:tcPr>
          <w:p w:rsidR="004D1A22" w:rsidRDefault="004D1A22" w:rsidP="00235BA4">
            <w:r>
              <w:t>1, 2</w:t>
            </w:r>
          </w:p>
        </w:tc>
        <w:tc>
          <w:tcPr>
            <w:tcW w:w="3371" w:type="dxa"/>
          </w:tcPr>
          <w:p w:rsidR="004D1A22" w:rsidRDefault="004D1A22" w:rsidP="00235BA4">
            <w:r>
              <w:t xml:space="preserve">To control number of spatial streams </w:t>
            </w:r>
            <w:r w:rsidR="003322A7">
              <w:t xml:space="preserve">supported at </w:t>
            </w:r>
            <w:r>
              <w:t>system level (will re-initialize the system)</w:t>
            </w:r>
          </w:p>
        </w:tc>
      </w:tr>
      <w:tr w:rsidR="004D1A22" w:rsidTr="00235BA4">
        <w:tc>
          <w:tcPr>
            <w:tcW w:w="3118" w:type="dxa"/>
          </w:tcPr>
          <w:p w:rsidR="004D1A22" w:rsidRDefault="004D1A22" w:rsidP="00235BA4">
            <w:proofErr w:type="spellStart"/>
            <w:r w:rsidRPr="005E445A">
              <w:t>rate_protection_type</w:t>
            </w:r>
            <w:proofErr w:type="spellEnd"/>
          </w:p>
        </w:tc>
        <w:tc>
          <w:tcPr>
            <w:tcW w:w="2754" w:type="dxa"/>
          </w:tcPr>
          <w:p w:rsidR="004D1A22" w:rsidRDefault="004D1A22" w:rsidP="00235BA4">
            <w:r>
              <w:t>0 – disable</w:t>
            </w:r>
          </w:p>
          <w:p w:rsidR="004D1A22" w:rsidRDefault="004D1A22" w:rsidP="00235BA4">
            <w:r>
              <w:t xml:space="preserve">1 – enable </w:t>
            </w:r>
          </w:p>
        </w:tc>
        <w:tc>
          <w:tcPr>
            <w:tcW w:w="3371" w:type="dxa"/>
          </w:tcPr>
          <w:p w:rsidR="004D1A22" w:rsidRDefault="004D1A22" w:rsidP="00235BA4">
            <w:r>
              <w:t>To enable RTS/CTS protection</w:t>
            </w:r>
          </w:p>
        </w:tc>
      </w:tr>
      <w:tr w:rsidR="004D1A22" w:rsidTr="00235BA4">
        <w:tc>
          <w:tcPr>
            <w:tcW w:w="3118" w:type="dxa"/>
          </w:tcPr>
          <w:p w:rsidR="004D1A22" w:rsidRDefault="004D1A22" w:rsidP="00235BA4">
            <w:proofErr w:type="spellStart"/>
            <w:r w:rsidRPr="005E445A">
              <w:t>reset_hal_params</w:t>
            </w:r>
            <w:proofErr w:type="spellEnd"/>
          </w:p>
        </w:tc>
        <w:tc>
          <w:tcPr>
            <w:tcW w:w="2754" w:type="dxa"/>
          </w:tcPr>
          <w:p w:rsidR="004D1A22" w:rsidRDefault="004D1A22" w:rsidP="00235BA4">
            <w:r>
              <w:t>0/1</w:t>
            </w:r>
          </w:p>
        </w:tc>
        <w:tc>
          <w:tcPr>
            <w:tcW w:w="3371" w:type="dxa"/>
          </w:tcPr>
          <w:p w:rsidR="004D1A22" w:rsidRDefault="004D1A22" w:rsidP="00235BA4">
            <w:r>
              <w:t>To reset HAL parameters</w:t>
            </w:r>
          </w:p>
        </w:tc>
      </w:tr>
      <w:tr w:rsidR="004D1A22" w:rsidTr="00235BA4">
        <w:tc>
          <w:tcPr>
            <w:tcW w:w="3118" w:type="dxa"/>
          </w:tcPr>
          <w:p w:rsidR="004D1A22" w:rsidRDefault="004D1A22" w:rsidP="00235BA4">
            <w:proofErr w:type="spellStart"/>
            <w:r w:rsidRPr="005E445A">
              <w:t>vht_beamformer_enable</w:t>
            </w:r>
            <w:proofErr w:type="spellEnd"/>
          </w:p>
        </w:tc>
        <w:tc>
          <w:tcPr>
            <w:tcW w:w="2754" w:type="dxa"/>
          </w:tcPr>
          <w:p w:rsidR="004D1A22" w:rsidRDefault="004D1A22" w:rsidP="00235BA4">
            <w:r>
              <w:t>0 – disable</w:t>
            </w:r>
          </w:p>
          <w:p w:rsidR="004D1A22" w:rsidRDefault="004D1A22" w:rsidP="00235BA4">
            <w:r>
              <w:t xml:space="preserve">1 – enable </w:t>
            </w:r>
          </w:p>
        </w:tc>
        <w:tc>
          <w:tcPr>
            <w:tcW w:w="3371" w:type="dxa"/>
          </w:tcPr>
          <w:p w:rsidR="004D1A22" w:rsidRDefault="00C4551D" w:rsidP="00235BA4">
            <w:r>
              <w:t>To enable VHT beam former</w:t>
            </w:r>
            <w:r w:rsidR="004D1A22">
              <w:t xml:space="preserve"> functionality (sending NDPA and NDP to peer)</w:t>
            </w:r>
          </w:p>
        </w:tc>
      </w:tr>
      <w:tr w:rsidR="004D1A22" w:rsidTr="00235BA4">
        <w:tc>
          <w:tcPr>
            <w:tcW w:w="3118" w:type="dxa"/>
          </w:tcPr>
          <w:p w:rsidR="004D1A22" w:rsidRPr="005E445A" w:rsidRDefault="004D1A22" w:rsidP="00235BA4">
            <w:proofErr w:type="spellStart"/>
            <w:r w:rsidRPr="005E445A">
              <w:t>vht_beamformer_period</w:t>
            </w:r>
            <w:proofErr w:type="spellEnd"/>
          </w:p>
        </w:tc>
        <w:tc>
          <w:tcPr>
            <w:tcW w:w="2754" w:type="dxa"/>
          </w:tcPr>
          <w:p w:rsidR="004D1A22" w:rsidRDefault="004D1A22" w:rsidP="00235BA4">
            <w:r>
              <w:t>Between 100 and 10000</w:t>
            </w:r>
          </w:p>
        </w:tc>
        <w:tc>
          <w:tcPr>
            <w:tcW w:w="3371" w:type="dxa"/>
          </w:tcPr>
          <w:p w:rsidR="004D1A22" w:rsidRDefault="00C4551D" w:rsidP="00235BA4">
            <w:r>
              <w:t>Beam former</w:t>
            </w:r>
            <w:r w:rsidR="004D1A22">
              <w:t xml:space="preserve"> period in </w:t>
            </w:r>
            <w:proofErr w:type="spellStart"/>
            <w:r w:rsidR="004D1A22">
              <w:t>ms</w:t>
            </w:r>
            <w:proofErr w:type="spellEnd"/>
            <w:r>
              <w:t>, used to send NDPA and NDP</w:t>
            </w:r>
          </w:p>
        </w:tc>
      </w:tr>
      <w:tr w:rsidR="004D1A22" w:rsidTr="00235BA4">
        <w:tc>
          <w:tcPr>
            <w:tcW w:w="3118" w:type="dxa"/>
          </w:tcPr>
          <w:p w:rsidR="004D1A22" w:rsidRPr="005E445A" w:rsidRDefault="004D1A22" w:rsidP="00235BA4">
            <w:proofErr w:type="spellStart"/>
            <w:r w:rsidRPr="005E445A">
              <w:lastRenderedPageBreak/>
              <w:t>bg_scan_enable</w:t>
            </w:r>
            <w:proofErr w:type="spellEnd"/>
          </w:p>
        </w:tc>
        <w:tc>
          <w:tcPr>
            <w:tcW w:w="2754" w:type="dxa"/>
          </w:tcPr>
          <w:p w:rsidR="004D1A22" w:rsidRDefault="004D1A22" w:rsidP="00235BA4">
            <w:r>
              <w:t>0 – disable</w:t>
            </w:r>
          </w:p>
          <w:p w:rsidR="004D1A22" w:rsidRDefault="004D1A22" w:rsidP="00235BA4">
            <w:r>
              <w:t xml:space="preserve">1 – enable </w:t>
            </w:r>
          </w:p>
        </w:tc>
        <w:tc>
          <w:tcPr>
            <w:tcW w:w="3371" w:type="dxa"/>
          </w:tcPr>
          <w:p w:rsidR="004D1A22" w:rsidRDefault="004D1A22" w:rsidP="00235BA4">
            <w:r>
              <w:t>To enable background scan</w:t>
            </w:r>
          </w:p>
        </w:tc>
      </w:tr>
      <w:tr w:rsidR="004D1A22" w:rsidTr="00235BA4">
        <w:tc>
          <w:tcPr>
            <w:tcW w:w="3118" w:type="dxa"/>
          </w:tcPr>
          <w:p w:rsidR="004D1A22" w:rsidRPr="005E445A" w:rsidRDefault="004D1A22" w:rsidP="00235BA4">
            <w:proofErr w:type="spellStart"/>
            <w:r w:rsidRPr="005E445A">
              <w:t>bg_scan_channel_list</w:t>
            </w:r>
            <w:proofErr w:type="spellEnd"/>
          </w:p>
        </w:tc>
        <w:tc>
          <w:tcPr>
            <w:tcW w:w="2754" w:type="dxa"/>
          </w:tcPr>
          <w:p w:rsidR="004D1A22" w:rsidRDefault="004D1A22" w:rsidP="00235BA4">
            <w:r>
              <w:t>String of hex values</w:t>
            </w:r>
          </w:p>
        </w:tc>
        <w:tc>
          <w:tcPr>
            <w:tcW w:w="3371" w:type="dxa"/>
          </w:tcPr>
          <w:p w:rsidR="004D1A22" w:rsidRDefault="004D1A22" w:rsidP="00235BA4">
            <w:r>
              <w:t>Background scan channel list</w:t>
            </w:r>
          </w:p>
        </w:tc>
      </w:tr>
      <w:tr w:rsidR="004D1A22" w:rsidTr="00235BA4">
        <w:tc>
          <w:tcPr>
            <w:tcW w:w="3118" w:type="dxa"/>
          </w:tcPr>
          <w:p w:rsidR="004D1A22" w:rsidRPr="005E445A" w:rsidRDefault="004D1A22" w:rsidP="00235BA4">
            <w:proofErr w:type="spellStart"/>
            <w:r w:rsidRPr="005E445A">
              <w:t>bg_scan_channel_flags</w:t>
            </w:r>
            <w:proofErr w:type="spellEnd"/>
          </w:p>
        </w:tc>
        <w:tc>
          <w:tcPr>
            <w:tcW w:w="2754" w:type="dxa"/>
          </w:tcPr>
          <w:p w:rsidR="004D1A22" w:rsidRDefault="004D1A22" w:rsidP="00235BA4">
            <w:r>
              <w:t>String of “010101”</w:t>
            </w:r>
          </w:p>
        </w:tc>
        <w:tc>
          <w:tcPr>
            <w:tcW w:w="3371" w:type="dxa"/>
          </w:tcPr>
          <w:p w:rsidR="004D1A22" w:rsidRDefault="004D1A22" w:rsidP="00235BA4">
            <w:r>
              <w:t>To specify each BG channel active or passive</w:t>
            </w:r>
          </w:p>
        </w:tc>
      </w:tr>
      <w:tr w:rsidR="004D1A22" w:rsidTr="00235BA4">
        <w:tc>
          <w:tcPr>
            <w:tcW w:w="3118" w:type="dxa"/>
          </w:tcPr>
          <w:p w:rsidR="004D1A22" w:rsidRPr="005E445A" w:rsidRDefault="004D1A22" w:rsidP="00235BA4">
            <w:proofErr w:type="spellStart"/>
            <w:r w:rsidRPr="005E445A">
              <w:t>bg_scan_intval</w:t>
            </w:r>
            <w:proofErr w:type="spellEnd"/>
          </w:p>
        </w:tc>
        <w:tc>
          <w:tcPr>
            <w:tcW w:w="2754" w:type="dxa"/>
          </w:tcPr>
          <w:p w:rsidR="004D1A22" w:rsidRDefault="004D1A22" w:rsidP="00235BA4">
            <w:r>
              <w:t>Between 1000 and 60000</w:t>
            </w:r>
          </w:p>
        </w:tc>
        <w:tc>
          <w:tcPr>
            <w:tcW w:w="3371" w:type="dxa"/>
          </w:tcPr>
          <w:p w:rsidR="004D1A22" w:rsidRDefault="004D1A22" w:rsidP="00235BA4">
            <w:r>
              <w:t>BG scan interval</w:t>
            </w:r>
          </w:p>
        </w:tc>
      </w:tr>
      <w:tr w:rsidR="004D1A22" w:rsidTr="00235BA4">
        <w:tc>
          <w:tcPr>
            <w:tcW w:w="3118" w:type="dxa"/>
          </w:tcPr>
          <w:p w:rsidR="004D1A22" w:rsidRPr="005E445A" w:rsidRDefault="004D1A22" w:rsidP="00235BA4">
            <w:proofErr w:type="spellStart"/>
            <w:r w:rsidRPr="005E445A">
              <w:t>bg_scan_num_channels</w:t>
            </w:r>
            <w:proofErr w:type="spellEnd"/>
          </w:p>
        </w:tc>
        <w:tc>
          <w:tcPr>
            <w:tcW w:w="2754" w:type="dxa"/>
          </w:tcPr>
          <w:p w:rsidR="004D1A22" w:rsidRDefault="004D1A22" w:rsidP="00235BA4">
            <w:r>
              <w:t>1 to 5</w:t>
            </w:r>
          </w:p>
        </w:tc>
        <w:tc>
          <w:tcPr>
            <w:tcW w:w="3371" w:type="dxa"/>
          </w:tcPr>
          <w:p w:rsidR="004D1A22" w:rsidRDefault="004D1A22" w:rsidP="00235BA4">
            <w:r>
              <w:t>Number of background channels</w:t>
            </w:r>
          </w:p>
        </w:tc>
      </w:tr>
      <w:tr w:rsidR="004D1A22" w:rsidTr="00235BA4">
        <w:tc>
          <w:tcPr>
            <w:tcW w:w="3118" w:type="dxa"/>
          </w:tcPr>
          <w:p w:rsidR="004D1A22" w:rsidRPr="005E445A" w:rsidRDefault="004D1A22" w:rsidP="00235BA4">
            <w:proofErr w:type="spellStart"/>
            <w:r w:rsidRPr="005E445A">
              <w:t>scan_type</w:t>
            </w:r>
            <w:proofErr w:type="spellEnd"/>
          </w:p>
        </w:tc>
        <w:tc>
          <w:tcPr>
            <w:tcW w:w="2754" w:type="dxa"/>
          </w:tcPr>
          <w:p w:rsidR="004D1A22" w:rsidRDefault="004D1A22" w:rsidP="00235BA4">
            <w:r>
              <w:t>0 – disable</w:t>
            </w:r>
          </w:p>
          <w:p w:rsidR="004D1A22" w:rsidRDefault="004D1A22" w:rsidP="00235BA4">
            <w:r>
              <w:t xml:space="preserve">1 – enable </w:t>
            </w:r>
          </w:p>
        </w:tc>
        <w:tc>
          <w:tcPr>
            <w:tcW w:w="3371" w:type="dxa"/>
          </w:tcPr>
          <w:p w:rsidR="004D1A22" w:rsidRDefault="004D1A22" w:rsidP="00235BA4">
            <w:r>
              <w:t>0 means passive scan</w:t>
            </w:r>
          </w:p>
          <w:p w:rsidR="004D1A22" w:rsidRDefault="004D1A22" w:rsidP="00235BA4">
            <w:r>
              <w:t>1 means active scan</w:t>
            </w:r>
          </w:p>
        </w:tc>
      </w:tr>
      <w:tr w:rsidR="004D1A22" w:rsidTr="00235BA4">
        <w:tc>
          <w:tcPr>
            <w:tcW w:w="3118" w:type="dxa"/>
          </w:tcPr>
          <w:p w:rsidR="004D1A22" w:rsidRPr="005E445A" w:rsidRDefault="004D1A22" w:rsidP="00235BA4">
            <w:r w:rsidRPr="005E445A">
              <w:t>radar</w:t>
            </w:r>
          </w:p>
        </w:tc>
        <w:tc>
          <w:tcPr>
            <w:tcW w:w="2754" w:type="dxa"/>
          </w:tcPr>
          <w:p w:rsidR="004D1A22" w:rsidRDefault="004D1A22" w:rsidP="00235BA4">
            <w:r>
              <w:t>0 – disable</w:t>
            </w:r>
          </w:p>
          <w:p w:rsidR="004D1A22" w:rsidRDefault="004D1A22" w:rsidP="00235BA4">
            <w:r>
              <w:t xml:space="preserve">1 – enable </w:t>
            </w:r>
          </w:p>
        </w:tc>
        <w:tc>
          <w:tcPr>
            <w:tcW w:w="3371" w:type="dxa"/>
          </w:tcPr>
          <w:p w:rsidR="004D1A22" w:rsidRDefault="004D1A22" w:rsidP="00235BA4">
            <w:r>
              <w:t>To enable radar detection for DFS support (debug only)</w:t>
            </w:r>
          </w:p>
        </w:tc>
      </w:tr>
      <w:tr w:rsidR="004D1A22" w:rsidTr="00235BA4">
        <w:tc>
          <w:tcPr>
            <w:tcW w:w="3118" w:type="dxa"/>
          </w:tcPr>
          <w:p w:rsidR="004D1A22" w:rsidRPr="00F46A2A" w:rsidRDefault="004D1A22" w:rsidP="00235BA4">
            <w:proofErr w:type="spellStart"/>
            <w:r w:rsidRPr="00F46A2A">
              <w:t>enable_early_agg_checks</w:t>
            </w:r>
            <w:proofErr w:type="spellEnd"/>
          </w:p>
        </w:tc>
        <w:tc>
          <w:tcPr>
            <w:tcW w:w="2754" w:type="dxa"/>
          </w:tcPr>
          <w:p w:rsidR="004D1A22" w:rsidRDefault="004D1A22" w:rsidP="00235BA4">
            <w:r>
              <w:t>0 – disable</w:t>
            </w:r>
          </w:p>
          <w:p w:rsidR="004D1A22" w:rsidRDefault="004D1A22" w:rsidP="00235BA4">
            <w:r>
              <w:t>1 - enable</w:t>
            </w:r>
          </w:p>
        </w:tc>
        <w:tc>
          <w:tcPr>
            <w:tcW w:w="3371" w:type="dxa"/>
          </w:tcPr>
          <w:p w:rsidR="004D1A22" w:rsidRDefault="004D1A22" w:rsidP="00235BA4">
            <w:r>
              <w:t>To enable / disable check for aggregation to be done or not.</w:t>
            </w:r>
          </w:p>
        </w:tc>
      </w:tr>
      <w:tr w:rsidR="004D1A22" w:rsidTr="00235BA4">
        <w:tc>
          <w:tcPr>
            <w:tcW w:w="3118" w:type="dxa"/>
          </w:tcPr>
          <w:p w:rsidR="004D1A22" w:rsidRPr="00F46A2A" w:rsidRDefault="004D1A22" w:rsidP="00235BA4">
            <w:proofErr w:type="spellStart"/>
            <w:r w:rsidRPr="00F46A2A">
              <w:t>antenna_sel</w:t>
            </w:r>
            <w:proofErr w:type="spellEnd"/>
          </w:p>
        </w:tc>
        <w:tc>
          <w:tcPr>
            <w:tcW w:w="2754" w:type="dxa"/>
          </w:tcPr>
          <w:p w:rsidR="004D1A22" w:rsidRDefault="004D1A22" w:rsidP="00235BA4">
            <w:r>
              <w:t>1 or 2</w:t>
            </w:r>
          </w:p>
        </w:tc>
        <w:tc>
          <w:tcPr>
            <w:tcW w:w="3371" w:type="dxa"/>
          </w:tcPr>
          <w:p w:rsidR="004D1A22" w:rsidRDefault="004D1A22" w:rsidP="00235BA4">
            <w:r>
              <w:t>To select a particular antenna to be used for Transceiver.</w:t>
            </w:r>
          </w:p>
        </w:tc>
      </w:tr>
      <w:tr w:rsidR="004D1A22" w:rsidTr="00235BA4">
        <w:tc>
          <w:tcPr>
            <w:tcW w:w="3118" w:type="dxa"/>
          </w:tcPr>
          <w:p w:rsidR="004D1A22" w:rsidRPr="00F46A2A" w:rsidRDefault="004D1A22" w:rsidP="00235BA4">
            <w:proofErr w:type="spellStart"/>
            <w:r w:rsidRPr="00F46A2A">
              <w:t>max_data_size</w:t>
            </w:r>
            <w:proofErr w:type="spellEnd"/>
          </w:p>
        </w:tc>
        <w:tc>
          <w:tcPr>
            <w:tcW w:w="2754" w:type="dxa"/>
          </w:tcPr>
          <w:p w:rsidR="004D1A22" w:rsidRDefault="004D1A22" w:rsidP="00235BA4">
            <w:r>
              <w:t>Between 2K to 12K</w:t>
            </w:r>
          </w:p>
        </w:tc>
        <w:tc>
          <w:tcPr>
            <w:tcW w:w="3371" w:type="dxa"/>
          </w:tcPr>
          <w:p w:rsidR="004D1A22" w:rsidRDefault="004D1A22" w:rsidP="00235BA4">
            <w:r>
              <w:t>To set the maximum data size</w:t>
            </w:r>
          </w:p>
        </w:tc>
      </w:tr>
      <w:tr w:rsidR="004D1A22" w:rsidTr="00235BA4">
        <w:tc>
          <w:tcPr>
            <w:tcW w:w="3118" w:type="dxa"/>
          </w:tcPr>
          <w:p w:rsidR="004D1A22" w:rsidRPr="00F46A2A" w:rsidRDefault="004D1A22" w:rsidP="00235BA4">
            <w:proofErr w:type="spellStart"/>
            <w:r w:rsidRPr="00F46A2A">
              <w:t>bypass_vpd</w:t>
            </w:r>
            <w:proofErr w:type="spellEnd"/>
          </w:p>
        </w:tc>
        <w:tc>
          <w:tcPr>
            <w:tcW w:w="2754" w:type="dxa"/>
          </w:tcPr>
          <w:p w:rsidR="004D1A22" w:rsidRDefault="004D1A22" w:rsidP="00235BA4">
            <w:pPr>
              <w:ind w:left="-58"/>
            </w:pPr>
            <w:r>
              <w:t xml:space="preserve"> 0 or 1</w:t>
            </w:r>
          </w:p>
        </w:tc>
        <w:tc>
          <w:tcPr>
            <w:tcW w:w="3371" w:type="dxa"/>
          </w:tcPr>
          <w:p w:rsidR="004D1A22" w:rsidRDefault="004D1A22" w:rsidP="00235BA4">
            <w:r>
              <w:t>To set RF parameters</w:t>
            </w:r>
          </w:p>
        </w:tc>
      </w:tr>
      <w:tr w:rsidR="004D1A22" w:rsidTr="00235BA4">
        <w:tc>
          <w:tcPr>
            <w:tcW w:w="3118" w:type="dxa"/>
          </w:tcPr>
          <w:p w:rsidR="004D1A22" w:rsidRPr="00F46A2A" w:rsidRDefault="004D1A22" w:rsidP="00235BA4">
            <w:proofErr w:type="spellStart"/>
            <w:r w:rsidRPr="00F46A2A">
              <w:t>pdout_val</w:t>
            </w:r>
            <w:proofErr w:type="spellEnd"/>
          </w:p>
        </w:tc>
        <w:tc>
          <w:tcPr>
            <w:tcW w:w="2754" w:type="dxa"/>
          </w:tcPr>
          <w:p w:rsidR="004D1A22" w:rsidRDefault="004D1A22" w:rsidP="00235BA4">
            <w:r>
              <w:t>Set to some value</w:t>
            </w:r>
          </w:p>
        </w:tc>
        <w:tc>
          <w:tcPr>
            <w:tcW w:w="3371" w:type="dxa"/>
          </w:tcPr>
          <w:p w:rsidR="004D1A22" w:rsidRDefault="004D1A22" w:rsidP="00235BA4">
            <w:r>
              <w:t xml:space="preserve">Related to </w:t>
            </w:r>
            <w:r w:rsidRPr="00AA3DD3">
              <w:t>Aux</w:t>
            </w:r>
            <w:r>
              <w:t xml:space="preserve"> ADC. (Used only in  FTM mode)</w:t>
            </w:r>
          </w:p>
        </w:tc>
      </w:tr>
      <w:tr w:rsidR="004D1A22" w:rsidTr="00235BA4">
        <w:tc>
          <w:tcPr>
            <w:tcW w:w="3118" w:type="dxa"/>
          </w:tcPr>
          <w:p w:rsidR="004D1A22" w:rsidRPr="00F46A2A" w:rsidRDefault="004D1A22" w:rsidP="00235BA4">
            <w:proofErr w:type="spellStart"/>
            <w:r w:rsidRPr="00F46A2A">
              <w:t>rate_protection_type</w:t>
            </w:r>
            <w:proofErr w:type="spellEnd"/>
          </w:p>
        </w:tc>
        <w:tc>
          <w:tcPr>
            <w:tcW w:w="2754" w:type="dxa"/>
          </w:tcPr>
          <w:p w:rsidR="004D1A22" w:rsidRDefault="004D1A22" w:rsidP="00235BA4">
            <w:r w:rsidRPr="00AA3DD3">
              <w:t>0</w:t>
            </w:r>
            <w:r>
              <w:t xml:space="preserve">: </w:t>
            </w:r>
            <w:r w:rsidRPr="00AA3DD3">
              <w:t>None</w:t>
            </w:r>
          </w:p>
          <w:p w:rsidR="004D1A22" w:rsidRDefault="004D1A22" w:rsidP="00235BA4">
            <w:r w:rsidRPr="00AA3DD3">
              <w:t>1</w:t>
            </w:r>
            <w:r>
              <w:t>: RTS/CTS</w:t>
            </w:r>
          </w:p>
          <w:p w:rsidR="004D1A22" w:rsidRDefault="004D1A22" w:rsidP="00235BA4">
            <w:r w:rsidRPr="00AA3DD3">
              <w:t>2</w:t>
            </w:r>
            <w:r>
              <w:t>: CTS2SELF</w:t>
            </w:r>
          </w:p>
        </w:tc>
        <w:tc>
          <w:tcPr>
            <w:tcW w:w="3371" w:type="dxa"/>
          </w:tcPr>
          <w:p w:rsidR="004D1A22" w:rsidRDefault="004D1A22" w:rsidP="00235BA4">
            <w:r>
              <w:t>Used for rate protection</w:t>
            </w:r>
          </w:p>
        </w:tc>
      </w:tr>
      <w:tr w:rsidR="004D1A22" w:rsidTr="00235BA4">
        <w:tc>
          <w:tcPr>
            <w:tcW w:w="3118" w:type="dxa"/>
          </w:tcPr>
          <w:p w:rsidR="004D1A22" w:rsidRPr="00F46A2A" w:rsidRDefault="004D1A22" w:rsidP="00235BA4">
            <w:proofErr w:type="spellStart"/>
            <w:r w:rsidRPr="00F46A2A">
              <w:t>aux_adc_chain_id</w:t>
            </w:r>
            <w:proofErr w:type="spellEnd"/>
          </w:p>
        </w:tc>
        <w:tc>
          <w:tcPr>
            <w:tcW w:w="2754" w:type="dxa"/>
          </w:tcPr>
          <w:p w:rsidR="004D1A22" w:rsidRDefault="004D1A22" w:rsidP="00235BA4">
            <w:r>
              <w:t>1 or 2</w:t>
            </w:r>
          </w:p>
        </w:tc>
        <w:tc>
          <w:tcPr>
            <w:tcW w:w="3371" w:type="dxa"/>
          </w:tcPr>
          <w:p w:rsidR="004D1A22" w:rsidRDefault="004D1A22" w:rsidP="00235BA4">
            <w:r w:rsidRPr="00AA3DD3">
              <w:t>used to set the Aux</w:t>
            </w:r>
            <w:r>
              <w:t xml:space="preserve"> chain id(used in FTM mode)</w:t>
            </w:r>
          </w:p>
        </w:tc>
      </w:tr>
      <w:tr w:rsidR="004D1A22" w:rsidTr="00235BA4">
        <w:tc>
          <w:tcPr>
            <w:tcW w:w="3118" w:type="dxa"/>
          </w:tcPr>
          <w:p w:rsidR="004D1A22" w:rsidRPr="00F46A2A" w:rsidRDefault="004D1A22" w:rsidP="00235BA4">
            <w:proofErr w:type="spellStart"/>
            <w:r w:rsidRPr="00F46A2A">
              <w:t>continuous_tx</w:t>
            </w:r>
            <w:proofErr w:type="spellEnd"/>
          </w:p>
        </w:tc>
        <w:tc>
          <w:tcPr>
            <w:tcW w:w="2754" w:type="dxa"/>
          </w:tcPr>
          <w:p w:rsidR="004D1A22" w:rsidRDefault="004D1A22" w:rsidP="00235BA4">
            <w:r>
              <w:t xml:space="preserve"> 0 – To stop continuous transmission</w:t>
            </w:r>
          </w:p>
          <w:p w:rsidR="004D1A22" w:rsidRDefault="004D1A22" w:rsidP="00235BA4">
            <w:r>
              <w:t xml:space="preserve"> 1 -  To start continuous transmission</w:t>
            </w:r>
          </w:p>
        </w:tc>
        <w:tc>
          <w:tcPr>
            <w:tcW w:w="3371" w:type="dxa"/>
          </w:tcPr>
          <w:p w:rsidR="004D1A22" w:rsidRDefault="004D1A22" w:rsidP="00235BA4">
            <w:r>
              <w:t xml:space="preserve">Used only in production mode for continuous transmission. </w:t>
            </w:r>
          </w:p>
        </w:tc>
      </w:tr>
      <w:tr w:rsidR="004D1A22" w:rsidTr="00235BA4">
        <w:tc>
          <w:tcPr>
            <w:tcW w:w="3118" w:type="dxa"/>
          </w:tcPr>
          <w:p w:rsidR="004D1A22" w:rsidRPr="00F46A2A" w:rsidRDefault="004D1A22" w:rsidP="00235BA4">
            <w:proofErr w:type="spellStart"/>
            <w:r w:rsidRPr="00F46A2A">
              <w:t>start_prod_mode</w:t>
            </w:r>
            <w:proofErr w:type="spellEnd"/>
          </w:p>
        </w:tc>
        <w:tc>
          <w:tcPr>
            <w:tcW w:w="2754" w:type="dxa"/>
          </w:tcPr>
          <w:p w:rsidR="004D1A22" w:rsidRDefault="004D1A22" w:rsidP="00235BA4">
            <w:r>
              <w:t>Channel number</w:t>
            </w:r>
          </w:p>
        </w:tc>
        <w:tc>
          <w:tcPr>
            <w:tcW w:w="3371" w:type="dxa"/>
          </w:tcPr>
          <w:p w:rsidR="004D1A22" w:rsidRDefault="004D1A22" w:rsidP="00235BA4">
            <w:r>
              <w:t>Starts production mode in the given channel number. Used only in production mode testing.</w:t>
            </w:r>
          </w:p>
        </w:tc>
      </w:tr>
      <w:tr w:rsidR="004D1A22" w:rsidTr="00235BA4">
        <w:tc>
          <w:tcPr>
            <w:tcW w:w="3118" w:type="dxa"/>
          </w:tcPr>
          <w:p w:rsidR="004D1A22" w:rsidRPr="00F46A2A" w:rsidRDefault="004D1A22" w:rsidP="00235BA4">
            <w:proofErr w:type="spellStart"/>
            <w:r w:rsidRPr="00F46A2A">
              <w:t>stop_prod_mode</w:t>
            </w:r>
            <w:proofErr w:type="spellEnd"/>
          </w:p>
        </w:tc>
        <w:tc>
          <w:tcPr>
            <w:tcW w:w="2754" w:type="dxa"/>
          </w:tcPr>
          <w:p w:rsidR="004D1A22" w:rsidRDefault="004D1A22" w:rsidP="00235BA4">
            <w:r>
              <w:t>1</w:t>
            </w:r>
          </w:p>
        </w:tc>
        <w:tc>
          <w:tcPr>
            <w:tcW w:w="3371" w:type="dxa"/>
          </w:tcPr>
          <w:p w:rsidR="004D1A22" w:rsidRDefault="004D1A22" w:rsidP="00235BA4">
            <w:r>
              <w:t>Stops production mode if it has been started. Used only in production mode testing.</w:t>
            </w:r>
          </w:p>
        </w:tc>
      </w:tr>
      <w:tr w:rsidR="004D1A22" w:rsidTr="00235BA4">
        <w:tc>
          <w:tcPr>
            <w:tcW w:w="3118" w:type="dxa"/>
          </w:tcPr>
          <w:p w:rsidR="004D1A22" w:rsidRPr="00F46A2A" w:rsidRDefault="004D1A22" w:rsidP="00235BA4">
            <w:proofErr w:type="spellStart"/>
            <w:r w:rsidRPr="00F46A2A">
              <w:t>start_packet_gen</w:t>
            </w:r>
            <w:proofErr w:type="spellEnd"/>
          </w:p>
        </w:tc>
        <w:tc>
          <w:tcPr>
            <w:tcW w:w="2754" w:type="dxa"/>
          </w:tcPr>
          <w:p w:rsidR="004D1A22" w:rsidRDefault="004D1A22" w:rsidP="00235BA4">
            <w:r>
              <w:t>-1 – infinite</w:t>
            </w:r>
          </w:p>
          <w:p w:rsidR="004D1A22" w:rsidRDefault="004D1A22" w:rsidP="00235BA4">
            <w:r>
              <w:t xml:space="preserve">&lt;1, 2…Any other value&gt; </w:t>
            </w:r>
          </w:p>
        </w:tc>
        <w:tc>
          <w:tcPr>
            <w:tcW w:w="3371" w:type="dxa"/>
          </w:tcPr>
          <w:p w:rsidR="004D1A22" w:rsidRDefault="004D1A22" w:rsidP="00235BA4">
            <w:r>
              <w:t>Starts packet generation in production mode. Transmits configured number of packets. Used only in production mode testing.</w:t>
            </w:r>
          </w:p>
        </w:tc>
      </w:tr>
      <w:tr w:rsidR="004D1A22" w:rsidTr="00235BA4">
        <w:tc>
          <w:tcPr>
            <w:tcW w:w="3118" w:type="dxa"/>
          </w:tcPr>
          <w:p w:rsidR="004D1A22" w:rsidRPr="00F46A2A" w:rsidRDefault="004D1A22" w:rsidP="00235BA4">
            <w:proofErr w:type="spellStart"/>
            <w:r w:rsidRPr="00F46A2A">
              <w:t>stop_packet_gen</w:t>
            </w:r>
            <w:proofErr w:type="spellEnd"/>
          </w:p>
        </w:tc>
        <w:tc>
          <w:tcPr>
            <w:tcW w:w="2754" w:type="dxa"/>
          </w:tcPr>
          <w:p w:rsidR="004D1A22" w:rsidRDefault="004D1A22" w:rsidP="00235BA4"/>
        </w:tc>
        <w:tc>
          <w:tcPr>
            <w:tcW w:w="3371" w:type="dxa"/>
          </w:tcPr>
          <w:p w:rsidR="004D1A22" w:rsidRDefault="004D1A22" w:rsidP="00235BA4">
            <w:r>
              <w:t>Stops packet generation. Used only in production mode testing.</w:t>
            </w:r>
          </w:p>
        </w:tc>
      </w:tr>
      <w:tr w:rsidR="004D1A22" w:rsidTr="00235BA4">
        <w:tc>
          <w:tcPr>
            <w:tcW w:w="3118" w:type="dxa"/>
          </w:tcPr>
          <w:p w:rsidR="004D1A22" w:rsidRPr="00F46A2A" w:rsidRDefault="004D1A22" w:rsidP="00235BA4">
            <w:proofErr w:type="spellStart"/>
            <w:r w:rsidRPr="00F46A2A">
              <w:t>payload_length</w:t>
            </w:r>
            <w:proofErr w:type="spellEnd"/>
          </w:p>
        </w:tc>
        <w:tc>
          <w:tcPr>
            <w:tcW w:w="2754" w:type="dxa"/>
          </w:tcPr>
          <w:p w:rsidR="004D1A22" w:rsidRDefault="004D1A22" w:rsidP="00235BA4">
            <w:r>
              <w:t xml:space="preserve">Default 4000 bytes. </w:t>
            </w:r>
          </w:p>
        </w:tc>
        <w:tc>
          <w:tcPr>
            <w:tcW w:w="3371" w:type="dxa"/>
          </w:tcPr>
          <w:p w:rsidR="004D1A22" w:rsidRDefault="004D1A22" w:rsidP="00235BA4">
            <w:r>
              <w:t>Used only to set data content length in production mode packet generation.</w:t>
            </w:r>
          </w:p>
        </w:tc>
      </w:tr>
      <w:tr w:rsidR="004D1A22" w:rsidTr="00235BA4">
        <w:tc>
          <w:tcPr>
            <w:tcW w:w="3118" w:type="dxa"/>
          </w:tcPr>
          <w:p w:rsidR="004D1A22" w:rsidRPr="00F46A2A" w:rsidRDefault="004D1A22" w:rsidP="00235BA4">
            <w:proofErr w:type="spellStart"/>
            <w:r w:rsidRPr="00F46A2A">
              <w:lastRenderedPageBreak/>
              <w:t>set_tx_power</w:t>
            </w:r>
            <w:proofErr w:type="spellEnd"/>
          </w:p>
        </w:tc>
        <w:tc>
          <w:tcPr>
            <w:tcW w:w="2754" w:type="dxa"/>
          </w:tcPr>
          <w:p w:rsidR="004D1A22" w:rsidRDefault="004D1A22" w:rsidP="00235BA4">
            <w:r>
              <w:t xml:space="preserve">Value in </w:t>
            </w:r>
            <w:proofErr w:type="spellStart"/>
            <w:r>
              <w:t>db</w:t>
            </w:r>
            <w:proofErr w:type="spellEnd"/>
          </w:p>
        </w:tc>
        <w:tc>
          <w:tcPr>
            <w:tcW w:w="3371" w:type="dxa"/>
          </w:tcPr>
          <w:p w:rsidR="004D1A22" w:rsidRDefault="004D1A22" w:rsidP="00235BA4">
            <w:r>
              <w:t>Used to set transmit power in production/FTM mode frame transmission.</w:t>
            </w:r>
          </w:p>
        </w:tc>
      </w:tr>
      <w:tr w:rsidR="004D1A22" w:rsidTr="00235BA4">
        <w:tc>
          <w:tcPr>
            <w:tcW w:w="3118" w:type="dxa"/>
          </w:tcPr>
          <w:p w:rsidR="004D1A22" w:rsidRPr="00F46A2A" w:rsidRDefault="004D1A22" w:rsidP="00235BA4">
            <w:proofErr w:type="spellStart"/>
            <w:r w:rsidRPr="00F46A2A">
              <w:t>fw_loading</w:t>
            </w:r>
            <w:proofErr w:type="spellEnd"/>
          </w:p>
        </w:tc>
        <w:tc>
          <w:tcPr>
            <w:tcW w:w="2754" w:type="dxa"/>
          </w:tcPr>
          <w:p w:rsidR="004D1A22" w:rsidRDefault="004D1A22" w:rsidP="00235BA4">
            <w:r>
              <w:t>0: disables firmware loading from driver</w:t>
            </w:r>
          </w:p>
          <w:p w:rsidR="004D1A22" w:rsidRDefault="004D1A22" w:rsidP="00235BA4">
            <w:r>
              <w:t xml:space="preserve">1: enables firmware loading from driver </w:t>
            </w:r>
          </w:p>
        </w:tc>
        <w:tc>
          <w:tcPr>
            <w:tcW w:w="3371" w:type="dxa"/>
          </w:tcPr>
          <w:p w:rsidR="004D1A22" w:rsidRDefault="004D1A22" w:rsidP="00235BA4">
            <w:r>
              <w:t xml:space="preserve">Used for loading firmware from driver. Default it is enabled. To load firmware by other </w:t>
            </w:r>
            <w:proofErr w:type="gramStart"/>
            <w:r>
              <w:t>means(</w:t>
            </w:r>
            <w:proofErr w:type="gramEnd"/>
            <w:r>
              <w:t xml:space="preserve">viz. </w:t>
            </w:r>
            <w:proofErr w:type="spellStart"/>
            <w:r>
              <w:t>Codescape</w:t>
            </w:r>
            <w:proofErr w:type="spellEnd"/>
            <w:r>
              <w:t>) disable loading from driver.</w:t>
            </w:r>
          </w:p>
        </w:tc>
      </w:tr>
      <w:tr w:rsidR="004D1A22" w:rsidTr="00235BA4">
        <w:tc>
          <w:tcPr>
            <w:tcW w:w="3118" w:type="dxa"/>
          </w:tcPr>
          <w:p w:rsidR="004D1A22" w:rsidRPr="00F46A2A" w:rsidRDefault="004D1A22" w:rsidP="00235BA4">
            <w:proofErr w:type="spellStart"/>
            <w:r w:rsidRPr="00F46A2A">
              <w:t>bt_state</w:t>
            </w:r>
            <w:proofErr w:type="spellEnd"/>
          </w:p>
        </w:tc>
        <w:tc>
          <w:tcPr>
            <w:tcW w:w="2754" w:type="dxa"/>
          </w:tcPr>
          <w:p w:rsidR="004D1A22" w:rsidRDefault="004D1A22" w:rsidP="00235BA4">
            <w:r>
              <w:t>0: disables Bluetooth</w:t>
            </w:r>
          </w:p>
          <w:p w:rsidR="004D1A22" w:rsidRDefault="004D1A22" w:rsidP="00235BA4">
            <w:r>
              <w:t>1: enables Bluetooth</w:t>
            </w:r>
          </w:p>
        </w:tc>
        <w:tc>
          <w:tcPr>
            <w:tcW w:w="3371" w:type="dxa"/>
          </w:tcPr>
          <w:p w:rsidR="004D1A22" w:rsidRDefault="004D1A22" w:rsidP="00235BA4">
            <w:r>
              <w:t>Used for enabling/disabling Bluetooth.</w:t>
            </w:r>
          </w:p>
        </w:tc>
      </w:tr>
      <w:tr w:rsidR="004D1A22" w:rsidTr="00235BA4">
        <w:tc>
          <w:tcPr>
            <w:tcW w:w="3118" w:type="dxa"/>
          </w:tcPr>
          <w:p w:rsidR="004D1A22" w:rsidRPr="00F46A2A" w:rsidRDefault="004D1A22" w:rsidP="00235BA4">
            <w:proofErr w:type="spellStart"/>
            <w:r w:rsidRPr="00F46A2A">
              <w:t>rpu_debug</w:t>
            </w:r>
            <w:proofErr w:type="spellEnd"/>
          </w:p>
        </w:tc>
        <w:tc>
          <w:tcPr>
            <w:tcW w:w="2754" w:type="dxa"/>
          </w:tcPr>
          <w:p w:rsidR="004D1A22" w:rsidRDefault="004D1A22" w:rsidP="00235BA4">
            <w:r>
              <w:t>Val for enable for various debug (</w:t>
            </w:r>
            <w:r w:rsidRPr="00CD2D46">
              <w:t>Add the values beside each module</w:t>
            </w:r>
            <w:r>
              <w:t xml:space="preserve"> for which debug prints will be enabled)</w:t>
            </w:r>
          </w:p>
        </w:tc>
        <w:tc>
          <w:tcPr>
            <w:tcW w:w="3371" w:type="dxa"/>
          </w:tcPr>
          <w:p w:rsidR="004D1A22" w:rsidRDefault="004D1A22" w:rsidP="00235BA4">
            <w:r>
              <w:t>Used for printing debug messages</w:t>
            </w:r>
          </w:p>
        </w:tc>
      </w:tr>
      <w:tr w:rsidR="004D1A22" w:rsidTr="00235BA4">
        <w:tc>
          <w:tcPr>
            <w:tcW w:w="3118" w:type="dxa"/>
          </w:tcPr>
          <w:p w:rsidR="004D1A22" w:rsidRPr="00F46A2A" w:rsidRDefault="004D1A22" w:rsidP="00235BA4">
            <w:r w:rsidRPr="00F46A2A">
              <w:t>sleep</w:t>
            </w:r>
          </w:p>
        </w:tc>
        <w:tc>
          <w:tcPr>
            <w:tcW w:w="2754" w:type="dxa"/>
          </w:tcPr>
          <w:p w:rsidR="004D1A22" w:rsidRDefault="004D1A22" w:rsidP="00235BA4">
            <w:r>
              <w:t>Sleep timer value (Trigger the LPW to enter in to Sleep for the specified duration).</w:t>
            </w:r>
          </w:p>
        </w:tc>
        <w:tc>
          <w:tcPr>
            <w:tcW w:w="3371" w:type="dxa"/>
          </w:tcPr>
          <w:p w:rsidR="004D1A22" w:rsidRDefault="004D1A22" w:rsidP="00235BA4">
            <w:r>
              <w:t>Used to control the RPU sleep duration.</w:t>
            </w:r>
          </w:p>
        </w:tc>
      </w:tr>
      <w:tr w:rsidR="004D1A22" w:rsidTr="00235BA4">
        <w:tc>
          <w:tcPr>
            <w:tcW w:w="3118" w:type="dxa"/>
          </w:tcPr>
          <w:p w:rsidR="004D1A22" w:rsidRPr="00F46A2A" w:rsidRDefault="004D1A22" w:rsidP="00235BA4">
            <w:r w:rsidRPr="00F46A2A">
              <w:t>wakeup</w:t>
            </w:r>
          </w:p>
        </w:tc>
        <w:tc>
          <w:tcPr>
            <w:tcW w:w="2754" w:type="dxa"/>
          </w:tcPr>
          <w:p w:rsidR="004D1A22" w:rsidRDefault="004D1A22" w:rsidP="00235BA4">
            <w:r>
              <w:t>Wakeup timer value (Trigger the LPW to wake up after the specified duration).</w:t>
            </w:r>
          </w:p>
        </w:tc>
        <w:tc>
          <w:tcPr>
            <w:tcW w:w="3371" w:type="dxa"/>
          </w:tcPr>
          <w:p w:rsidR="004D1A22" w:rsidRDefault="004D1A22" w:rsidP="00235BA4">
            <w:r>
              <w:t>Used to control the RPU wakeup duration.</w:t>
            </w:r>
          </w:p>
        </w:tc>
      </w:tr>
      <w:tr w:rsidR="004D1A22" w:rsidTr="00235BA4">
        <w:tc>
          <w:tcPr>
            <w:tcW w:w="3118" w:type="dxa"/>
          </w:tcPr>
          <w:p w:rsidR="004D1A22" w:rsidRPr="00F46A2A" w:rsidRDefault="004D1A22" w:rsidP="00235BA4">
            <w:proofErr w:type="spellStart"/>
            <w:r w:rsidRPr="00F46A2A">
              <w:t>rpu_sleep_type</w:t>
            </w:r>
            <w:proofErr w:type="spellEnd"/>
          </w:p>
        </w:tc>
        <w:tc>
          <w:tcPr>
            <w:tcW w:w="2754" w:type="dxa"/>
          </w:tcPr>
          <w:p w:rsidR="004D1A22" w:rsidRDefault="004D1A22" w:rsidP="00235BA4">
            <w:r>
              <w:t>0 : Sleep</w:t>
            </w:r>
          </w:p>
          <w:p w:rsidR="004D1A22" w:rsidRDefault="004D1A22" w:rsidP="00235BA4">
            <w:r>
              <w:t>1 : Awake</w:t>
            </w:r>
          </w:p>
        </w:tc>
        <w:tc>
          <w:tcPr>
            <w:tcW w:w="3371" w:type="dxa"/>
          </w:tcPr>
          <w:p w:rsidR="004D1A22" w:rsidRDefault="004D1A22" w:rsidP="00235BA4">
            <w:r>
              <w:t>Used to keep RPU in sleep or awake.</w:t>
            </w:r>
          </w:p>
        </w:tc>
      </w:tr>
    </w:tbl>
    <w:p w:rsidR="004D1A22" w:rsidRDefault="004D1A22" w:rsidP="004D1A22"/>
    <w:p w:rsidR="004D1A22" w:rsidRDefault="00FA6BB2" w:rsidP="004D1A22">
      <w:r>
        <w:br w:type="page"/>
      </w:r>
    </w:p>
    <w:p w:rsidR="004D1A22" w:rsidRDefault="004D1A22" w:rsidP="004D1A22">
      <w:pPr>
        <w:pStyle w:val="Heading2"/>
      </w:pPr>
      <w:bookmarkStart w:id="23" w:name="_Toc479785537"/>
      <w:bookmarkStart w:id="24" w:name="_Toc479787903"/>
      <w:bookmarkStart w:id="25" w:name="_Toc480467995"/>
      <w:r>
        <w:t>Fixed Rate Parameters for System Mode Unicast Data Packets</w:t>
      </w:r>
      <w:bookmarkEnd w:id="23"/>
      <w:bookmarkEnd w:id="24"/>
      <w:bookmarkEnd w:id="25"/>
    </w:p>
    <w:p w:rsidR="004D1A22" w:rsidRDefault="004D1A22" w:rsidP="004D1A22">
      <w:r>
        <w:t xml:space="preserve">Applicable only when either </w:t>
      </w:r>
      <w:proofErr w:type="spellStart"/>
      <w:r w:rsidRPr="00A72673">
        <w:rPr>
          <w:i/>
        </w:rPr>
        <w:t>mgd_mode_tx_fixed_mcs_indx</w:t>
      </w:r>
      <w:proofErr w:type="spellEnd"/>
      <w:r>
        <w:t xml:space="preserve"> or </w:t>
      </w:r>
      <w:proofErr w:type="spellStart"/>
      <w:r w:rsidRPr="00A72673">
        <w:rPr>
          <w:i/>
        </w:rPr>
        <w:t>mgd_mode_tx_fixed_rate</w:t>
      </w:r>
      <w:proofErr w:type="spellEnd"/>
      <w:r>
        <w:t xml:space="preserve"> are not equal to -1. If both are equal to -1 then the rate </w:t>
      </w:r>
      <w:proofErr w:type="spellStart"/>
      <w:r>
        <w:t>config</w:t>
      </w:r>
      <w:proofErr w:type="spellEnd"/>
      <w:r>
        <w:t xml:space="preserve"> will be picked up from automatic rate control algorithm.</w:t>
      </w:r>
    </w:p>
    <w:p w:rsidR="004D1A22" w:rsidRDefault="004D1A22" w:rsidP="004D1A22"/>
    <w:p w:rsidR="004D1A22" w:rsidRPr="00331836" w:rsidRDefault="004D1A22" w:rsidP="004D1A22">
      <w:r>
        <w:t xml:space="preserve">First configure all other parameters and then enable fixed rate using either </w:t>
      </w:r>
      <w:proofErr w:type="spellStart"/>
      <w:r w:rsidRPr="00A72673">
        <w:rPr>
          <w:i/>
        </w:rPr>
        <w:t>mgd_mode_tx_fixed_mcs_indx</w:t>
      </w:r>
      <w:proofErr w:type="spellEnd"/>
      <w:r>
        <w:t xml:space="preserve"> or </w:t>
      </w:r>
      <w:proofErr w:type="spellStart"/>
      <w:r w:rsidRPr="00A72673">
        <w:rPr>
          <w:i/>
        </w:rPr>
        <w:t>mgd_mode_tx_fixed_rate</w:t>
      </w:r>
      <w:proofErr w:type="spellEnd"/>
      <w:r>
        <w:rPr>
          <w:i/>
        </w:rPr>
        <w:t>.</w:t>
      </w:r>
    </w:p>
    <w:tbl>
      <w:tblPr>
        <w:tblStyle w:val="TableGrid"/>
        <w:tblW w:w="0" w:type="auto"/>
        <w:tblLook w:val="04A0" w:firstRow="1" w:lastRow="0" w:firstColumn="1" w:lastColumn="0" w:noHBand="0" w:noVBand="1"/>
      </w:tblPr>
      <w:tblGrid>
        <w:gridCol w:w="3118"/>
        <w:gridCol w:w="2754"/>
        <w:gridCol w:w="3371"/>
      </w:tblGrid>
      <w:tr w:rsidR="004D1A22" w:rsidTr="00235BA4">
        <w:trPr>
          <w:cnfStyle w:val="100000000000" w:firstRow="1" w:lastRow="0" w:firstColumn="0" w:lastColumn="0" w:oddVBand="0" w:evenVBand="0" w:oddHBand="0" w:evenHBand="0" w:firstRowFirstColumn="0" w:firstRowLastColumn="0" w:lastRowFirstColumn="0" w:lastRowLastColumn="0"/>
        </w:trPr>
        <w:tc>
          <w:tcPr>
            <w:tcW w:w="3118" w:type="dxa"/>
          </w:tcPr>
          <w:p w:rsidR="004D1A22" w:rsidRPr="00D96E54" w:rsidRDefault="004D1A22" w:rsidP="00235BA4">
            <w:pPr>
              <w:jc w:val="center"/>
              <w:rPr>
                <w:b w:val="0"/>
              </w:rPr>
            </w:pPr>
            <w:r w:rsidRPr="00D96E54">
              <w:t>Name</w:t>
            </w:r>
          </w:p>
        </w:tc>
        <w:tc>
          <w:tcPr>
            <w:tcW w:w="2754" w:type="dxa"/>
          </w:tcPr>
          <w:p w:rsidR="004D1A22" w:rsidRPr="00D96E54" w:rsidRDefault="004D1A22" w:rsidP="00235BA4">
            <w:pPr>
              <w:jc w:val="center"/>
            </w:pPr>
            <w:r>
              <w:t>Values allowed</w:t>
            </w:r>
          </w:p>
        </w:tc>
        <w:tc>
          <w:tcPr>
            <w:tcW w:w="3371" w:type="dxa"/>
          </w:tcPr>
          <w:p w:rsidR="004D1A22" w:rsidRPr="00D96E54" w:rsidRDefault="004D1A22" w:rsidP="00235BA4">
            <w:pPr>
              <w:jc w:val="center"/>
              <w:rPr>
                <w:b w:val="0"/>
              </w:rPr>
            </w:pPr>
            <w:r w:rsidRPr="00D96E54">
              <w:t>Description</w:t>
            </w:r>
          </w:p>
        </w:tc>
      </w:tr>
      <w:tr w:rsidR="004D1A22" w:rsidTr="00235BA4">
        <w:tc>
          <w:tcPr>
            <w:tcW w:w="3118" w:type="dxa"/>
          </w:tcPr>
          <w:p w:rsidR="004D1A22" w:rsidRDefault="00851729" w:rsidP="00235BA4">
            <w:proofErr w:type="spellStart"/>
            <w:r>
              <w:t>fixed_rate</w:t>
            </w:r>
            <w:r w:rsidR="004D1A22" w:rsidRPr="005E445A">
              <w:t>_flag</w:t>
            </w:r>
            <w:r>
              <w:t>s</w:t>
            </w:r>
            <w:proofErr w:type="spellEnd"/>
          </w:p>
        </w:tc>
        <w:tc>
          <w:tcPr>
            <w:tcW w:w="2754" w:type="dxa"/>
          </w:tcPr>
          <w:p w:rsidR="004D1A22" w:rsidRDefault="004D1A22" w:rsidP="00235BA4">
            <w:r>
              <w:t>Bit 0 to Bit 5 in a byte</w:t>
            </w:r>
          </w:p>
        </w:tc>
        <w:tc>
          <w:tcPr>
            <w:tcW w:w="3371" w:type="dxa"/>
          </w:tcPr>
          <w:p w:rsidR="004D1A22" w:rsidRDefault="004D1A22" w:rsidP="00235BA4">
            <w:r>
              <w:t xml:space="preserve">Rate flag represented in </w:t>
            </w:r>
            <w:proofErr w:type="spellStart"/>
            <w:r>
              <w:t>bitfield</w:t>
            </w:r>
            <w:proofErr w:type="spellEnd"/>
            <w:r>
              <w:t>:</w:t>
            </w:r>
          </w:p>
          <w:p w:rsidR="004D1A22" w:rsidRDefault="004D1A22" w:rsidP="00235BA4">
            <w:r w:rsidRPr="0085713D">
              <w:t>80MHz-VHT-11N-SGI-40MHz-GF</w:t>
            </w:r>
          </w:p>
          <w:p w:rsidR="004D1A22" w:rsidRDefault="004D1A22" w:rsidP="00235BA4">
            <w:proofErr w:type="spellStart"/>
            <w:r>
              <w:t>MSb</w:t>
            </w:r>
            <w:proofErr w:type="spellEnd"/>
            <w:r>
              <w:t>-----------------------------------</w:t>
            </w:r>
            <w:proofErr w:type="spellStart"/>
            <w:r>
              <w:t>LSb</w:t>
            </w:r>
            <w:proofErr w:type="spellEnd"/>
          </w:p>
        </w:tc>
      </w:tr>
      <w:tr w:rsidR="004D1A22" w:rsidTr="00235BA4">
        <w:tc>
          <w:tcPr>
            <w:tcW w:w="3118" w:type="dxa"/>
          </w:tcPr>
          <w:p w:rsidR="004D1A22" w:rsidRDefault="004D1A22" w:rsidP="00235BA4">
            <w:proofErr w:type="spellStart"/>
            <w:r w:rsidRPr="00DE361C">
              <w:t>num_spatial_streams</w:t>
            </w:r>
            <w:proofErr w:type="spellEnd"/>
          </w:p>
        </w:tc>
        <w:tc>
          <w:tcPr>
            <w:tcW w:w="2754" w:type="dxa"/>
          </w:tcPr>
          <w:p w:rsidR="004D1A22" w:rsidRDefault="004D1A22" w:rsidP="00235BA4">
            <w:r>
              <w:t>1, 2</w:t>
            </w:r>
          </w:p>
        </w:tc>
        <w:tc>
          <w:tcPr>
            <w:tcW w:w="3371" w:type="dxa"/>
          </w:tcPr>
          <w:p w:rsidR="004D1A22" w:rsidRDefault="004D1A22" w:rsidP="00235BA4">
            <w:r>
              <w:t>Number of spatial streams per packet.</w:t>
            </w:r>
          </w:p>
        </w:tc>
      </w:tr>
      <w:tr w:rsidR="004D1A22" w:rsidTr="00235BA4">
        <w:tc>
          <w:tcPr>
            <w:tcW w:w="3118" w:type="dxa"/>
          </w:tcPr>
          <w:p w:rsidR="004D1A22" w:rsidRDefault="00851729" w:rsidP="00235BA4">
            <w:proofErr w:type="spellStart"/>
            <w:r>
              <w:t>fixed_rate</w:t>
            </w:r>
            <w:r w:rsidR="004D1A22" w:rsidRPr="005E445A">
              <w:t>_preamble_type</w:t>
            </w:r>
            <w:proofErr w:type="spellEnd"/>
          </w:p>
        </w:tc>
        <w:tc>
          <w:tcPr>
            <w:tcW w:w="2754" w:type="dxa"/>
          </w:tcPr>
          <w:p w:rsidR="004D1A22" w:rsidRDefault="004D1A22" w:rsidP="00235BA4">
            <w:r>
              <w:t>0 – disable</w:t>
            </w:r>
          </w:p>
          <w:p w:rsidR="004D1A22" w:rsidRDefault="004D1A22" w:rsidP="00235BA4">
            <w:r>
              <w:t xml:space="preserve">1 – enable </w:t>
            </w:r>
          </w:p>
        </w:tc>
        <w:tc>
          <w:tcPr>
            <w:tcW w:w="3371" w:type="dxa"/>
          </w:tcPr>
          <w:p w:rsidR="004D1A22" w:rsidRDefault="004D1A22" w:rsidP="00235BA4">
            <w:r>
              <w:t xml:space="preserve">0 means short preamble, </w:t>
            </w:r>
          </w:p>
          <w:p w:rsidR="004D1A22" w:rsidRDefault="004D1A22" w:rsidP="00235BA4">
            <w:r>
              <w:t>1 means long preamble</w:t>
            </w:r>
          </w:p>
        </w:tc>
      </w:tr>
      <w:tr w:rsidR="004D1A22" w:rsidTr="00235BA4">
        <w:tc>
          <w:tcPr>
            <w:tcW w:w="3118" w:type="dxa"/>
          </w:tcPr>
          <w:p w:rsidR="004D1A22" w:rsidRDefault="00E02B6C" w:rsidP="00235BA4">
            <w:proofErr w:type="spellStart"/>
            <w:r>
              <w:t>fixed_rate_stbc</w:t>
            </w:r>
            <w:r w:rsidR="004D1A22" w:rsidRPr="005E445A">
              <w:t>_enabled</w:t>
            </w:r>
            <w:proofErr w:type="spellEnd"/>
          </w:p>
        </w:tc>
        <w:tc>
          <w:tcPr>
            <w:tcW w:w="2754" w:type="dxa"/>
          </w:tcPr>
          <w:p w:rsidR="004D1A22" w:rsidRDefault="004D1A22" w:rsidP="00235BA4">
            <w:r>
              <w:t>0 – disable</w:t>
            </w:r>
          </w:p>
          <w:p w:rsidR="004D1A22" w:rsidRDefault="004D1A22" w:rsidP="00235BA4">
            <w:r>
              <w:t xml:space="preserve">1 – enable </w:t>
            </w:r>
          </w:p>
        </w:tc>
        <w:tc>
          <w:tcPr>
            <w:tcW w:w="3371" w:type="dxa"/>
          </w:tcPr>
          <w:p w:rsidR="004D1A22" w:rsidRDefault="004D1A22" w:rsidP="00235BA4">
            <w:r>
              <w:t>To enable STBC</w:t>
            </w:r>
          </w:p>
        </w:tc>
      </w:tr>
      <w:tr w:rsidR="004D1A22" w:rsidTr="00235BA4">
        <w:tc>
          <w:tcPr>
            <w:tcW w:w="3118" w:type="dxa"/>
          </w:tcPr>
          <w:p w:rsidR="004D1A22" w:rsidRDefault="00E02B6C" w:rsidP="00235BA4">
            <w:proofErr w:type="spellStart"/>
            <w:r>
              <w:t>fixed_rate_bcc</w:t>
            </w:r>
            <w:r w:rsidR="004D1A22" w:rsidRPr="005E445A">
              <w:t>_or_ldpc</w:t>
            </w:r>
            <w:proofErr w:type="spellEnd"/>
          </w:p>
        </w:tc>
        <w:tc>
          <w:tcPr>
            <w:tcW w:w="2754" w:type="dxa"/>
          </w:tcPr>
          <w:p w:rsidR="004D1A22" w:rsidRDefault="004D1A22" w:rsidP="00235BA4">
            <w:r>
              <w:t>0 – disable</w:t>
            </w:r>
          </w:p>
          <w:p w:rsidR="004D1A22" w:rsidRDefault="004D1A22" w:rsidP="00235BA4">
            <w:r>
              <w:t xml:space="preserve">1 – enable </w:t>
            </w:r>
          </w:p>
        </w:tc>
        <w:tc>
          <w:tcPr>
            <w:tcW w:w="3371" w:type="dxa"/>
          </w:tcPr>
          <w:p w:rsidR="004D1A22" w:rsidRDefault="004D1A22" w:rsidP="00235BA4">
            <w:r>
              <w:t>To enable LDPC</w:t>
            </w:r>
          </w:p>
        </w:tc>
      </w:tr>
      <w:tr w:rsidR="004D1A22" w:rsidRPr="00243B68" w:rsidTr="00235BA4">
        <w:tc>
          <w:tcPr>
            <w:tcW w:w="3118" w:type="dxa"/>
          </w:tcPr>
          <w:p w:rsidR="004D1A22" w:rsidRPr="00243B68" w:rsidRDefault="004D1A22" w:rsidP="00235BA4">
            <w:pPr>
              <w:rPr>
                <w:i/>
              </w:rPr>
            </w:pPr>
            <w:proofErr w:type="spellStart"/>
            <w:r w:rsidRPr="00243B68">
              <w:rPr>
                <w:i/>
              </w:rPr>
              <w:t>mgd_mode_tx_fixed_mcs_indx</w:t>
            </w:r>
            <w:proofErr w:type="spellEnd"/>
          </w:p>
        </w:tc>
        <w:tc>
          <w:tcPr>
            <w:tcW w:w="2754" w:type="dxa"/>
          </w:tcPr>
          <w:p w:rsidR="004D1A22" w:rsidRPr="00243B68" w:rsidRDefault="004D1A22" w:rsidP="00235BA4">
            <w:pPr>
              <w:rPr>
                <w:i/>
              </w:rPr>
            </w:pPr>
            <w:r w:rsidRPr="00243B68">
              <w:rPr>
                <w:i/>
              </w:rPr>
              <w:t>Any MCS value as per 1x1, 2x2</w:t>
            </w:r>
          </w:p>
        </w:tc>
        <w:tc>
          <w:tcPr>
            <w:tcW w:w="3371" w:type="dxa"/>
          </w:tcPr>
          <w:p w:rsidR="004D1A22" w:rsidRPr="00243B68" w:rsidRDefault="004D1A22" w:rsidP="00235BA4">
            <w:pPr>
              <w:rPr>
                <w:i/>
              </w:rPr>
            </w:pPr>
            <w:r w:rsidRPr="00243B68">
              <w:rPr>
                <w:i/>
              </w:rPr>
              <w:t xml:space="preserve">MCS index at which </w:t>
            </w:r>
            <w:proofErr w:type="spellStart"/>
            <w:r w:rsidRPr="00243B68">
              <w:rPr>
                <w:i/>
              </w:rPr>
              <w:t>Tx</w:t>
            </w:r>
            <w:proofErr w:type="spellEnd"/>
            <w:r w:rsidRPr="00243B68">
              <w:rPr>
                <w:i/>
              </w:rPr>
              <w:t xml:space="preserve"> </w:t>
            </w:r>
            <w:proofErr w:type="spellStart"/>
            <w:r w:rsidRPr="00243B68">
              <w:rPr>
                <w:i/>
              </w:rPr>
              <w:t>pkt</w:t>
            </w:r>
            <w:proofErr w:type="spellEnd"/>
            <w:r w:rsidRPr="00243B68">
              <w:rPr>
                <w:i/>
              </w:rPr>
              <w:t xml:space="preserve"> will be transmitted</w:t>
            </w:r>
          </w:p>
        </w:tc>
      </w:tr>
      <w:tr w:rsidR="004D1A22" w:rsidRPr="00243B68" w:rsidTr="00235BA4">
        <w:tc>
          <w:tcPr>
            <w:tcW w:w="3118" w:type="dxa"/>
          </w:tcPr>
          <w:p w:rsidR="004D1A22" w:rsidRPr="00243B68" w:rsidRDefault="004D1A22" w:rsidP="00235BA4">
            <w:pPr>
              <w:rPr>
                <w:i/>
              </w:rPr>
            </w:pPr>
            <w:proofErr w:type="spellStart"/>
            <w:r w:rsidRPr="00243B68">
              <w:rPr>
                <w:i/>
              </w:rPr>
              <w:t>mgd_mode_tx_fixed_rate</w:t>
            </w:r>
            <w:proofErr w:type="spellEnd"/>
          </w:p>
        </w:tc>
        <w:tc>
          <w:tcPr>
            <w:tcW w:w="2754" w:type="dxa"/>
          </w:tcPr>
          <w:p w:rsidR="004D1A22" w:rsidRPr="00243B68" w:rsidRDefault="004D1A22" w:rsidP="00235BA4">
            <w:pPr>
              <w:rPr>
                <w:i/>
              </w:rPr>
            </w:pPr>
            <w:r w:rsidRPr="00243B68">
              <w:rPr>
                <w:i/>
              </w:rPr>
              <w:t>1,2,55,11</w:t>
            </w:r>
          </w:p>
          <w:p w:rsidR="004D1A22" w:rsidRPr="00243B68" w:rsidRDefault="004D1A22" w:rsidP="00235BA4">
            <w:pPr>
              <w:rPr>
                <w:i/>
              </w:rPr>
            </w:pPr>
            <w:r w:rsidRPr="00243B68">
              <w:rPr>
                <w:i/>
              </w:rPr>
              <w:t>6,9,12,18,24,36,48,54</w:t>
            </w:r>
          </w:p>
        </w:tc>
        <w:tc>
          <w:tcPr>
            <w:tcW w:w="3371" w:type="dxa"/>
          </w:tcPr>
          <w:p w:rsidR="004D1A22" w:rsidRPr="00243B68" w:rsidRDefault="004D1A22" w:rsidP="00235BA4">
            <w:pPr>
              <w:rPr>
                <w:i/>
              </w:rPr>
            </w:pPr>
            <w:r w:rsidRPr="00243B68">
              <w:rPr>
                <w:i/>
              </w:rPr>
              <w:t xml:space="preserve">Legacy rate at which </w:t>
            </w:r>
            <w:proofErr w:type="spellStart"/>
            <w:r w:rsidRPr="00243B68">
              <w:rPr>
                <w:i/>
              </w:rPr>
              <w:t>Tx</w:t>
            </w:r>
            <w:proofErr w:type="spellEnd"/>
            <w:r w:rsidRPr="00243B68">
              <w:rPr>
                <w:i/>
              </w:rPr>
              <w:t xml:space="preserve"> </w:t>
            </w:r>
            <w:proofErr w:type="spellStart"/>
            <w:r w:rsidRPr="00243B68">
              <w:rPr>
                <w:i/>
              </w:rPr>
              <w:t>pkt</w:t>
            </w:r>
            <w:proofErr w:type="spellEnd"/>
            <w:r w:rsidRPr="00243B68">
              <w:rPr>
                <w:i/>
              </w:rPr>
              <w:t xml:space="preserve"> will be transmitted</w:t>
            </w:r>
          </w:p>
        </w:tc>
      </w:tr>
    </w:tbl>
    <w:p w:rsidR="00FA6BB2" w:rsidRDefault="00FA6BB2" w:rsidP="00302EF7">
      <w:pPr>
        <w:pStyle w:val="Heading2"/>
        <w:numPr>
          <w:ilvl w:val="0"/>
          <w:numId w:val="0"/>
        </w:numPr>
      </w:pPr>
      <w:bookmarkStart w:id="26" w:name="_Toc479785538"/>
      <w:bookmarkStart w:id="27" w:name="_Toc479787904"/>
      <w:r>
        <w:br w:type="page"/>
      </w:r>
    </w:p>
    <w:p w:rsidR="004D1A22" w:rsidRDefault="004D1A22" w:rsidP="004D1A22">
      <w:pPr>
        <w:pStyle w:val="Heading2"/>
      </w:pPr>
      <w:bookmarkStart w:id="28" w:name="_Toc480467996"/>
      <w:r>
        <w:t>Fixed Rate Parameters for System Mode Multicast Data Packets</w:t>
      </w:r>
      <w:bookmarkEnd w:id="26"/>
      <w:bookmarkEnd w:id="27"/>
      <w:bookmarkEnd w:id="28"/>
    </w:p>
    <w:p w:rsidR="004D1A22" w:rsidRPr="00331836" w:rsidRDefault="004D1A22" w:rsidP="004D1A22">
      <w:r>
        <w:t xml:space="preserve">Applicable only when </w:t>
      </w:r>
      <w:proofErr w:type="spellStart"/>
      <w:r w:rsidRPr="00A72673">
        <w:rPr>
          <w:i/>
        </w:rPr>
        <w:t>mgd_mode_mcast_fixed_data_rate</w:t>
      </w:r>
      <w:proofErr w:type="spellEnd"/>
      <w:r>
        <w:t xml:space="preserve"> is not equal to -1. Else the rate </w:t>
      </w:r>
      <w:proofErr w:type="spellStart"/>
      <w:r>
        <w:t>config</w:t>
      </w:r>
      <w:proofErr w:type="spellEnd"/>
      <w:r>
        <w:t xml:space="preserve"> will be picked up from automatic rate control algorithm.</w:t>
      </w:r>
    </w:p>
    <w:p w:rsidR="004D1A22" w:rsidRPr="00A72673" w:rsidRDefault="004D1A22" w:rsidP="004D1A22">
      <w:r>
        <w:t xml:space="preserve">First configure all other parameters and then enable fixed rate using </w:t>
      </w:r>
      <w:proofErr w:type="spellStart"/>
      <w:r w:rsidRPr="00A72673">
        <w:rPr>
          <w:i/>
        </w:rPr>
        <w:t>mgd_mode_mcast_fixed_data_rate</w:t>
      </w:r>
      <w:proofErr w:type="spellEnd"/>
      <w:r>
        <w:rPr>
          <w:i/>
        </w:rPr>
        <w:t>.</w:t>
      </w:r>
    </w:p>
    <w:tbl>
      <w:tblPr>
        <w:tblStyle w:val="TableGrid"/>
        <w:tblW w:w="9558" w:type="dxa"/>
        <w:tblLook w:val="04A0" w:firstRow="1" w:lastRow="0" w:firstColumn="1" w:lastColumn="0" w:noHBand="0" w:noVBand="1"/>
      </w:tblPr>
      <w:tblGrid>
        <w:gridCol w:w="3696"/>
        <w:gridCol w:w="2616"/>
        <w:gridCol w:w="3246"/>
      </w:tblGrid>
      <w:tr w:rsidR="004D1A22" w:rsidRPr="00D96E54" w:rsidTr="00235BA4">
        <w:trPr>
          <w:cnfStyle w:val="100000000000" w:firstRow="1" w:lastRow="0" w:firstColumn="0" w:lastColumn="0" w:oddVBand="0" w:evenVBand="0" w:oddHBand="0" w:evenHBand="0" w:firstRowFirstColumn="0" w:firstRowLastColumn="0" w:lastRowFirstColumn="0" w:lastRowLastColumn="0"/>
        </w:trPr>
        <w:tc>
          <w:tcPr>
            <w:tcW w:w="3696" w:type="dxa"/>
          </w:tcPr>
          <w:p w:rsidR="004D1A22" w:rsidRPr="00D96E54" w:rsidRDefault="004D1A22" w:rsidP="00235BA4">
            <w:pPr>
              <w:jc w:val="center"/>
              <w:rPr>
                <w:b w:val="0"/>
              </w:rPr>
            </w:pPr>
            <w:r w:rsidRPr="00D96E54">
              <w:t>Name</w:t>
            </w:r>
          </w:p>
        </w:tc>
        <w:tc>
          <w:tcPr>
            <w:tcW w:w="2616" w:type="dxa"/>
          </w:tcPr>
          <w:p w:rsidR="004D1A22" w:rsidRPr="00D96E54" w:rsidRDefault="004D1A22" w:rsidP="00235BA4">
            <w:pPr>
              <w:jc w:val="center"/>
            </w:pPr>
            <w:r>
              <w:t>Values allowed</w:t>
            </w:r>
          </w:p>
        </w:tc>
        <w:tc>
          <w:tcPr>
            <w:tcW w:w="3246" w:type="dxa"/>
          </w:tcPr>
          <w:p w:rsidR="004D1A22" w:rsidRPr="00D96E54" w:rsidRDefault="004D1A22" w:rsidP="00235BA4">
            <w:pPr>
              <w:jc w:val="center"/>
              <w:rPr>
                <w:b w:val="0"/>
              </w:rPr>
            </w:pPr>
            <w:r w:rsidRPr="00D96E54">
              <w:t>Description</w:t>
            </w:r>
          </w:p>
        </w:tc>
      </w:tr>
      <w:tr w:rsidR="004D1A22" w:rsidTr="00235BA4">
        <w:tc>
          <w:tcPr>
            <w:tcW w:w="3696" w:type="dxa"/>
          </w:tcPr>
          <w:p w:rsidR="004D1A22" w:rsidRDefault="004D1A22" w:rsidP="00235BA4">
            <w:proofErr w:type="spellStart"/>
            <w:r w:rsidRPr="00D6451C">
              <w:t>mgd_mode_mcast_fixed_rate_flags</w:t>
            </w:r>
            <w:proofErr w:type="spellEnd"/>
          </w:p>
        </w:tc>
        <w:tc>
          <w:tcPr>
            <w:tcW w:w="2616" w:type="dxa"/>
          </w:tcPr>
          <w:p w:rsidR="004D1A22" w:rsidRDefault="004D1A22" w:rsidP="00235BA4">
            <w:r>
              <w:t>Bit 0 to Bit 5 in a byte</w:t>
            </w:r>
          </w:p>
        </w:tc>
        <w:tc>
          <w:tcPr>
            <w:tcW w:w="3246" w:type="dxa"/>
          </w:tcPr>
          <w:p w:rsidR="004D1A22" w:rsidRDefault="004D1A22" w:rsidP="00235BA4">
            <w:r>
              <w:t xml:space="preserve">Rate flag represented in </w:t>
            </w:r>
            <w:proofErr w:type="spellStart"/>
            <w:r>
              <w:t>bitfield</w:t>
            </w:r>
            <w:proofErr w:type="spellEnd"/>
            <w:r>
              <w:t>:</w:t>
            </w:r>
          </w:p>
          <w:p w:rsidR="004D1A22" w:rsidRDefault="004D1A22" w:rsidP="00235BA4"/>
          <w:p w:rsidR="004D1A22" w:rsidRDefault="004D1A22" w:rsidP="00235BA4">
            <w:r w:rsidRPr="0085713D">
              <w:t>80MHz-VHT-11N-SGI-40MHz-GF</w:t>
            </w:r>
          </w:p>
          <w:p w:rsidR="004D1A22" w:rsidRDefault="004D1A22" w:rsidP="00235BA4">
            <w:proofErr w:type="spellStart"/>
            <w:r>
              <w:t>MSb</w:t>
            </w:r>
            <w:proofErr w:type="spellEnd"/>
            <w:r>
              <w:t>---------------------------------</w:t>
            </w:r>
            <w:proofErr w:type="spellStart"/>
            <w:r>
              <w:t>LSb</w:t>
            </w:r>
            <w:proofErr w:type="spellEnd"/>
          </w:p>
        </w:tc>
      </w:tr>
      <w:tr w:rsidR="004D1A22" w:rsidTr="00235BA4">
        <w:tc>
          <w:tcPr>
            <w:tcW w:w="3696" w:type="dxa"/>
          </w:tcPr>
          <w:p w:rsidR="004D1A22" w:rsidRDefault="004D1A22" w:rsidP="00235BA4">
            <w:proofErr w:type="spellStart"/>
            <w:r w:rsidRPr="00D6451C">
              <w:t>mgd_mode_mcast_fixed_nss</w:t>
            </w:r>
            <w:proofErr w:type="spellEnd"/>
          </w:p>
        </w:tc>
        <w:tc>
          <w:tcPr>
            <w:tcW w:w="2616" w:type="dxa"/>
          </w:tcPr>
          <w:p w:rsidR="004D1A22" w:rsidRDefault="004D1A22" w:rsidP="00235BA4">
            <w:r>
              <w:t>1, 2</w:t>
            </w:r>
          </w:p>
        </w:tc>
        <w:tc>
          <w:tcPr>
            <w:tcW w:w="3246" w:type="dxa"/>
          </w:tcPr>
          <w:p w:rsidR="004D1A22" w:rsidRDefault="004D1A22" w:rsidP="00235BA4">
            <w:r>
              <w:t>Number of spatial streams per packet.</w:t>
            </w:r>
          </w:p>
        </w:tc>
      </w:tr>
      <w:tr w:rsidR="004D1A22" w:rsidTr="00235BA4">
        <w:tc>
          <w:tcPr>
            <w:tcW w:w="3696" w:type="dxa"/>
          </w:tcPr>
          <w:p w:rsidR="004D1A22" w:rsidRDefault="004D1A22" w:rsidP="00235BA4">
            <w:proofErr w:type="spellStart"/>
            <w:r w:rsidRPr="00D6451C">
              <w:t>mgd_mode_mcast_fixed_preamble</w:t>
            </w:r>
            <w:proofErr w:type="spellEnd"/>
          </w:p>
        </w:tc>
        <w:tc>
          <w:tcPr>
            <w:tcW w:w="2616" w:type="dxa"/>
          </w:tcPr>
          <w:p w:rsidR="004D1A22" w:rsidRDefault="004D1A22" w:rsidP="00235BA4">
            <w:r>
              <w:t>0, 1</w:t>
            </w:r>
          </w:p>
        </w:tc>
        <w:tc>
          <w:tcPr>
            <w:tcW w:w="3246" w:type="dxa"/>
          </w:tcPr>
          <w:p w:rsidR="004D1A22" w:rsidRDefault="004D1A22" w:rsidP="00235BA4">
            <w:r>
              <w:t xml:space="preserve">0 means short preamble, </w:t>
            </w:r>
          </w:p>
          <w:p w:rsidR="004D1A22" w:rsidRDefault="004D1A22" w:rsidP="00235BA4">
            <w:r>
              <w:t>1 means long preamble</w:t>
            </w:r>
          </w:p>
        </w:tc>
      </w:tr>
      <w:tr w:rsidR="004D1A22" w:rsidTr="00235BA4">
        <w:tc>
          <w:tcPr>
            <w:tcW w:w="3696" w:type="dxa"/>
          </w:tcPr>
          <w:p w:rsidR="004D1A22" w:rsidRDefault="004D1A22" w:rsidP="00235BA4">
            <w:proofErr w:type="spellStart"/>
            <w:r w:rsidRPr="00D6451C">
              <w:t>mgd_mode_mcast_fixed_stbc_enabled</w:t>
            </w:r>
            <w:proofErr w:type="spellEnd"/>
          </w:p>
        </w:tc>
        <w:tc>
          <w:tcPr>
            <w:tcW w:w="2616" w:type="dxa"/>
          </w:tcPr>
          <w:p w:rsidR="004D1A22" w:rsidRDefault="004D1A22" w:rsidP="00235BA4">
            <w:r>
              <w:t>0 – disable</w:t>
            </w:r>
          </w:p>
          <w:p w:rsidR="004D1A22" w:rsidRDefault="004D1A22" w:rsidP="00235BA4">
            <w:r>
              <w:t xml:space="preserve">1 – enable </w:t>
            </w:r>
          </w:p>
        </w:tc>
        <w:tc>
          <w:tcPr>
            <w:tcW w:w="3246" w:type="dxa"/>
          </w:tcPr>
          <w:p w:rsidR="004D1A22" w:rsidRDefault="004D1A22" w:rsidP="00235BA4">
            <w:r>
              <w:t>To enable STBC</w:t>
            </w:r>
          </w:p>
        </w:tc>
      </w:tr>
      <w:tr w:rsidR="004D1A22" w:rsidTr="00235BA4">
        <w:tc>
          <w:tcPr>
            <w:tcW w:w="3696" w:type="dxa"/>
          </w:tcPr>
          <w:p w:rsidR="004D1A22" w:rsidRDefault="004D1A22" w:rsidP="00235BA4">
            <w:proofErr w:type="spellStart"/>
            <w:r w:rsidRPr="00F6475D">
              <w:t>mgd_mode_mcast_fixed_bcc_or_ldpc</w:t>
            </w:r>
            <w:proofErr w:type="spellEnd"/>
          </w:p>
        </w:tc>
        <w:tc>
          <w:tcPr>
            <w:tcW w:w="2616" w:type="dxa"/>
          </w:tcPr>
          <w:p w:rsidR="004D1A22" w:rsidRDefault="004D1A22" w:rsidP="00235BA4">
            <w:r>
              <w:t>0 – disable</w:t>
            </w:r>
          </w:p>
          <w:p w:rsidR="004D1A22" w:rsidRDefault="004D1A22" w:rsidP="00235BA4">
            <w:r>
              <w:t xml:space="preserve">1 – enable </w:t>
            </w:r>
          </w:p>
        </w:tc>
        <w:tc>
          <w:tcPr>
            <w:tcW w:w="3246" w:type="dxa"/>
          </w:tcPr>
          <w:p w:rsidR="004D1A22" w:rsidRDefault="004D1A22" w:rsidP="00235BA4">
            <w:r>
              <w:t>To enable LDPC</w:t>
            </w:r>
          </w:p>
        </w:tc>
      </w:tr>
      <w:tr w:rsidR="004D1A22" w:rsidTr="00235BA4">
        <w:tc>
          <w:tcPr>
            <w:tcW w:w="3696" w:type="dxa"/>
          </w:tcPr>
          <w:p w:rsidR="004D1A22" w:rsidRPr="00243B68" w:rsidRDefault="004D1A22" w:rsidP="00235BA4">
            <w:pPr>
              <w:rPr>
                <w:i/>
              </w:rPr>
            </w:pPr>
          </w:p>
          <w:p w:rsidR="004D1A22" w:rsidRPr="00243B68" w:rsidRDefault="004D1A22" w:rsidP="00235BA4">
            <w:pPr>
              <w:rPr>
                <w:i/>
              </w:rPr>
            </w:pPr>
            <w:proofErr w:type="spellStart"/>
            <w:r w:rsidRPr="00243B68">
              <w:rPr>
                <w:i/>
              </w:rPr>
              <w:t>mgd_mode_mcast_fixed_data_rate</w:t>
            </w:r>
            <w:proofErr w:type="spellEnd"/>
          </w:p>
          <w:p w:rsidR="004D1A22" w:rsidRPr="00243B68" w:rsidRDefault="004D1A22" w:rsidP="00235BA4">
            <w:pPr>
              <w:rPr>
                <w:i/>
              </w:rPr>
            </w:pPr>
            <w:r w:rsidRPr="00243B68">
              <w:rPr>
                <w:i/>
              </w:rPr>
              <w:t>(Single Variable which encodes both MCS and Legacy Data Rates).</w:t>
            </w:r>
          </w:p>
        </w:tc>
        <w:tc>
          <w:tcPr>
            <w:tcW w:w="2616" w:type="dxa"/>
          </w:tcPr>
          <w:p w:rsidR="004D1A22" w:rsidRPr="00243B68" w:rsidRDefault="004D1A22" w:rsidP="00235BA4">
            <w:pPr>
              <w:rPr>
                <w:i/>
              </w:rPr>
            </w:pPr>
            <w:proofErr w:type="spellStart"/>
            <w:r w:rsidRPr="00243B68">
              <w:rPr>
                <w:i/>
              </w:rPr>
              <w:t>MSb</w:t>
            </w:r>
            <w:proofErr w:type="spellEnd"/>
            <w:r w:rsidRPr="00243B68">
              <w:rPr>
                <w:i/>
              </w:rPr>
              <w:t xml:space="preserve"> 1 - MCS</w:t>
            </w:r>
          </w:p>
          <w:p w:rsidR="004D1A22" w:rsidRPr="00243B68" w:rsidRDefault="004D1A22" w:rsidP="00235BA4">
            <w:pPr>
              <w:rPr>
                <w:i/>
              </w:rPr>
            </w:pPr>
            <w:proofErr w:type="spellStart"/>
            <w:r w:rsidRPr="00243B68">
              <w:rPr>
                <w:i/>
              </w:rPr>
              <w:t>MSb</w:t>
            </w:r>
            <w:proofErr w:type="spellEnd"/>
            <w:r w:rsidRPr="00243B68">
              <w:rPr>
                <w:i/>
              </w:rPr>
              <w:t xml:space="preserve"> 0 - Legacy rates</w:t>
            </w:r>
          </w:p>
        </w:tc>
        <w:tc>
          <w:tcPr>
            <w:tcW w:w="3246" w:type="dxa"/>
          </w:tcPr>
          <w:p w:rsidR="004D1A22" w:rsidRPr="00243B68" w:rsidRDefault="004D1A22" w:rsidP="00235BA4">
            <w:pPr>
              <w:rPr>
                <w:i/>
              </w:rPr>
            </w:pPr>
            <w:proofErr w:type="spellStart"/>
            <w:r w:rsidRPr="00243B68">
              <w:rPr>
                <w:i/>
              </w:rPr>
              <w:t>Eg</w:t>
            </w:r>
            <w:proofErr w:type="spellEnd"/>
            <w:r w:rsidRPr="00243B68">
              <w:rPr>
                <w:i/>
              </w:rPr>
              <w:t xml:space="preserve">: 143 - MCS 15 </w:t>
            </w:r>
          </w:p>
          <w:p w:rsidR="004D1A22" w:rsidRPr="00243B68" w:rsidRDefault="004D1A22" w:rsidP="00235BA4">
            <w:pPr>
              <w:rPr>
                <w:i/>
              </w:rPr>
            </w:pPr>
            <w:r w:rsidRPr="00243B68">
              <w:rPr>
                <w:i/>
              </w:rPr>
              <w:t xml:space="preserve">      0x8c - MCS 12</w:t>
            </w:r>
          </w:p>
          <w:p w:rsidR="004D1A22" w:rsidRPr="00243B68" w:rsidRDefault="004D1A22" w:rsidP="00235BA4">
            <w:pPr>
              <w:rPr>
                <w:i/>
              </w:rPr>
            </w:pPr>
            <w:r w:rsidRPr="00243B68">
              <w:rPr>
                <w:i/>
              </w:rPr>
              <w:t xml:space="preserve">      48 - 48 Mbps</w:t>
            </w:r>
          </w:p>
          <w:p w:rsidR="004D1A22" w:rsidRPr="00243B68" w:rsidRDefault="004D1A22" w:rsidP="00235BA4">
            <w:pPr>
              <w:rPr>
                <w:i/>
              </w:rPr>
            </w:pPr>
            <w:r w:rsidRPr="00243B68">
              <w:rPr>
                <w:i/>
              </w:rPr>
              <w:t xml:space="preserve">      55 - 5.5 Mbps</w:t>
            </w:r>
          </w:p>
        </w:tc>
      </w:tr>
    </w:tbl>
    <w:p w:rsidR="00FA6BB2" w:rsidRDefault="00FA6BB2" w:rsidP="004D1A22"/>
    <w:p w:rsidR="004D1A22" w:rsidRDefault="00FA6BB2" w:rsidP="004D1A22">
      <w:r>
        <w:br w:type="page"/>
      </w:r>
    </w:p>
    <w:p w:rsidR="004D1A22" w:rsidRDefault="004D1A22" w:rsidP="004D1A22">
      <w:pPr>
        <w:pStyle w:val="Heading2"/>
      </w:pPr>
      <w:bookmarkStart w:id="29" w:name="_Toc479785539"/>
      <w:bookmarkStart w:id="30" w:name="_Toc479787905"/>
      <w:bookmarkStart w:id="31" w:name="_Toc480467997"/>
      <w:r>
        <w:t>Fixed Rate Parameters for Production Mode</w:t>
      </w:r>
      <w:bookmarkEnd w:id="29"/>
      <w:bookmarkEnd w:id="30"/>
      <w:bookmarkEnd w:id="31"/>
    </w:p>
    <w:p w:rsidR="004D1A22" w:rsidRDefault="004D1A22" w:rsidP="004D1A22">
      <w:r>
        <w:t xml:space="preserve">Either </w:t>
      </w:r>
      <w:proofErr w:type="spellStart"/>
      <w:r w:rsidRPr="00AA75AA">
        <w:rPr>
          <w:i/>
        </w:rPr>
        <w:t>tx_fixed_mcs_indx</w:t>
      </w:r>
      <w:proofErr w:type="spellEnd"/>
      <w:r>
        <w:t xml:space="preserve"> or </w:t>
      </w:r>
      <w:proofErr w:type="spellStart"/>
      <w:r w:rsidRPr="00AA75AA">
        <w:rPr>
          <w:i/>
        </w:rPr>
        <w:t>tx_fixed_rate</w:t>
      </w:r>
      <w:proofErr w:type="spellEnd"/>
      <w:r>
        <w:t xml:space="preserve"> must be set, else the TX will not be started. </w:t>
      </w:r>
    </w:p>
    <w:p w:rsidR="004D1A22" w:rsidRDefault="004D1A22" w:rsidP="004D1A22"/>
    <w:p w:rsidR="004D1A22" w:rsidRDefault="004D1A22" w:rsidP="004D1A22">
      <w:r>
        <w:t xml:space="preserve">First configure all other parameters and then enable fixed rate using either </w:t>
      </w:r>
      <w:proofErr w:type="spellStart"/>
      <w:r w:rsidRPr="00AA75AA">
        <w:rPr>
          <w:i/>
        </w:rPr>
        <w:t>tx_fixed_mcs_indx</w:t>
      </w:r>
      <w:proofErr w:type="spellEnd"/>
      <w:r>
        <w:t xml:space="preserve"> or </w:t>
      </w:r>
      <w:proofErr w:type="spellStart"/>
      <w:r w:rsidRPr="00AA75AA">
        <w:rPr>
          <w:i/>
        </w:rPr>
        <w:t>tx_fixed_rate</w:t>
      </w:r>
      <w:proofErr w:type="spellEnd"/>
      <w:r>
        <w:rPr>
          <w:i/>
        </w:rPr>
        <w:t>.</w:t>
      </w:r>
    </w:p>
    <w:tbl>
      <w:tblPr>
        <w:tblStyle w:val="TableGrid"/>
        <w:tblW w:w="0" w:type="auto"/>
        <w:tblLook w:val="04A0" w:firstRow="1" w:lastRow="0" w:firstColumn="1" w:lastColumn="0" w:noHBand="0" w:noVBand="1"/>
      </w:tblPr>
      <w:tblGrid>
        <w:gridCol w:w="3118"/>
        <w:gridCol w:w="2754"/>
        <w:gridCol w:w="3371"/>
      </w:tblGrid>
      <w:tr w:rsidR="004D1A22" w:rsidTr="00235BA4">
        <w:trPr>
          <w:cnfStyle w:val="100000000000" w:firstRow="1" w:lastRow="0" w:firstColumn="0" w:lastColumn="0" w:oddVBand="0" w:evenVBand="0" w:oddHBand="0" w:evenHBand="0" w:firstRowFirstColumn="0" w:firstRowLastColumn="0" w:lastRowFirstColumn="0" w:lastRowLastColumn="0"/>
        </w:trPr>
        <w:tc>
          <w:tcPr>
            <w:tcW w:w="3118" w:type="dxa"/>
          </w:tcPr>
          <w:p w:rsidR="004D1A22" w:rsidRPr="00D96E54" w:rsidRDefault="004D1A22" w:rsidP="00235BA4">
            <w:pPr>
              <w:jc w:val="center"/>
              <w:rPr>
                <w:b w:val="0"/>
              </w:rPr>
            </w:pPr>
            <w:r w:rsidRPr="00D96E54">
              <w:t>Name</w:t>
            </w:r>
          </w:p>
        </w:tc>
        <w:tc>
          <w:tcPr>
            <w:tcW w:w="2754" w:type="dxa"/>
          </w:tcPr>
          <w:p w:rsidR="004D1A22" w:rsidRPr="00D96E54" w:rsidRDefault="004D1A22" w:rsidP="00235BA4">
            <w:pPr>
              <w:jc w:val="center"/>
            </w:pPr>
            <w:r>
              <w:t>Values allowed</w:t>
            </w:r>
          </w:p>
        </w:tc>
        <w:tc>
          <w:tcPr>
            <w:tcW w:w="3371" w:type="dxa"/>
          </w:tcPr>
          <w:p w:rsidR="004D1A22" w:rsidRPr="00D96E54" w:rsidRDefault="004D1A22" w:rsidP="00235BA4">
            <w:pPr>
              <w:jc w:val="center"/>
              <w:rPr>
                <w:b w:val="0"/>
              </w:rPr>
            </w:pPr>
            <w:r w:rsidRPr="00D96E54">
              <w:t>Description</w:t>
            </w:r>
          </w:p>
        </w:tc>
      </w:tr>
      <w:tr w:rsidR="004D1A22" w:rsidTr="00235BA4">
        <w:tc>
          <w:tcPr>
            <w:tcW w:w="3118" w:type="dxa"/>
          </w:tcPr>
          <w:p w:rsidR="004D1A22" w:rsidRDefault="00851729" w:rsidP="00235BA4">
            <w:proofErr w:type="spellStart"/>
            <w:r>
              <w:t>fixed_rate</w:t>
            </w:r>
            <w:r w:rsidR="004D1A22" w:rsidRPr="005E445A">
              <w:t>_flag</w:t>
            </w:r>
            <w:r w:rsidR="002D326B">
              <w:t>s</w:t>
            </w:r>
            <w:proofErr w:type="spellEnd"/>
          </w:p>
        </w:tc>
        <w:tc>
          <w:tcPr>
            <w:tcW w:w="2754" w:type="dxa"/>
          </w:tcPr>
          <w:p w:rsidR="004D1A22" w:rsidRDefault="004D1A22" w:rsidP="00235BA4">
            <w:r>
              <w:t>Bit 0 to Bit 5 in a byte</w:t>
            </w:r>
          </w:p>
        </w:tc>
        <w:tc>
          <w:tcPr>
            <w:tcW w:w="3371" w:type="dxa"/>
          </w:tcPr>
          <w:p w:rsidR="004D1A22" w:rsidRDefault="004D1A22" w:rsidP="00235BA4">
            <w:r>
              <w:t xml:space="preserve">Rate flag represented in </w:t>
            </w:r>
            <w:proofErr w:type="spellStart"/>
            <w:r>
              <w:t>bitfield</w:t>
            </w:r>
            <w:proofErr w:type="spellEnd"/>
            <w:r>
              <w:t>:</w:t>
            </w:r>
          </w:p>
          <w:p w:rsidR="004D1A22" w:rsidRDefault="004D1A22" w:rsidP="00235BA4">
            <w:r>
              <w:t xml:space="preserve"> </w:t>
            </w:r>
            <w:r w:rsidRPr="0085713D">
              <w:t>80MHz-VHT-11N-SGI-40MHz-GF</w:t>
            </w:r>
          </w:p>
          <w:p w:rsidR="004D1A22" w:rsidRDefault="004D1A22" w:rsidP="00235BA4">
            <w:proofErr w:type="spellStart"/>
            <w:r>
              <w:t>MSb</w:t>
            </w:r>
            <w:proofErr w:type="spellEnd"/>
            <w:r>
              <w:t>-----------------------------------</w:t>
            </w:r>
            <w:proofErr w:type="spellStart"/>
            <w:r>
              <w:t>LSb</w:t>
            </w:r>
            <w:proofErr w:type="spellEnd"/>
          </w:p>
        </w:tc>
      </w:tr>
      <w:tr w:rsidR="004D1A22" w:rsidTr="00235BA4">
        <w:tc>
          <w:tcPr>
            <w:tcW w:w="3118" w:type="dxa"/>
          </w:tcPr>
          <w:p w:rsidR="004D1A22" w:rsidRDefault="004D1A22" w:rsidP="00235BA4">
            <w:proofErr w:type="spellStart"/>
            <w:r w:rsidRPr="00DE361C">
              <w:t>num_spatial_streams</w:t>
            </w:r>
            <w:proofErr w:type="spellEnd"/>
          </w:p>
        </w:tc>
        <w:tc>
          <w:tcPr>
            <w:tcW w:w="2754" w:type="dxa"/>
          </w:tcPr>
          <w:p w:rsidR="004D1A22" w:rsidRDefault="004D1A22" w:rsidP="00235BA4">
            <w:r>
              <w:t>1, 2</w:t>
            </w:r>
          </w:p>
        </w:tc>
        <w:tc>
          <w:tcPr>
            <w:tcW w:w="3371" w:type="dxa"/>
          </w:tcPr>
          <w:p w:rsidR="004D1A22" w:rsidRDefault="004D1A22" w:rsidP="00235BA4">
            <w:r>
              <w:t>Number of spatial streams per packet.</w:t>
            </w:r>
          </w:p>
        </w:tc>
      </w:tr>
      <w:tr w:rsidR="004D1A22" w:rsidTr="00235BA4">
        <w:tc>
          <w:tcPr>
            <w:tcW w:w="3118" w:type="dxa"/>
          </w:tcPr>
          <w:p w:rsidR="004D1A22" w:rsidRDefault="00851729" w:rsidP="00235BA4">
            <w:proofErr w:type="spellStart"/>
            <w:r>
              <w:t>fixed_rate</w:t>
            </w:r>
            <w:r w:rsidR="004D1A22" w:rsidRPr="005E445A">
              <w:t>_preamble_type</w:t>
            </w:r>
            <w:proofErr w:type="spellEnd"/>
          </w:p>
        </w:tc>
        <w:tc>
          <w:tcPr>
            <w:tcW w:w="2754" w:type="dxa"/>
          </w:tcPr>
          <w:p w:rsidR="004D1A22" w:rsidRDefault="004D1A22" w:rsidP="00235BA4">
            <w:r>
              <w:t>0 – disable</w:t>
            </w:r>
          </w:p>
          <w:p w:rsidR="004D1A22" w:rsidRDefault="004D1A22" w:rsidP="00235BA4">
            <w:r>
              <w:t xml:space="preserve">1 – enable </w:t>
            </w:r>
          </w:p>
        </w:tc>
        <w:tc>
          <w:tcPr>
            <w:tcW w:w="3371" w:type="dxa"/>
          </w:tcPr>
          <w:p w:rsidR="004D1A22" w:rsidRDefault="004D1A22" w:rsidP="00235BA4">
            <w:r>
              <w:t xml:space="preserve">0 means short preamble, </w:t>
            </w:r>
          </w:p>
          <w:p w:rsidR="004D1A22" w:rsidRDefault="004D1A22" w:rsidP="00235BA4">
            <w:r>
              <w:t>1 means long preamble</w:t>
            </w:r>
          </w:p>
        </w:tc>
      </w:tr>
      <w:tr w:rsidR="004D1A22" w:rsidTr="00235BA4">
        <w:tc>
          <w:tcPr>
            <w:tcW w:w="3118" w:type="dxa"/>
          </w:tcPr>
          <w:p w:rsidR="004D1A22" w:rsidRDefault="00E02B6C" w:rsidP="00235BA4">
            <w:proofErr w:type="spellStart"/>
            <w:r>
              <w:t>fixed_rate_stbc</w:t>
            </w:r>
            <w:r w:rsidR="004D1A22" w:rsidRPr="005E445A">
              <w:t>_enabled</w:t>
            </w:r>
            <w:proofErr w:type="spellEnd"/>
          </w:p>
        </w:tc>
        <w:tc>
          <w:tcPr>
            <w:tcW w:w="2754" w:type="dxa"/>
          </w:tcPr>
          <w:p w:rsidR="004D1A22" w:rsidRDefault="004D1A22" w:rsidP="00235BA4">
            <w:r>
              <w:t>0 – disable</w:t>
            </w:r>
          </w:p>
          <w:p w:rsidR="004D1A22" w:rsidRDefault="004D1A22" w:rsidP="00235BA4">
            <w:r>
              <w:t xml:space="preserve">1 – enable </w:t>
            </w:r>
          </w:p>
        </w:tc>
        <w:tc>
          <w:tcPr>
            <w:tcW w:w="3371" w:type="dxa"/>
          </w:tcPr>
          <w:p w:rsidR="004D1A22" w:rsidRDefault="004D1A22" w:rsidP="00235BA4">
            <w:r>
              <w:t>To enable STBC</w:t>
            </w:r>
          </w:p>
        </w:tc>
      </w:tr>
      <w:tr w:rsidR="004D1A22" w:rsidTr="00235BA4">
        <w:tc>
          <w:tcPr>
            <w:tcW w:w="3118" w:type="dxa"/>
          </w:tcPr>
          <w:p w:rsidR="004D1A22" w:rsidRDefault="00E02B6C" w:rsidP="00235BA4">
            <w:proofErr w:type="spellStart"/>
            <w:r>
              <w:t>fixed_rate_bcc</w:t>
            </w:r>
            <w:r w:rsidR="004D1A22" w:rsidRPr="005E445A">
              <w:t>_or_ldpc</w:t>
            </w:r>
            <w:proofErr w:type="spellEnd"/>
          </w:p>
        </w:tc>
        <w:tc>
          <w:tcPr>
            <w:tcW w:w="2754" w:type="dxa"/>
          </w:tcPr>
          <w:p w:rsidR="004D1A22" w:rsidRDefault="004D1A22" w:rsidP="00235BA4">
            <w:r>
              <w:t>0 – disable</w:t>
            </w:r>
          </w:p>
          <w:p w:rsidR="004D1A22" w:rsidRDefault="004D1A22" w:rsidP="00235BA4">
            <w:r>
              <w:t xml:space="preserve">1 – enable </w:t>
            </w:r>
          </w:p>
        </w:tc>
        <w:tc>
          <w:tcPr>
            <w:tcW w:w="3371" w:type="dxa"/>
          </w:tcPr>
          <w:p w:rsidR="004D1A22" w:rsidRDefault="004D1A22" w:rsidP="00235BA4">
            <w:r>
              <w:t>To enable LDPC</w:t>
            </w:r>
          </w:p>
        </w:tc>
      </w:tr>
      <w:tr w:rsidR="004D1A22" w:rsidTr="00235BA4">
        <w:tc>
          <w:tcPr>
            <w:tcW w:w="3118" w:type="dxa"/>
          </w:tcPr>
          <w:p w:rsidR="004D1A22" w:rsidRPr="00243B68" w:rsidRDefault="004D1A22" w:rsidP="00235BA4">
            <w:pPr>
              <w:rPr>
                <w:i/>
              </w:rPr>
            </w:pPr>
            <w:proofErr w:type="spellStart"/>
            <w:r w:rsidRPr="00243B68">
              <w:rPr>
                <w:i/>
              </w:rPr>
              <w:t>tx_fixed_mcs_indx</w:t>
            </w:r>
            <w:proofErr w:type="spellEnd"/>
          </w:p>
        </w:tc>
        <w:tc>
          <w:tcPr>
            <w:tcW w:w="2754" w:type="dxa"/>
          </w:tcPr>
          <w:p w:rsidR="004D1A22" w:rsidRPr="00243B68" w:rsidRDefault="004D1A22" w:rsidP="00235BA4">
            <w:pPr>
              <w:rPr>
                <w:i/>
              </w:rPr>
            </w:pPr>
            <w:r w:rsidRPr="00243B68">
              <w:rPr>
                <w:i/>
              </w:rPr>
              <w:t>Any MCS value as per 1x1, 2x2</w:t>
            </w:r>
          </w:p>
        </w:tc>
        <w:tc>
          <w:tcPr>
            <w:tcW w:w="3371" w:type="dxa"/>
          </w:tcPr>
          <w:p w:rsidR="004D1A22" w:rsidRPr="00243B68" w:rsidRDefault="004D1A22" w:rsidP="00235BA4">
            <w:pPr>
              <w:rPr>
                <w:i/>
              </w:rPr>
            </w:pPr>
            <w:r w:rsidRPr="00243B68">
              <w:rPr>
                <w:i/>
              </w:rPr>
              <w:t xml:space="preserve">MCS index at which </w:t>
            </w:r>
            <w:proofErr w:type="spellStart"/>
            <w:r w:rsidRPr="00243B68">
              <w:rPr>
                <w:i/>
              </w:rPr>
              <w:t>Tx</w:t>
            </w:r>
            <w:proofErr w:type="spellEnd"/>
            <w:r w:rsidRPr="00243B68">
              <w:rPr>
                <w:i/>
              </w:rPr>
              <w:t xml:space="preserve"> </w:t>
            </w:r>
            <w:proofErr w:type="spellStart"/>
            <w:r w:rsidRPr="00243B68">
              <w:rPr>
                <w:i/>
              </w:rPr>
              <w:t>pkt</w:t>
            </w:r>
            <w:proofErr w:type="spellEnd"/>
            <w:r w:rsidRPr="00243B68">
              <w:rPr>
                <w:i/>
              </w:rPr>
              <w:t xml:space="preserve"> will be transmitted in production mode</w:t>
            </w:r>
          </w:p>
        </w:tc>
      </w:tr>
      <w:tr w:rsidR="004D1A22" w:rsidTr="00235BA4">
        <w:tc>
          <w:tcPr>
            <w:tcW w:w="3118" w:type="dxa"/>
          </w:tcPr>
          <w:p w:rsidR="004D1A22" w:rsidRPr="00243B68" w:rsidRDefault="004D1A22" w:rsidP="00235BA4">
            <w:pPr>
              <w:rPr>
                <w:i/>
              </w:rPr>
            </w:pPr>
            <w:proofErr w:type="spellStart"/>
            <w:r w:rsidRPr="00243B68">
              <w:rPr>
                <w:i/>
              </w:rPr>
              <w:t>tx_fixed_rate</w:t>
            </w:r>
            <w:proofErr w:type="spellEnd"/>
          </w:p>
        </w:tc>
        <w:tc>
          <w:tcPr>
            <w:tcW w:w="2754" w:type="dxa"/>
          </w:tcPr>
          <w:p w:rsidR="004D1A22" w:rsidRPr="00243B68" w:rsidRDefault="004D1A22" w:rsidP="00235BA4">
            <w:pPr>
              <w:rPr>
                <w:i/>
              </w:rPr>
            </w:pPr>
            <w:r w:rsidRPr="00243B68">
              <w:rPr>
                <w:i/>
              </w:rPr>
              <w:t>1,2,55,11</w:t>
            </w:r>
          </w:p>
          <w:p w:rsidR="004D1A22" w:rsidRPr="00243B68" w:rsidRDefault="004D1A22" w:rsidP="00235BA4">
            <w:pPr>
              <w:rPr>
                <w:i/>
              </w:rPr>
            </w:pPr>
            <w:r w:rsidRPr="00243B68">
              <w:rPr>
                <w:i/>
              </w:rPr>
              <w:t>6,9,12,18,24,36,48,54</w:t>
            </w:r>
          </w:p>
        </w:tc>
        <w:tc>
          <w:tcPr>
            <w:tcW w:w="3371" w:type="dxa"/>
          </w:tcPr>
          <w:p w:rsidR="004D1A22" w:rsidRPr="00243B68" w:rsidRDefault="004D1A22" w:rsidP="00235BA4">
            <w:pPr>
              <w:rPr>
                <w:i/>
              </w:rPr>
            </w:pPr>
            <w:r w:rsidRPr="00243B68">
              <w:rPr>
                <w:i/>
              </w:rPr>
              <w:t xml:space="preserve">Legacy rate at which </w:t>
            </w:r>
            <w:proofErr w:type="spellStart"/>
            <w:r w:rsidRPr="00243B68">
              <w:rPr>
                <w:i/>
              </w:rPr>
              <w:t>Tx</w:t>
            </w:r>
            <w:proofErr w:type="spellEnd"/>
            <w:r w:rsidRPr="00243B68">
              <w:rPr>
                <w:i/>
              </w:rPr>
              <w:t xml:space="preserve"> </w:t>
            </w:r>
            <w:proofErr w:type="spellStart"/>
            <w:r w:rsidRPr="00243B68">
              <w:rPr>
                <w:i/>
              </w:rPr>
              <w:t>pkt</w:t>
            </w:r>
            <w:proofErr w:type="spellEnd"/>
            <w:r w:rsidRPr="00243B68">
              <w:rPr>
                <w:i/>
              </w:rPr>
              <w:t xml:space="preserve"> will be transmitted in production mode</w:t>
            </w:r>
          </w:p>
        </w:tc>
      </w:tr>
      <w:tr w:rsidR="007B54CF" w:rsidTr="00235BA4">
        <w:tc>
          <w:tcPr>
            <w:tcW w:w="3118" w:type="dxa"/>
          </w:tcPr>
          <w:p w:rsidR="007B54CF" w:rsidRDefault="007B54CF" w:rsidP="00235BA4">
            <w:r>
              <w:t>chnl_40_offset</w:t>
            </w:r>
          </w:p>
        </w:tc>
        <w:tc>
          <w:tcPr>
            <w:tcW w:w="2754" w:type="dxa"/>
          </w:tcPr>
          <w:p w:rsidR="007B54CF" w:rsidRDefault="007B54CF" w:rsidP="00235BA4">
            <w:r>
              <w:t>0 – 40MHz Disabled</w:t>
            </w:r>
          </w:p>
          <w:p w:rsidR="007B54CF" w:rsidRDefault="007B54CF" w:rsidP="00235BA4">
            <w:r>
              <w:t xml:space="preserve">1 – Secondary 20 is right/above the primary 20 </w:t>
            </w:r>
          </w:p>
          <w:p w:rsidR="007B54CF" w:rsidRDefault="007B54CF" w:rsidP="00235BA4">
            <w:r>
              <w:t>-1 – Secondary 20 is left/below the primary 20</w:t>
            </w:r>
          </w:p>
        </w:tc>
        <w:tc>
          <w:tcPr>
            <w:tcW w:w="3371" w:type="dxa"/>
          </w:tcPr>
          <w:p w:rsidR="007B54CF" w:rsidRDefault="007B54CF" w:rsidP="00235BA4">
            <w:r>
              <w:t>40 MHz channel bandwidth in production mode</w:t>
            </w:r>
          </w:p>
        </w:tc>
      </w:tr>
      <w:tr w:rsidR="007B54CF" w:rsidTr="00235BA4">
        <w:tc>
          <w:tcPr>
            <w:tcW w:w="3118" w:type="dxa"/>
          </w:tcPr>
          <w:p w:rsidR="007B54CF" w:rsidRDefault="007B54CF" w:rsidP="00235BA4">
            <w:r>
              <w:t>chnl_80_offset</w:t>
            </w:r>
          </w:p>
        </w:tc>
        <w:tc>
          <w:tcPr>
            <w:tcW w:w="2754" w:type="dxa"/>
          </w:tcPr>
          <w:p w:rsidR="007B54CF" w:rsidRDefault="007B54CF" w:rsidP="00235BA4">
            <w:r>
              <w:t>0 – 80MHz Disabled</w:t>
            </w:r>
          </w:p>
          <w:p w:rsidR="007B54CF" w:rsidRDefault="007B54CF" w:rsidP="00235BA4">
            <w:r>
              <w:t>1 – Secondary 40 is right/above the Secondary 20</w:t>
            </w:r>
          </w:p>
          <w:p w:rsidR="007B54CF" w:rsidRDefault="007B54CF" w:rsidP="00235BA4">
            <w:r>
              <w:t>-1 – Secondary 40 is left/below the Secondary 20</w:t>
            </w:r>
          </w:p>
        </w:tc>
        <w:tc>
          <w:tcPr>
            <w:tcW w:w="3371" w:type="dxa"/>
          </w:tcPr>
          <w:p w:rsidR="007B54CF" w:rsidRDefault="007B54CF" w:rsidP="00235BA4">
            <w:r>
              <w:t>80 MHz channel bandwidth in production mode</w:t>
            </w:r>
          </w:p>
        </w:tc>
      </w:tr>
    </w:tbl>
    <w:p w:rsidR="004D1A22" w:rsidRDefault="004D1A22" w:rsidP="0068150F"/>
    <w:sectPr w:rsidR="004D1A22" w:rsidSect="00DE58EF">
      <w:headerReference w:type="even" r:id="rId8"/>
      <w:headerReference w:type="default" r:id="rId9"/>
      <w:footerReference w:type="even" r:id="rId10"/>
      <w:footerReference w:type="default" r:id="rId11"/>
      <w:headerReference w:type="first" r:id="rId12"/>
      <w:footerReference w:type="first" r:id="rId13"/>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8E7" w:rsidRDefault="000738E7">
      <w:r>
        <w:separator/>
      </w:r>
    </w:p>
  </w:endnote>
  <w:endnote w:type="continuationSeparator" w:id="0">
    <w:p w:rsidR="000738E7" w:rsidRDefault="00073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394" w:rsidRPr="00466856" w:rsidRDefault="00643394" w:rsidP="00466856">
    <w:pPr>
      <w:pStyle w:val="Footer"/>
    </w:pPr>
    <w:r>
      <w:t>Revision</w:t>
    </w:r>
    <w:r w:rsidRPr="008077BB">
      <w:t xml:space="preserve"> </w:t>
    </w:r>
    <w:r w:rsidR="009C7261">
      <w:fldChar w:fldCharType="begin"/>
    </w:r>
    <w:r w:rsidR="009C7261">
      <w:instrText xml:space="preserve"> DOCPROPERTY  Revision </w:instrText>
    </w:r>
    <w:r w:rsidR="009C7261">
      <w:fldChar w:fldCharType="separate"/>
    </w:r>
    <w:r w:rsidR="000E7D28">
      <w:t>1.0</w:t>
    </w:r>
    <w:r w:rsidR="009C7261">
      <w:fldChar w:fldCharType="end"/>
    </w:r>
    <w:r w:rsidR="009C7261">
      <w:t>.</w:t>
    </w:r>
    <w:r w:rsidR="009C7261">
      <w:fldChar w:fldCharType="begin"/>
    </w:r>
    <w:r w:rsidR="009C7261">
      <w:instrText xml:space="preserve"> REVNUM  </w:instrText>
    </w:r>
    <w:r w:rsidR="009C7261">
      <w:fldChar w:fldCharType="separate"/>
    </w:r>
    <w:r w:rsidR="000E7D28">
      <w:rPr>
        <w:noProof/>
      </w:rPr>
      <w:t>41</w:t>
    </w:r>
    <w:r w:rsidR="009C7261">
      <w:fldChar w:fldCharType="end"/>
    </w:r>
    <w:r w:rsidRPr="00A140EF">
      <w:fldChar w:fldCharType="begin"/>
    </w:r>
    <w:r>
      <w:instrText xml:space="preserve"> DOCPROPERTY Status </w:instrText>
    </w:r>
    <w:r w:rsidRPr="00A140EF">
      <w:fldChar w:fldCharType="end"/>
    </w:r>
    <w:r w:rsidRPr="008077BB">
      <w:tab/>
    </w:r>
    <w:r w:rsidRPr="008077BB">
      <w:fldChar w:fldCharType="begin"/>
    </w:r>
    <w:r w:rsidRPr="008077BB">
      <w:instrText>page</w:instrText>
    </w:r>
    <w:r w:rsidRPr="008077BB">
      <w:fldChar w:fldCharType="separate"/>
    </w:r>
    <w:r w:rsidR="000E7D28">
      <w:rPr>
        <w:noProof/>
      </w:rPr>
      <w:t>2</w:t>
    </w:r>
    <w:r w:rsidRPr="008077BB">
      <w:fldChar w:fldCharType="end"/>
    </w:r>
    <w:r w:rsidRPr="008077BB">
      <w:tab/>
    </w:r>
    <w:r w:rsidRPr="008077BB">
      <w:fldChar w:fldCharType="begin"/>
    </w:r>
    <w:r w:rsidRPr="008077BB">
      <w:instrText xml:space="preserve"> SUBJECT </w:instrText>
    </w:r>
    <w:r w:rsidRPr="008077BB">
      <w:fldChar w:fldCharType="separate"/>
    </w:r>
    <w:proofErr w:type="spellStart"/>
    <w:r w:rsidR="000E7D28">
      <w:t>procfs</w:t>
    </w:r>
    <w:proofErr w:type="spellEnd"/>
    <w:r w:rsidR="000E7D28">
      <w:t xml:space="preserve"> API usage guide</w:t>
    </w:r>
    <w:r w:rsidRPr="008077B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394" w:rsidRPr="00466856" w:rsidRDefault="00643394" w:rsidP="00466856">
    <w:pPr>
      <w:pStyle w:val="Footer"/>
    </w:pPr>
    <w:r>
      <w:fldChar w:fldCharType="begin"/>
    </w:r>
    <w:r>
      <w:instrText xml:space="preserve"> TITLE </w:instrText>
    </w:r>
    <w:r>
      <w:fldChar w:fldCharType="separate"/>
    </w:r>
    <w:r w:rsidR="000E7D28">
      <w:t>RPU Driver</w:t>
    </w:r>
    <w:r>
      <w:fldChar w:fldCharType="end"/>
    </w:r>
    <w:r w:rsidRPr="008077BB">
      <w:tab/>
    </w:r>
    <w:r w:rsidRPr="008077BB">
      <w:fldChar w:fldCharType="begin"/>
    </w:r>
    <w:r w:rsidRPr="008077BB">
      <w:instrText>page</w:instrText>
    </w:r>
    <w:r w:rsidRPr="008077BB">
      <w:fldChar w:fldCharType="separate"/>
    </w:r>
    <w:r w:rsidR="000E7D28">
      <w:rPr>
        <w:noProof/>
      </w:rPr>
      <w:t>1</w:t>
    </w:r>
    <w:r w:rsidRPr="008077BB">
      <w:fldChar w:fldCharType="end"/>
    </w:r>
    <w:r w:rsidRPr="008077BB">
      <w:tab/>
    </w:r>
    <w:r>
      <w:t>Revision</w:t>
    </w:r>
    <w:r w:rsidRPr="008077BB">
      <w:t xml:space="preserve"> </w:t>
    </w:r>
    <w:r>
      <w:fldChar w:fldCharType="begin"/>
    </w:r>
    <w:r>
      <w:instrText xml:space="preserve"> DOCPROPERTY  Revision </w:instrText>
    </w:r>
    <w:r>
      <w:fldChar w:fldCharType="separate"/>
    </w:r>
    <w:r w:rsidR="000E7D28">
      <w:t>1.0</w:t>
    </w:r>
    <w:r>
      <w:fldChar w:fldCharType="end"/>
    </w:r>
    <w:r>
      <w:t>.</w:t>
    </w:r>
    <w:r>
      <w:fldChar w:fldCharType="begin"/>
    </w:r>
    <w:r>
      <w:instrText xml:space="preserve"> REVNUM  </w:instrText>
    </w:r>
    <w:r>
      <w:fldChar w:fldCharType="separate"/>
    </w:r>
    <w:r w:rsidR="000E7D28">
      <w:rPr>
        <w:noProof/>
      </w:rPr>
      <w:t>41</w:t>
    </w:r>
    <w:r>
      <w:fldChar w:fldCharType="end"/>
    </w:r>
    <w:r w:rsidRPr="00A140EF">
      <w:fldChar w:fldCharType="begin"/>
    </w:r>
    <w:r>
      <w:instrText xml:space="preserve"> DOCPROPERTY Status </w:instrText>
    </w:r>
    <w:r w:rsidRPr="00A140EF">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E6F" w:rsidRDefault="00E72E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8E7" w:rsidRDefault="000738E7">
      <w:r>
        <w:separator/>
      </w:r>
    </w:p>
  </w:footnote>
  <w:footnote w:type="continuationSeparator" w:id="0">
    <w:p w:rsidR="000738E7" w:rsidRDefault="000738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394" w:rsidRPr="00466856" w:rsidRDefault="00643394" w:rsidP="00466856">
    <w:pPr>
      <w:pStyle w:val="Header"/>
    </w:pPr>
    <w:r>
      <w:t>Imagination Technologies</w:t>
    </w:r>
    <w:r>
      <w:tab/>
    </w:r>
    <w:fldSimple w:instr=" DOCPROPERTY  Confidential  \* MERGEFORMAT ">
      <w:r w:rsidR="000E7D28">
        <w:t>Strictly Confidential</w:t>
      </w:r>
    </w:fldSimple>
    <w:r>
      <w:tab/>
    </w:r>
    <w:r w:rsidR="000E7D2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5.45pt">
          <v:imagedata r:id="rId1" o:title="Imagination_Logo_Secondary_RGB"/>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394" w:rsidRPr="00466856" w:rsidRDefault="000738E7" w:rsidP="00466856">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pt;height:15.45pt">
          <v:imagedata r:id="rId1" o:title="Imagination_Logo_Secondary_RGB"/>
        </v:shape>
      </w:pict>
    </w:r>
    <w:r w:rsidR="00643394">
      <w:tab/>
    </w:r>
    <w:fldSimple w:instr=" DOCPROPERTY  Confidential  \* MERGEFORMAT ">
      <w:r w:rsidR="000E7D28">
        <w:t>Strictly Confidential</w:t>
      </w:r>
    </w:fldSimple>
    <w:r w:rsidR="00643394">
      <w:tab/>
      <w:t>Imagination Technologies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E6F" w:rsidRDefault="00E72E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D6D2F6"/>
    <w:lvl w:ilvl="0">
      <w:start w:val="1"/>
      <w:numFmt w:val="decimal"/>
      <w:lvlText w:val="%1."/>
      <w:lvlJc w:val="left"/>
      <w:pPr>
        <w:tabs>
          <w:tab w:val="num" w:pos="1492"/>
        </w:tabs>
        <w:ind w:left="1492" w:hanging="360"/>
      </w:pPr>
    </w:lvl>
  </w:abstractNum>
  <w:abstractNum w:abstractNumId="1">
    <w:nsid w:val="FFFFFF7D"/>
    <w:multiLevelType w:val="singleLevel"/>
    <w:tmpl w:val="71B82948"/>
    <w:lvl w:ilvl="0">
      <w:start w:val="1"/>
      <w:numFmt w:val="decimal"/>
      <w:lvlText w:val="%1."/>
      <w:lvlJc w:val="left"/>
      <w:pPr>
        <w:tabs>
          <w:tab w:val="num" w:pos="1209"/>
        </w:tabs>
        <w:ind w:left="1209" w:hanging="360"/>
      </w:pPr>
    </w:lvl>
  </w:abstractNum>
  <w:abstractNum w:abstractNumId="2">
    <w:nsid w:val="FFFFFF7E"/>
    <w:multiLevelType w:val="singleLevel"/>
    <w:tmpl w:val="D37AAF14"/>
    <w:lvl w:ilvl="0">
      <w:start w:val="1"/>
      <w:numFmt w:val="decimal"/>
      <w:lvlText w:val="%1."/>
      <w:lvlJc w:val="left"/>
      <w:pPr>
        <w:tabs>
          <w:tab w:val="num" w:pos="926"/>
        </w:tabs>
        <w:ind w:left="926" w:hanging="360"/>
      </w:pPr>
    </w:lvl>
  </w:abstractNum>
  <w:abstractNum w:abstractNumId="3">
    <w:nsid w:val="FFFFFF7F"/>
    <w:multiLevelType w:val="singleLevel"/>
    <w:tmpl w:val="460CA3BE"/>
    <w:lvl w:ilvl="0">
      <w:start w:val="1"/>
      <w:numFmt w:val="decimal"/>
      <w:lvlText w:val="%1."/>
      <w:lvlJc w:val="left"/>
      <w:pPr>
        <w:tabs>
          <w:tab w:val="num" w:pos="643"/>
        </w:tabs>
        <w:ind w:left="643" w:hanging="360"/>
      </w:pPr>
    </w:lvl>
  </w:abstractNum>
  <w:abstractNum w:abstractNumId="4">
    <w:nsid w:val="FFFFFF80"/>
    <w:multiLevelType w:val="singleLevel"/>
    <w:tmpl w:val="444C6D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3CF96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106D43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2CA57A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E09C44"/>
    <w:lvl w:ilvl="0">
      <w:start w:val="1"/>
      <w:numFmt w:val="decimal"/>
      <w:lvlText w:val="%1."/>
      <w:lvlJc w:val="left"/>
      <w:pPr>
        <w:tabs>
          <w:tab w:val="num" w:pos="360"/>
        </w:tabs>
        <w:ind w:left="360" w:hanging="360"/>
      </w:pPr>
    </w:lvl>
  </w:abstractNum>
  <w:abstractNum w:abstractNumId="9">
    <w:nsid w:val="FFFFFF89"/>
    <w:multiLevelType w:val="singleLevel"/>
    <w:tmpl w:val="978407DA"/>
    <w:lvl w:ilvl="0">
      <w:start w:val="1"/>
      <w:numFmt w:val="bullet"/>
      <w:lvlText w:val=""/>
      <w:lvlJc w:val="left"/>
      <w:pPr>
        <w:tabs>
          <w:tab w:val="num" w:pos="360"/>
        </w:tabs>
        <w:ind w:left="360" w:hanging="360"/>
      </w:pPr>
      <w:rPr>
        <w:rFonts w:ascii="Symbol" w:hAnsi="Symbol" w:hint="default"/>
      </w:rPr>
    </w:lvl>
  </w:abstractNum>
  <w:abstractNum w:abstractNumId="10">
    <w:nsid w:val="00D35730"/>
    <w:multiLevelType w:val="hybridMultilevel"/>
    <w:tmpl w:val="09D6C48A"/>
    <w:lvl w:ilvl="0" w:tplc="8940E064">
      <w:start w:val="5"/>
      <w:numFmt w:val="decimal"/>
      <w:lvlText w:val="%1."/>
      <w:lvlJc w:val="left"/>
      <w:pPr>
        <w:tabs>
          <w:tab w:val="num" w:pos="720"/>
        </w:tabs>
        <w:ind w:left="720" w:hanging="360"/>
      </w:pPr>
      <w:rPr>
        <w:rFonts w:ascii="Arial" w:hAnsi="Arial" w:cs="Arial"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3016BC3"/>
    <w:multiLevelType w:val="hybridMultilevel"/>
    <w:tmpl w:val="A202D740"/>
    <w:lvl w:ilvl="0" w:tplc="60806D5E">
      <w:start w:val="1"/>
      <w:numFmt w:val="decimal"/>
      <w:lvlText w:val="%1."/>
      <w:lvlJc w:val="left"/>
      <w:pPr>
        <w:tabs>
          <w:tab w:val="num" w:pos="720"/>
        </w:tabs>
        <w:ind w:left="720" w:hanging="360"/>
      </w:pPr>
      <w:rPr>
        <w:rFonts w:ascii="Arial" w:hAnsi="Arial" w:cs="Arial" w:hint="default"/>
        <w:b w:val="0"/>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1EFE2464"/>
    <w:multiLevelType w:val="hybridMultilevel"/>
    <w:tmpl w:val="7CA2DCB8"/>
    <w:lvl w:ilvl="0" w:tplc="335A9166">
      <w:start w:val="1"/>
      <w:numFmt w:val="bullet"/>
      <w:pStyle w:val="Bulleted"/>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953"/>
        </w:tabs>
        <w:ind w:left="1953" w:hanging="360"/>
      </w:pPr>
      <w:rPr>
        <w:rFonts w:ascii="Courier New" w:hAnsi="Courier New" w:cs="Courier New" w:hint="default"/>
      </w:rPr>
    </w:lvl>
    <w:lvl w:ilvl="2" w:tplc="04090005">
      <w:start w:val="1"/>
      <w:numFmt w:val="bullet"/>
      <w:lvlText w:val=""/>
      <w:lvlJc w:val="left"/>
      <w:pPr>
        <w:tabs>
          <w:tab w:val="num" w:pos="2673"/>
        </w:tabs>
        <w:ind w:left="2673" w:hanging="360"/>
      </w:pPr>
      <w:rPr>
        <w:rFonts w:ascii="Wingdings" w:hAnsi="Wingdings" w:hint="default"/>
      </w:rPr>
    </w:lvl>
    <w:lvl w:ilvl="3" w:tplc="04090001" w:tentative="1">
      <w:start w:val="1"/>
      <w:numFmt w:val="bullet"/>
      <w:lvlText w:val=""/>
      <w:lvlJc w:val="left"/>
      <w:pPr>
        <w:tabs>
          <w:tab w:val="num" w:pos="3393"/>
        </w:tabs>
        <w:ind w:left="3393" w:hanging="360"/>
      </w:pPr>
      <w:rPr>
        <w:rFonts w:ascii="Symbol" w:hAnsi="Symbol" w:hint="default"/>
      </w:rPr>
    </w:lvl>
    <w:lvl w:ilvl="4" w:tplc="04090003" w:tentative="1">
      <w:start w:val="1"/>
      <w:numFmt w:val="bullet"/>
      <w:lvlText w:val="o"/>
      <w:lvlJc w:val="left"/>
      <w:pPr>
        <w:tabs>
          <w:tab w:val="num" w:pos="4113"/>
        </w:tabs>
        <w:ind w:left="4113" w:hanging="360"/>
      </w:pPr>
      <w:rPr>
        <w:rFonts w:ascii="Courier New" w:hAnsi="Courier New" w:cs="Courier New" w:hint="default"/>
      </w:rPr>
    </w:lvl>
    <w:lvl w:ilvl="5" w:tplc="04090005" w:tentative="1">
      <w:start w:val="1"/>
      <w:numFmt w:val="bullet"/>
      <w:lvlText w:val=""/>
      <w:lvlJc w:val="left"/>
      <w:pPr>
        <w:tabs>
          <w:tab w:val="num" w:pos="4833"/>
        </w:tabs>
        <w:ind w:left="4833" w:hanging="360"/>
      </w:pPr>
      <w:rPr>
        <w:rFonts w:ascii="Wingdings" w:hAnsi="Wingdings" w:hint="default"/>
      </w:rPr>
    </w:lvl>
    <w:lvl w:ilvl="6" w:tplc="04090001" w:tentative="1">
      <w:start w:val="1"/>
      <w:numFmt w:val="bullet"/>
      <w:lvlText w:val=""/>
      <w:lvlJc w:val="left"/>
      <w:pPr>
        <w:tabs>
          <w:tab w:val="num" w:pos="5553"/>
        </w:tabs>
        <w:ind w:left="5553" w:hanging="360"/>
      </w:pPr>
      <w:rPr>
        <w:rFonts w:ascii="Symbol" w:hAnsi="Symbol" w:hint="default"/>
      </w:rPr>
    </w:lvl>
    <w:lvl w:ilvl="7" w:tplc="04090003" w:tentative="1">
      <w:start w:val="1"/>
      <w:numFmt w:val="bullet"/>
      <w:lvlText w:val="o"/>
      <w:lvlJc w:val="left"/>
      <w:pPr>
        <w:tabs>
          <w:tab w:val="num" w:pos="6273"/>
        </w:tabs>
        <w:ind w:left="6273" w:hanging="360"/>
      </w:pPr>
      <w:rPr>
        <w:rFonts w:ascii="Courier New" w:hAnsi="Courier New" w:cs="Courier New" w:hint="default"/>
      </w:rPr>
    </w:lvl>
    <w:lvl w:ilvl="8" w:tplc="04090005" w:tentative="1">
      <w:start w:val="1"/>
      <w:numFmt w:val="bullet"/>
      <w:lvlText w:val=""/>
      <w:lvlJc w:val="left"/>
      <w:pPr>
        <w:tabs>
          <w:tab w:val="num" w:pos="6993"/>
        </w:tabs>
        <w:ind w:left="6993" w:hanging="360"/>
      </w:pPr>
      <w:rPr>
        <w:rFonts w:ascii="Wingdings" w:hAnsi="Wingdings" w:hint="default"/>
      </w:rPr>
    </w:lvl>
  </w:abstractNum>
  <w:abstractNum w:abstractNumId="13">
    <w:nsid w:val="285D3E4E"/>
    <w:multiLevelType w:val="multilevel"/>
    <w:tmpl w:val="54129F54"/>
    <w:lvl w:ilvl="0">
      <w:start w:val="1"/>
      <w:numFmt w:val="decimal"/>
      <w:lvlRestart w:val="0"/>
      <w:pStyle w:val="Numbered"/>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none"/>
      <w:lvlText w:val=""/>
      <w:lvlJc w:val="left"/>
      <w:pPr>
        <w:tabs>
          <w:tab w:val="num" w:pos="2268"/>
        </w:tabs>
        <w:ind w:left="2268" w:hanging="1191"/>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14">
    <w:nsid w:val="292F17C2"/>
    <w:multiLevelType w:val="hybridMultilevel"/>
    <w:tmpl w:val="5364740A"/>
    <w:lvl w:ilvl="0" w:tplc="2FFC376C">
      <w:start w:val="1"/>
      <w:numFmt w:val="bullet"/>
      <w:pStyle w:val="BulletIndent"/>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51F26C5"/>
    <w:multiLevelType w:val="hybridMultilevel"/>
    <w:tmpl w:val="165C2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52E6C34"/>
    <w:multiLevelType w:val="hybridMultilevel"/>
    <w:tmpl w:val="8C0E86E2"/>
    <w:lvl w:ilvl="0" w:tplc="5E54227C">
      <w:start w:val="16"/>
      <w:numFmt w:val="decimal"/>
      <w:lvlText w:val="%1."/>
      <w:lvlJc w:val="left"/>
      <w:pPr>
        <w:tabs>
          <w:tab w:val="num" w:pos="720"/>
        </w:tabs>
        <w:ind w:left="720" w:hanging="360"/>
      </w:pPr>
      <w:rPr>
        <w:rFonts w:ascii="Arial" w:hAnsi="Arial" w:cs="Arial"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156373C"/>
    <w:multiLevelType w:val="hybridMultilevel"/>
    <w:tmpl w:val="8EC6C4B4"/>
    <w:lvl w:ilvl="0" w:tplc="6122E1C2">
      <w:start w:val="4"/>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5785DEF"/>
    <w:multiLevelType w:val="hybridMultilevel"/>
    <w:tmpl w:val="A7ECB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5C05E5C"/>
    <w:multiLevelType w:val="multilevel"/>
    <w:tmpl w:val="17940132"/>
    <w:lvl w:ilvl="0">
      <w:start w:val="1"/>
      <w:numFmt w:val="decimal"/>
      <w:lvlRestart w:val="0"/>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850"/>
        </w:tabs>
        <w:ind w:left="850" w:hanging="850"/>
      </w:pPr>
      <w:rPr>
        <w:rFonts w:hint="default"/>
      </w:rPr>
    </w:lvl>
    <w:lvl w:ilvl="2">
      <w:start w:val="1"/>
      <w:numFmt w:val="decimal"/>
      <w:pStyle w:val="Heading3"/>
      <w:lvlText w:val="%1.%2.%3."/>
      <w:lvlJc w:val="left"/>
      <w:pPr>
        <w:tabs>
          <w:tab w:val="num" w:pos="1276"/>
        </w:tabs>
        <w:ind w:left="1276" w:hanging="1276"/>
      </w:pPr>
      <w:rPr>
        <w:rFonts w:hint="default"/>
      </w:rPr>
    </w:lvl>
    <w:lvl w:ilvl="3">
      <w:start w:val="1"/>
      <w:numFmt w:val="none"/>
      <w:lvlText w:val=""/>
      <w:lvlJc w:val="left"/>
      <w:pPr>
        <w:tabs>
          <w:tab w:val="num" w:pos="2160"/>
        </w:tabs>
        <w:ind w:left="1729" w:hanging="652"/>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20">
    <w:nsid w:val="56E023A6"/>
    <w:multiLevelType w:val="multilevel"/>
    <w:tmpl w:val="B4B28216"/>
    <w:lvl w:ilvl="0">
      <w:start w:val="1"/>
      <w:numFmt w:val="upperLetter"/>
      <w:lvlRestart w:val="0"/>
      <w:pStyle w:val="Appendix1"/>
      <w:lvlText w:val="Appendix %1."/>
      <w:lvlJc w:val="left"/>
      <w:pPr>
        <w:tabs>
          <w:tab w:val="num" w:pos="425"/>
        </w:tabs>
        <w:ind w:left="0" w:firstLine="0"/>
      </w:pPr>
    </w:lvl>
    <w:lvl w:ilvl="1">
      <w:start w:val="1"/>
      <w:numFmt w:val="decimal"/>
      <w:pStyle w:val="Appendix2"/>
      <w:lvlText w:val="%1.%2."/>
      <w:lvlJc w:val="left"/>
      <w:pPr>
        <w:tabs>
          <w:tab w:val="num" w:pos="850"/>
        </w:tabs>
        <w:ind w:left="0" w:firstLine="0"/>
      </w:pPr>
    </w:lvl>
    <w:lvl w:ilvl="2">
      <w:start w:val="1"/>
      <w:numFmt w:val="decimal"/>
      <w:pStyle w:val="Appendix3"/>
      <w:lvlText w:val="%1.%2.%3."/>
      <w:lvlJc w:val="left"/>
      <w:pPr>
        <w:tabs>
          <w:tab w:val="num" w:pos="1276"/>
        </w:tabs>
        <w:ind w:left="0" w:firstLine="0"/>
      </w:pPr>
    </w:lvl>
    <w:lvl w:ilvl="3">
      <w:start w:val="1"/>
      <w:numFmt w:val="none"/>
      <w:lvlRestart w:val="0"/>
      <w:lvlText w:val=""/>
      <w:lvlJc w:val="left"/>
      <w:pPr>
        <w:tabs>
          <w:tab w:val="num" w:pos="0"/>
        </w:tabs>
        <w:ind w:left="0" w:firstLine="0"/>
      </w:pPr>
    </w:lvl>
    <w:lvl w:ilvl="4">
      <w:start w:val="1"/>
      <w:numFmt w:val="none"/>
      <w:lvlRestart w:val="0"/>
      <w:lvlText w:val=""/>
      <w:lvlJc w:val="left"/>
      <w:pPr>
        <w:tabs>
          <w:tab w:val="num" w:pos="0"/>
        </w:tabs>
        <w:ind w:left="0" w:firstLine="0"/>
      </w:p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abstractNum w:abstractNumId="21">
    <w:nsid w:val="616C44C1"/>
    <w:multiLevelType w:val="hybridMultilevel"/>
    <w:tmpl w:val="8596739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63B72F4A"/>
    <w:multiLevelType w:val="hybridMultilevel"/>
    <w:tmpl w:val="934C4D04"/>
    <w:lvl w:ilvl="0" w:tplc="826AAA96">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B1A1CB4"/>
    <w:multiLevelType w:val="hybridMultilevel"/>
    <w:tmpl w:val="B2ECB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20"/>
  </w:num>
  <w:num w:numId="3">
    <w:abstractNumId w:val="12"/>
  </w:num>
  <w:num w:numId="4">
    <w:abstractNumId w:val="14"/>
  </w:num>
  <w:num w:numId="5">
    <w:abstractNumId w:val="13"/>
  </w:num>
  <w:num w:numId="6">
    <w:abstractNumId w:val="15"/>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3"/>
  </w:num>
  <w:num w:numId="19">
    <w:abstractNumId w:val="21"/>
  </w:num>
  <w:num w:numId="20">
    <w:abstractNumId w:val="11"/>
  </w:num>
  <w:num w:numId="21">
    <w:abstractNumId w:val="16"/>
  </w:num>
  <w:num w:numId="22">
    <w:abstractNumId w:val="17"/>
  </w:num>
  <w:num w:numId="23">
    <w:abstractNumId w:val="22"/>
  </w:num>
  <w:num w:numId="24">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20"/>
  <w:proofState w:spelling="clean" w:grammar="clean"/>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E72E6F"/>
    <w:rsid w:val="000105CD"/>
    <w:rsid w:val="00014A71"/>
    <w:rsid w:val="00016EDF"/>
    <w:rsid w:val="0003516A"/>
    <w:rsid w:val="00042C72"/>
    <w:rsid w:val="000509CC"/>
    <w:rsid w:val="00054517"/>
    <w:rsid w:val="00055647"/>
    <w:rsid w:val="000628E0"/>
    <w:rsid w:val="000738E7"/>
    <w:rsid w:val="00085578"/>
    <w:rsid w:val="0009016A"/>
    <w:rsid w:val="00097505"/>
    <w:rsid w:val="000A105B"/>
    <w:rsid w:val="000A2D80"/>
    <w:rsid w:val="000A574F"/>
    <w:rsid w:val="000D1D4E"/>
    <w:rsid w:val="000D5DC7"/>
    <w:rsid w:val="000E0307"/>
    <w:rsid w:val="000E32B2"/>
    <w:rsid w:val="000E58D9"/>
    <w:rsid w:val="000E7D28"/>
    <w:rsid w:val="000F0362"/>
    <w:rsid w:val="000F2F1B"/>
    <w:rsid w:val="00103F2E"/>
    <w:rsid w:val="00103F7C"/>
    <w:rsid w:val="00105BCE"/>
    <w:rsid w:val="00107F10"/>
    <w:rsid w:val="00110F6A"/>
    <w:rsid w:val="001128BB"/>
    <w:rsid w:val="00116FEC"/>
    <w:rsid w:val="00121EBB"/>
    <w:rsid w:val="00125C22"/>
    <w:rsid w:val="0015018A"/>
    <w:rsid w:val="00153B6E"/>
    <w:rsid w:val="001609E4"/>
    <w:rsid w:val="00160A45"/>
    <w:rsid w:val="001624D9"/>
    <w:rsid w:val="0016332D"/>
    <w:rsid w:val="00167D3E"/>
    <w:rsid w:val="00174A69"/>
    <w:rsid w:val="00181D87"/>
    <w:rsid w:val="0018389A"/>
    <w:rsid w:val="00190BF5"/>
    <w:rsid w:val="0019247C"/>
    <w:rsid w:val="001954E4"/>
    <w:rsid w:val="001969E2"/>
    <w:rsid w:val="00197371"/>
    <w:rsid w:val="001A3A54"/>
    <w:rsid w:val="001A43D4"/>
    <w:rsid w:val="001A6F2D"/>
    <w:rsid w:val="001F1F0B"/>
    <w:rsid w:val="001F26BB"/>
    <w:rsid w:val="00200849"/>
    <w:rsid w:val="0020412D"/>
    <w:rsid w:val="00205C50"/>
    <w:rsid w:val="0020602C"/>
    <w:rsid w:val="002140EF"/>
    <w:rsid w:val="00215B01"/>
    <w:rsid w:val="0021706E"/>
    <w:rsid w:val="00241232"/>
    <w:rsid w:val="0024635B"/>
    <w:rsid w:val="00256A76"/>
    <w:rsid w:val="002602F4"/>
    <w:rsid w:val="002609F6"/>
    <w:rsid w:val="00264520"/>
    <w:rsid w:val="00270911"/>
    <w:rsid w:val="002734D8"/>
    <w:rsid w:val="00280BDD"/>
    <w:rsid w:val="00287F79"/>
    <w:rsid w:val="002928A1"/>
    <w:rsid w:val="002A51C1"/>
    <w:rsid w:val="002A6909"/>
    <w:rsid w:val="002A72B3"/>
    <w:rsid w:val="002B2CBC"/>
    <w:rsid w:val="002B4A1B"/>
    <w:rsid w:val="002B7A75"/>
    <w:rsid w:val="002C6252"/>
    <w:rsid w:val="002C6CFB"/>
    <w:rsid w:val="002D326B"/>
    <w:rsid w:val="002D391B"/>
    <w:rsid w:val="002E707C"/>
    <w:rsid w:val="002F05EC"/>
    <w:rsid w:val="00301CBA"/>
    <w:rsid w:val="00302EF7"/>
    <w:rsid w:val="003172B8"/>
    <w:rsid w:val="003204D5"/>
    <w:rsid w:val="003322A7"/>
    <w:rsid w:val="0033333A"/>
    <w:rsid w:val="00335071"/>
    <w:rsid w:val="003370C2"/>
    <w:rsid w:val="00370AEC"/>
    <w:rsid w:val="00380F49"/>
    <w:rsid w:val="00383F3A"/>
    <w:rsid w:val="00387651"/>
    <w:rsid w:val="003A5C29"/>
    <w:rsid w:val="003B55AF"/>
    <w:rsid w:val="003C076B"/>
    <w:rsid w:val="003C3551"/>
    <w:rsid w:val="003C4725"/>
    <w:rsid w:val="003D0C10"/>
    <w:rsid w:val="003E19C5"/>
    <w:rsid w:val="003F594B"/>
    <w:rsid w:val="00413480"/>
    <w:rsid w:val="00413EB9"/>
    <w:rsid w:val="00417A24"/>
    <w:rsid w:val="00421F42"/>
    <w:rsid w:val="004224C5"/>
    <w:rsid w:val="00424143"/>
    <w:rsid w:val="004255FA"/>
    <w:rsid w:val="00445208"/>
    <w:rsid w:val="00450EBA"/>
    <w:rsid w:val="004514D0"/>
    <w:rsid w:val="00451C0E"/>
    <w:rsid w:val="00454957"/>
    <w:rsid w:val="0046536E"/>
    <w:rsid w:val="00466856"/>
    <w:rsid w:val="0047784F"/>
    <w:rsid w:val="00483D13"/>
    <w:rsid w:val="00485035"/>
    <w:rsid w:val="00486091"/>
    <w:rsid w:val="00486AA5"/>
    <w:rsid w:val="00491970"/>
    <w:rsid w:val="004A2ACE"/>
    <w:rsid w:val="004B2588"/>
    <w:rsid w:val="004B3427"/>
    <w:rsid w:val="004D1A22"/>
    <w:rsid w:val="004E61D0"/>
    <w:rsid w:val="004F29BD"/>
    <w:rsid w:val="004F3731"/>
    <w:rsid w:val="004F3B0E"/>
    <w:rsid w:val="0050143F"/>
    <w:rsid w:val="00505C00"/>
    <w:rsid w:val="00506844"/>
    <w:rsid w:val="00506B49"/>
    <w:rsid w:val="0051615B"/>
    <w:rsid w:val="005201D5"/>
    <w:rsid w:val="00532422"/>
    <w:rsid w:val="00540477"/>
    <w:rsid w:val="0055108F"/>
    <w:rsid w:val="005673DC"/>
    <w:rsid w:val="0056767D"/>
    <w:rsid w:val="00567ECE"/>
    <w:rsid w:val="005706C8"/>
    <w:rsid w:val="0058534D"/>
    <w:rsid w:val="00587EB2"/>
    <w:rsid w:val="00592140"/>
    <w:rsid w:val="005941B0"/>
    <w:rsid w:val="005D52EC"/>
    <w:rsid w:val="005D7A51"/>
    <w:rsid w:val="005F2051"/>
    <w:rsid w:val="005F5677"/>
    <w:rsid w:val="006022AC"/>
    <w:rsid w:val="006035A1"/>
    <w:rsid w:val="006049F2"/>
    <w:rsid w:val="00606337"/>
    <w:rsid w:val="0061194B"/>
    <w:rsid w:val="006126E5"/>
    <w:rsid w:val="00616190"/>
    <w:rsid w:val="00620763"/>
    <w:rsid w:val="00630290"/>
    <w:rsid w:val="00634C9F"/>
    <w:rsid w:val="00635301"/>
    <w:rsid w:val="00636CD5"/>
    <w:rsid w:val="006373AC"/>
    <w:rsid w:val="0064317A"/>
    <w:rsid w:val="00643394"/>
    <w:rsid w:val="00647CCF"/>
    <w:rsid w:val="00652F51"/>
    <w:rsid w:val="006530C5"/>
    <w:rsid w:val="00654544"/>
    <w:rsid w:val="00660E5E"/>
    <w:rsid w:val="00662E66"/>
    <w:rsid w:val="006723C9"/>
    <w:rsid w:val="0068150F"/>
    <w:rsid w:val="006827C6"/>
    <w:rsid w:val="00682D6A"/>
    <w:rsid w:val="00687859"/>
    <w:rsid w:val="00690138"/>
    <w:rsid w:val="006959C7"/>
    <w:rsid w:val="006E4420"/>
    <w:rsid w:val="006E58C5"/>
    <w:rsid w:val="006E6751"/>
    <w:rsid w:val="006F3E02"/>
    <w:rsid w:val="006F436F"/>
    <w:rsid w:val="006F4B71"/>
    <w:rsid w:val="006F7ACE"/>
    <w:rsid w:val="007012FF"/>
    <w:rsid w:val="00701FC6"/>
    <w:rsid w:val="00702A7E"/>
    <w:rsid w:val="00715970"/>
    <w:rsid w:val="0071799C"/>
    <w:rsid w:val="007424BE"/>
    <w:rsid w:val="00744379"/>
    <w:rsid w:val="00753D25"/>
    <w:rsid w:val="007607E1"/>
    <w:rsid w:val="00772B04"/>
    <w:rsid w:val="00796D08"/>
    <w:rsid w:val="007B46B5"/>
    <w:rsid w:val="007B54CF"/>
    <w:rsid w:val="007C2D7E"/>
    <w:rsid w:val="007C562A"/>
    <w:rsid w:val="007E0330"/>
    <w:rsid w:val="007F2769"/>
    <w:rsid w:val="00800232"/>
    <w:rsid w:val="00800593"/>
    <w:rsid w:val="00822444"/>
    <w:rsid w:val="00825B55"/>
    <w:rsid w:val="00827F35"/>
    <w:rsid w:val="00846E18"/>
    <w:rsid w:val="00851729"/>
    <w:rsid w:val="008540C4"/>
    <w:rsid w:val="00854CB6"/>
    <w:rsid w:val="00871DE0"/>
    <w:rsid w:val="00873277"/>
    <w:rsid w:val="0087580B"/>
    <w:rsid w:val="008777C1"/>
    <w:rsid w:val="00880F36"/>
    <w:rsid w:val="008848CE"/>
    <w:rsid w:val="0088676D"/>
    <w:rsid w:val="00890039"/>
    <w:rsid w:val="008900B7"/>
    <w:rsid w:val="00893157"/>
    <w:rsid w:val="008A4066"/>
    <w:rsid w:val="008A6E7B"/>
    <w:rsid w:val="008B418C"/>
    <w:rsid w:val="008C5780"/>
    <w:rsid w:val="008C6834"/>
    <w:rsid w:val="008C7738"/>
    <w:rsid w:val="008E0552"/>
    <w:rsid w:val="008E6632"/>
    <w:rsid w:val="008E6ED1"/>
    <w:rsid w:val="008F3403"/>
    <w:rsid w:val="008F47BD"/>
    <w:rsid w:val="00937BCE"/>
    <w:rsid w:val="0094322A"/>
    <w:rsid w:val="009465C3"/>
    <w:rsid w:val="00953B20"/>
    <w:rsid w:val="00954500"/>
    <w:rsid w:val="00966B59"/>
    <w:rsid w:val="009707A4"/>
    <w:rsid w:val="00974D52"/>
    <w:rsid w:val="009812D1"/>
    <w:rsid w:val="00981845"/>
    <w:rsid w:val="00981BE0"/>
    <w:rsid w:val="009B1EC4"/>
    <w:rsid w:val="009C35B9"/>
    <w:rsid w:val="009C5821"/>
    <w:rsid w:val="009C66D9"/>
    <w:rsid w:val="009C7261"/>
    <w:rsid w:val="009D6D7C"/>
    <w:rsid w:val="009F0059"/>
    <w:rsid w:val="009F72C7"/>
    <w:rsid w:val="00A011CE"/>
    <w:rsid w:val="00A04BB9"/>
    <w:rsid w:val="00A11D60"/>
    <w:rsid w:val="00A12CDE"/>
    <w:rsid w:val="00A16FFC"/>
    <w:rsid w:val="00A17018"/>
    <w:rsid w:val="00A23E5A"/>
    <w:rsid w:val="00A30CDC"/>
    <w:rsid w:val="00A32C3D"/>
    <w:rsid w:val="00A33B4E"/>
    <w:rsid w:val="00A45D37"/>
    <w:rsid w:val="00A528E5"/>
    <w:rsid w:val="00A60066"/>
    <w:rsid w:val="00A675DD"/>
    <w:rsid w:val="00A719A0"/>
    <w:rsid w:val="00A767CE"/>
    <w:rsid w:val="00A80965"/>
    <w:rsid w:val="00A81AF8"/>
    <w:rsid w:val="00A854C3"/>
    <w:rsid w:val="00A955EC"/>
    <w:rsid w:val="00AA2607"/>
    <w:rsid w:val="00AA27D2"/>
    <w:rsid w:val="00AB33D4"/>
    <w:rsid w:val="00AC1465"/>
    <w:rsid w:val="00AC710F"/>
    <w:rsid w:val="00AD51AE"/>
    <w:rsid w:val="00AE30EA"/>
    <w:rsid w:val="00AE4322"/>
    <w:rsid w:val="00B03059"/>
    <w:rsid w:val="00B15B4E"/>
    <w:rsid w:val="00B230BB"/>
    <w:rsid w:val="00B251BF"/>
    <w:rsid w:val="00B26069"/>
    <w:rsid w:val="00B319A4"/>
    <w:rsid w:val="00B337B0"/>
    <w:rsid w:val="00B35F57"/>
    <w:rsid w:val="00B50B1A"/>
    <w:rsid w:val="00B55BF2"/>
    <w:rsid w:val="00B60421"/>
    <w:rsid w:val="00B81175"/>
    <w:rsid w:val="00B868E2"/>
    <w:rsid w:val="00BA179C"/>
    <w:rsid w:val="00BB3B1B"/>
    <w:rsid w:val="00BC4B8A"/>
    <w:rsid w:val="00BC4FB6"/>
    <w:rsid w:val="00BE1DEC"/>
    <w:rsid w:val="00BF4E84"/>
    <w:rsid w:val="00C006D1"/>
    <w:rsid w:val="00C06A45"/>
    <w:rsid w:val="00C126F5"/>
    <w:rsid w:val="00C135DF"/>
    <w:rsid w:val="00C13CAC"/>
    <w:rsid w:val="00C1433E"/>
    <w:rsid w:val="00C16ED1"/>
    <w:rsid w:val="00C357E3"/>
    <w:rsid w:val="00C41A49"/>
    <w:rsid w:val="00C42281"/>
    <w:rsid w:val="00C4275B"/>
    <w:rsid w:val="00C4551D"/>
    <w:rsid w:val="00C5350E"/>
    <w:rsid w:val="00C63B50"/>
    <w:rsid w:val="00C7295E"/>
    <w:rsid w:val="00C74A2F"/>
    <w:rsid w:val="00C77385"/>
    <w:rsid w:val="00C92FB2"/>
    <w:rsid w:val="00C94D7E"/>
    <w:rsid w:val="00C97CC6"/>
    <w:rsid w:val="00CA4691"/>
    <w:rsid w:val="00CA47BC"/>
    <w:rsid w:val="00CA773C"/>
    <w:rsid w:val="00CB1563"/>
    <w:rsid w:val="00CB168A"/>
    <w:rsid w:val="00CC19F2"/>
    <w:rsid w:val="00CC2A0C"/>
    <w:rsid w:val="00CD078B"/>
    <w:rsid w:val="00CD26F5"/>
    <w:rsid w:val="00CD6014"/>
    <w:rsid w:val="00CE391A"/>
    <w:rsid w:val="00CE529D"/>
    <w:rsid w:val="00CE5FEE"/>
    <w:rsid w:val="00CF1156"/>
    <w:rsid w:val="00D020C5"/>
    <w:rsid w:val="00D04462"/>
    <w:rsid w:val="00D10DAA"/>
    <w:rsid w:val="00D22F43"/>
    <w:rsid w:val="00D251AC"/>
    <w:rsid w:val="00D32FDD"/>
    <w:rsid w:val="00D35F08"/>
    <w:rsid w:val="00D372C0"/>
    <w:rsid w:val="00D477D4"/>
    <w:rsid w:val="00D54120"/>
    <w:rsid w:val="00D61055"/>
    <w:rsid w:val="00D62347"/>
    <w:rsid w:val="00D6740E"/>
    <w:rsid w:val="00D80357"/>
    <w:rsid w:val="00D821FF"/>
    <w:rsid w:val="00D90E51"/>
    <w:rsid w:val="00D93E5F"/>
    <w:rsid w:val="00D965BD"/>
    <w:rsid w:val="00D96B47"/>
    <w:rsid w:val="00DA0DD9"/>
    <w:rsid w:val="00DB10DE"/>
    <w:rsid w:val="00DB330B"/>
    <w:rsid w:val="00DC0AFC"/>
    <w:rsid w:val="00DC4EA7"/>
    <w:rsid w:val="00DE2264"/>
    <w:rsid w:val="00DE58EF"/>
    <w:rsid w:val="00DE5F9B"/>
    <w:rsid w:val="00DE62EB"/>
    <w:rsid w:val="00DF0533"/>
    <w:rsid w:val="00DF58DE"/>
    <w:rsid w:val="00E02B6C"/>
    <w:rsid w:val="00E03F97"/>
    <w:rsid w:val="00E12E52"/>
    <w:rsid w:val="00E13CD4"/>
    <w:rsid w:val="00E1476D"/>
    <w:rsid w:val="00E149DF"/>
    <w:rsid w:val="00E1765C"/>
    <w:rsid w:val="00E20FC7"/>
    <w:rsid w:val="00E215CD"/>
    <w:rsid w:val="00E2629C"/>
    <w:rsid w:val="00E27125"/>
    <w:rsid w:val="00E321DE"/>
    <w:rsid w:val="00E36BC4"/>
    <w:rsid w:val="00E374D1"/>
    <w:rsid w:val="00E421E8"/>
    <w:rsid w:val="00E45451"/>
    <w:rsid w:val="00E577F1"/>
    <w:rsid w:val="00E6438F"/>
    <w:rsid w:val="00E67A76"/>
    <w:rsid w:val="00E70A02"/>
    <w:rsid w:val="00E70D8D"/>
    <w:rsid w:val="00E70FF0"/>
    <w:rsid w:val="00E7122D"/>
    <w:rsid w:val="00E712AE"/>
    <w:rsid w:val="00E71A1F"/>
    <w:rsid w:val="00E72E6F"/>
    <w:rsid w:val="00E85126"/>
    <w:rsid w:val="00E86BD3"/>
    <w:rsid w:val="00E91701"/>
    <w:rsid w:val="00EA3AB6"/>
    <w:rsid w:val="00EB0ECB"/>
    <w:rsid w:val="00EB2536"/>
    <w:rsid w:val="00EB4DF2"/>
    <w:rsid w:val="00EB7149"/>
    <w:rsid w:val="00EC24F0"/>
    <w:rsid w:val="00ED1AD6"/>
    <w:rsid w:val="00ED1C54"/>
    <w:rsid w:val="00ED48A6"/>
    <w:rsid w:val="00ED4BD6"/>
    <w:rsid w:val="00ED5ED5"/>
    <w:rsid w:val="00EE46EA"/>
    <w:rsid w:val="00F04CB1"/>
    <w:rsid w:val="00F11077"/>
    <w:rsid w:val="00F25F4A"/>
    <w:rsid w:val="00F3388C"/>
    <w:rsid w:val="00F41731"/>
    <w:rsid w:val="00F42971"/>
    <w:rsid w:val="00F44866"/>
    <w:rsid w:val="00F44A2D"/>
    <w:rsid w:val="00F477A5"/>
    <w:rsid w:val="00F551C2"/>
    <w:rsid w:val="00F61E64"/>
    <w:rsid w:val="00F66EA8"/>
    <w:rsid w:val="00F67CA1"/>
    <w:rsid w:val="00F812AE"/>
    <w:rsid w:val="00F92831"/>
    <w:rsid w:val="00FA2510"/>
    <w:rsid w:val="00FA415B"/>
    <w:rsid w:val="00FA4698"/>
    <w:rsid w:val="00FA50C2"/>
    <w:rsid w:val="00FA5A65"/>
    <w:rsid w:val="00FA6437"/>
    <w:rsid w:val="00FA6BB2"/>
    <w:rsid w:val="00FB21AE"/>
    <w:rsid w:val="00FB2BFB"/>
    <w:rsid w:val="00FB45A1"/>
    <w:rsid w:val="00FC3E33"/>
    <w:rsid w:val="00FC5E01"/>
    <w:rsid w:val="00FD1B06"/>
    <w:rsid w:val="00FE1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26F5"/>
    <w:pPr>
      <w:spacing w:before="60" w:after="60"/>
    </w:pPr>
    <w:rPr>
      <w:rFonts w:ascii="Arial" w:hAnsi="Arial"/>
      <w:lang w:val="en-GB" w:eastAsia="en-US"/>
    </w:rPr>
  </w:style>
  <w:style w:type="paragraph" w:styleId="Heading1">
    <w:name w:val="heading 1"/>
    <w:basedOn w:val="Normal"/>
    <w:next w:val="Normal"/>
    <w:qFormat/>
    <w:rsid w:val="00AE4322"/>
    <w:pPr>
      <w:keepNext/>
      <w:numPr>
        <w:numId w:val="1"/>
      </w:numPr>
      <w:spacing w:before="320" w:after="100"/>
      <w:outlineLvl w:val="0"/>
    </w:pPr>
    <w:rPr>
      <w:b/>
      <w:sz w:val="32"/>
      <w:szCs w:val="32"/>
    </w:rPr>
  </w:style>
  <w:style w:type="paragraph" w:styleId="Heading2">
    <w:name w:val="heading 2"/>
    <w:basedOn w:val="Normal"/>
    <w:next w:val="Normal"/>
    <w:link w:val="Heading2Char"/>
    <w:qFormat/>
    <w:rsid w:val="009465C3"/>
    <w:pPr>
      <w:keepNext/>
      <w:numPr>
        <w:ilvl w:val="1"/>
        <w:numId w:val="1"/>
      </w:numPr>
      <w:spacing w:before="280" w:after="100"/>
      <w:outlineLvl w:val="1"/>
    </w:pPr>
    <w:rPr>
      <w:b/>
      <w:sz w:val="28"/>
      <w:szCs w:val="28"/>
    </w:rPr>
  </w:style>
  <w:style w:type="paragraph" w:styleId="Heading3">
    <w:name w:val="heading 3"/>
    <w:aliases w:val="3"/>
    <w:basedOn w:val="Normal"/>
    <w:next w:val="Normal"/>
    <w:qFormat/>
    <w:rsid w:val="009465C3"/>
    <w:pPr>
      <w:keepNext/>
      <w:numPr>
        <w:ilvl w:val="2"/>
        <w:numId w:val="1"/>
      </w:numPr>
      <w:spacing w:before="240"/>
      <w:outlineLvl w:val="2"/>
    </w:pPr>
    <w:rPr>
      <w:b/>
      <w:sz w:val="24"/>
      <w:szCs w:val="24"/>
    </w:rPr>
  </w:style>
  <w:style w:type="paragraph" w:styleId="Heading4">
    <w:name w:val="heading 4"/>
    <w:basedOn w:val="Normal"/>
    <w:next w:val="Normal"/>
    <w:link w:val="Heading4Char"/>
    <w:qFormat/>
    <w:rsid w:val="009465C3"/>
    <w:pPr>
      <w:keepNext/>
      <w:spacing w:before="200"/>
      <w:outlineLvl w:val="3"/>
    </w:pPr>
    <w:rPr>
      <w:b/>
      <w:bCs/>
      <w:iCs/>
    </w:rPr>
  </w:style>
  <w:style w:type="paragraph" w:styleId="Heading5">
    <w:name w:val="heading 5"/>
    <w:basedOn w:val="Normal"/>
    <w:next w:val="Normal"/>
    <w:qFormat/>
    <w:rsid w:val="009465C3"/>
    <w:pPr>
      <w:spacing w:before="160"/>
      <w:ind w:left="567"/>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Normal"/>
    <w:rsid w:val="009465C3"/>
    <w:pPr>
      <w:numPr>
        <w:numId w:val="2"/>
      </w:numPr>
      <w:tabs>
        <w:tab w:val="clear" w:pos="425"/>
        <w:tab w:val="num" w:pos="0"/>
      </w:tabs>
    </w:pPr>
  </w:style>
  <w:style w:type="paragraph" w:customStyle="1" w:styleId="Appendix2">
    <w:name w:val="Appendix 2"/>
    <w:basedOn w:val="Heading2"/>
    <w:next w:val="Normal"/>
    <w:rsid w:val="009465C3"/>
    <w:pPr>
      <w:numPr>
        <w:numId w:val="2"/>
      </w:numPr>
      <w:tabs>
        <w:tab w:val="clear" w:pos="850"/>
        <w:tab w:val="num" w:pos="851"/>
      </w:tabs>
    </w:pPr>
  </w:style>
  <w:style w:type="paragraph" w:customStyle="1" w:styleId="Appendix3">
    <w:name w:val="Appendix 3"/>
    <w:basedOn w:val="Heading3"/>
    <w:next w:val="Normal"/>
    <w:rsid w:val="009465C3"/>
    <w:pPr>
      <w:numPr>
        <w:numId w:val="2"/>
      </w:numPr>
    </w:pPr>
  </w:style>
  <w:style w:type="paragraph" w:customStyle="1" w:styleId="Bulleted">
    <w:name w:val="Bulleted"/>
    <w:basedOn w:val="Normal"/>
    <w:qFormat/>
    <w:rsid w:val="005673DC"/>
    <w:pPr>
      <w:numPr>
        <w:numId w:val="3"/>
      </w:numPr>
    </w:pPr>
  </w:style>
  <w:style w:type="paragraph" w:customStyle="1" w:styleId="BulletIndent">
    <w:name w:val="Bullet Indent"/>
    <w:basedOn w:val="Bulleted"/>
    <w:rsid w:val="00753D25"/>
    <w:pPr>
      <w:numPr>
        <w:numId w:val="4"/>
      </w:numPr>
      <w:tabs>
        <w:tab w:val="left" w:pos="1134"/>
      </w:tabs>
    </w:pPr>
  </w:style>
  <w:style w:type="paragraph" w:styleId="Caption">
    <w:name w:val="caption"/>
    <w:basedOn w:val="Normal"/>
    <w:next w:val="Normal"/>
    <w:rsid w:val="009465C3"/>
    <w:pPr>
      <w:jc w:val="center"/>
    </w:pPr>
    <w:rPr>
      <w:b/>
    </w:rPr>
  </w:style>
  <w:style w:type="paragraph" w:customStyle="1" w:styleId="CodeFragment">
    <w:name w:val="Code Fragment"/>
    <w:basedOn w:val="Normal"/>
    <w:qFormat/>
    <w:rsid w:val="009465C3"/>
    <w:pPr>
      <w:keepNext/>
      <w:spacing w:before="0" w:after="0"/>
    </w:pPr>
    <w:rPr>
      <w:rFonts w:ascii="Courier New" w:hAnsi="Courier New" w:cs="Courier New"/>
      <w:noProof/>
      <w:sz w:val="16"/>
      <w:szCs w:val="16"/>
    </w:rPr>
  </w:style>
  <w:style w:type="paragraph" w:customStyle="1" w:styleId="CodeBlock">
    <w:name w:val="Code Block"/>
    <w:basedOn w:val="CodeFragment"/>
    <w:qFormat/>
    <w:rsid w:val="009465C3"/>
    <w:pPr>
      <w:pBdr>
        <w:top w:val="single" w:sz="6" w:space="1" w:color="auto"/>
        <w:left w:val="single" w:sz="6" w:space="4" w:color="auto"/>
        <w:bottom w:val="single" w:sz="6" w:space="1" w:color="auto"/>
        <w:right w:val="single" w:sz="6" w:space="4" w:color="auto"/>
      </w:pBdr>
      <w:shd w:val="clear" w:color="auto" w:fill="E6E6E6"/>
    </w:pPr>
  </w:style>
  <w:style w:type="paragraph" w:customStyle="1" w:styleId="CodeFunction">
    <w:name w:val="Code Function"/>
    <w:basedOn w:val="CodeFragment"/>
    <w:rsid w:val="009465C3"/>
    <w:pPr>
      <w:tabs>
        <w:tab w:val="left" w:pos="5040"/>
      </w:tabs>
      <w:spacing w:before="360" w:after="240"/>
      <w:ind w:left="1797" w:hanging="1797"/>
    </w:pPr>
    <w:rPr>
      <w:sz w:val="20"/>
      <w:szCs w:val="20"/>
    </w:rPr>
  </w:style>
  <w:style w:type="character" w:customStyle="1" w:styleId="CodeText">
    <w:name w:val="Code Text"/>
    <w:rsid w:val="009465C3"/>
    <w:rPr>
      <w:rFonts w:ascii="Courier New" w:hAnsi="Courier New"/>
      <w:noProof/>
      <w:sz w:val="20"/>
    </w:rPr>
  </w:style>
  <w:style w:type="paragraph" w:customStyle="1" w:styleId="Disclosure">
    <w:name w:val="Disclosure"/>
    <w:basedOn w:val="Normal"/>
    <w:rsid w:val="009465C3"/>
    <w:pPr>
      <w:tabs>
        <w:tab w:val="left" w:pos="2552"/>
      </w:tabs>
      <w:spacing w:before="120"/>
      <w:jc w:val="center"/>
    </w:pPr>
  </w:style>
  <w:style w:type="paragraph" w:customStyle="1" w:styleId="Figure">
    <w:name w:val="Figure"/>
    <w:basedOn w:val="Normal"/>
    <w:rsid w:val="009465C3"/>
    <w:pPr>
      <w:keepNext/>
      <w:jc w:val="center"/>
    </w:pPr>
    <w:rPr>
      <w:b/>
    </w:rPr>
  </w:style>
  <w:style w:type="paragraph" w:styleId="Footer">
    <w:name w:val="footer"/>
    <w:basedOn w:val="Normal"/>
    <w:rsid w:val="009465C3"/>
    <w:pPr>
      <w:pBdr>
        <w:top w:val="single" w:sz="6" w:space="1" w:color="auto"/>
      </w:pBdr>
      <w:tabs>
        <w:tab w:val="center" w:pos="4320"/>
        <w:tab w:val="right" w:pos="9000"/>
      </w:tabs>
    </w:pPr>
  </w:style>
  <w:style w:type="paragraph" w:styleId="Header">
    <w:name w:val="header"/>
    <w:basedOn w:val="Normal"/>
    <w:rsid w:val="00A33B4E"/>
    <w:pPr>
      <w:pBdr>
        <w:bottom w:val="single" w:sz="6" w:space="2" w:color="auto"/>
      </w:pBdr>
      <w:tabs>
        <w:tab w:val="center" w:pos="4500"/>
        <w:tab w:val="right" w:pos="9000"/>
      </w:tabs>
    </w:pPr>
  </w:style>
  <w:style w:type="paragraph" w:customStyle="1" w:styleId="HeadingContentsHistory">
    <w:name w:val="Heading Contents History"/>
    <w:basedOn w:val="Heading1"/>
    <w:next w:val="Normal"/>
    <w:rsid w:val="009465C3"/>
    <w:pPr>
      <w:numPr>
        <w:numId w:val="0"/>
      </w:numPr>
      <w:outlineLvl w:val="9"/>
    </w:pPr>
  </w:style>
  <w:style w:type="character" w:styleId="Hyperlink">
    <w:name w:val="Hyperlink"/>
    <w:uiPriority w:val="99"/>
    <w:rsid w:val="009465C3"/>
    <w:rPr>
      <w:color w:val="auto"/>
      <w:u w:val="single"/>
    </w:rPr>
  </w:style>
  <w:style w:type="character" w:customStyle="1" w:styleId="IFELSEENDText">
    <w:name w:val="IF ELSE END Text"/>
    <w:qFormat/>
    <w:rsid w:val="00643394"/>
    <w:rPr>
      <w:rFonts w:ascii="Arial" w:hAnsi="Arial" w:cs="Courier New"/>
      <w:color w:val="4BACC6"/>
      <w:sz w:val="16"/>
      <w:szCs w:val="16"/>
    </w:rPr>
  </w:style>
  <w:style w:type="paragraph" w:customStyle="1" w:styleId="Indent">
    <w:name w:val="Indent"/>
    <w:basedOn w:val="Normal"/>
    <w:link w:val="IndentChar"/>
    <w:rsid w:val="009465C3"/>
    <w:pPr>
      <w:ind w:left="567"/>
    </w:pPr>
  </w:style>
  <w:style w:type="paragraph" w:customStyle="1" w:styleId="MainDetails">
    <w:name w:val="Main Details"/>
    <w:basedOn w:val="Normal"/>
    <w:next w:val="Normal"/>
    <w:rsid w:val="009465C3"/>
    <w:pPr>
      <w:tabs>
        <w:tab w:val="left" w:pos="1418"/>
      </w:tabs>
      <w:spacing w:before="1600" w:line="480" w:lineRule="atLeast"/>
    </w:pPr>
  </w:style>
  <w:style w:type="paragraph" w:customStyle="1" w:styleId="MainHeading">
    <w:name w:val="Main Heading"/>
    <w:basedOn w:val="Normal"/>
    <w:rsid w:val="009465C3"/>
    <w:pPr>
      <w:spacing w:before="2400" w:after="2400" w:line="720" w:lineRule="atLeast"/>
      <w:jc w:val="center"/>
    </w:pPr>
    <w:rPr>
      <w:b/>
      <w:sz w:val="36"/>
    </w:rPr>
  </w:style>
  <w:style w:type="paragraph" w:customStyle="1" w:styleId="NamedBullet">
    <w:name w:val="Named Bullet"/>
    <w:basedOn w:val="Normal"/>
    <w:qFormat/>
    <w:rsid w:val="00107F10"/>
    <w:pPr>
      <w:ind w:left="2835" w:hanging="2835"/>
    </w:pPr>
  </w:style>
  <w:style w:type="paragraph" w:customStyle="1" w:styleId="Note">
    <w:name w:val="Note"/>
    <w:basedOn w:val="Normal"/>
    <w:next w:val="Normal"/>
    <w:rsid w:val="009465C3"/>
    <w:pPr>
      <w:ind w:left="567" w:hanging="567"/>
    </w:pPr>
    <w:rPr>
      <w:i/>
      <w:iCs/>
    </w:rPr>
  </w:style>
  <w:style w:type="paragraph" w:customStyle="1" w:styleId="NoteIndent">
    <w:name w:val="Note Indent"/>
    <w:basedOn w:val="Note"/>
    <w:next w:val="Normal"/>
    <w:rsid w:val="009465C3"/>
    <w:pPr>
      <w:ind w:left="1134"/>
    </w:pPr>
  </w:style>
  <w:style w:type="paragraph" w:customStyle="1" w:styleId="Numbered">
    <w:name w:val="Numbered"/>
    <w:basedOn w:val="Indent"/>
    <w:rsid w:val="0046536E"/>
    <w:pPr>
      <w:numPr>
        <w:numId w:val="5"/>
      </w:numPr>
    </w:pPr>
  </w:style>
  <w:style w:type="paragraph" w:customStyle="1" w:styleId="RegisterValues">
    <w:name w:val="Register Values"/>
    <w:basedOn w:val="Normal"/>
    <w:rsid w:val="009465C3"/>
    <w:pPr>
      <w:keepNext/>
      <w:keepLines/>
      <w:tabs>
        <w:tab w:val="left" w:pos="2160"/>
      </w:tabs>
    </w:pPr>
  </w:style>
  <w:style w:type="table" w:styleId="TableGrid">
    <w:name w:val="Table Grid"/>
    <w:basedOn w:val="TableNormal"/>
    <w:uiPriority w:val="59"/>
    <w:rsid w:val="009465C3"/>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table" w:customStyle="1" w:styleId="TableFigure">
    <w:name w:val="Table Figure"/>
    <w:basedOn w:val="TableGrid"/>
    <w:rsid w:val="009465C3"/>
    <w:pPr>
      <w:keepNext/>
    </w:pPr>
    <w:tblPr/>
    <w:tcPr>
      <w:shd w:val="clear" w:color="auto" w:fill="auto"/>
    </w:tcPr>
    <w:tblStylePr w:type="firstRow">
      <w:rPr>
        <w:b w:val="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cPr>
    </w:tblStylePr>
    <w:tblStylePr w:type="lastRow">
      <w:pPr>
        <w:keepNext w:val="0"/>
        <w:wordWrap/>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FFFFFF"/>
          <w:tl2br w:val="nil"/>
          <w:tr2bl w:val="nil"/>
        </w:tcBorders>
        <w:shd w:val="clear" w:color="auto" w:fill="000000"/>
      </w:tcPr>
    </w:tblStylePr>
  </w:style>
  <w:style w:type="table" w:customStyle="1" w:styleId="TableFunction">
    <w:name w:val="Table Function"/>
    <w:basedOn w:val="TableNormal"/>
    <w:rsid w:val="009465C3"/>
    <w:tblPr/>
    <w:tblStylePr w:type="firstCol">
      <w:rPr>
        <w:rFonts w:ascii="Courier New" w:hAnsi="Courier New"/>
        <w:sz w:val="20"/>
      </w:rPr>
    </w:tblStylePr>
  </w:style>
  <w:style w:type="paragraph" w:customStyle="1" w:styleId="TableHeading">
    <w:name w:val="Table Heading"/>
    <w:basedOn w:val="Normal"/>
    <w:rsid w:val="009465C3"/>
    <w:pPr>
      <w:keepNext/>
    </w:pPr>
    <w:rPr>
      <w:b/>
      <w:color w:val="FFFFFF"/>
    </w:rPr>
  </w:style>
  <w:style w:type="table" w:customStyle="1" w:styleId="TableRegister">
    <w:name w:val="Table Register"/>
    <w:basedOn w:val="TableGrid"/>
    <w:rsid w:val="009465C3"/>
    <w:pPr>
      <w:keepNext/>
    </w:pPr>
    <w:rPr>
      <w:sz w:val="16"/>
    </w:rPr>
    <w:tblPr/>
    <w:tblStylePr w:type="firstRow">
      <w:rPr>
        <w:b/>
        <w:sz w:val="2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customStyle="1" w:styleId="TableRegisterDetails">
    <w:name w:val="Table Register Details"/>
    <w:basedOn w:val="Normal"/>
    <w:rsid w:val="009465C3"/>
    <w:pPr>
      <w:keepNext/>
      <w:tabs>
        <w:tab w:val="left" w:pos="794"/>
      </w:tabs>
    </w:pPr>
    <w:rPr>
      <w:sz w:val="16"/>
      <w:szCs w:val="16"/>
    </w:rPr>
  </w:style>
  <w:style w:type="paragraph" w:customStyle="1" w:styleId="TableRegisterHanging">
    <w:name w:val="Table Register Hanging"/>
    <w:basedOn w:val="TableRegisterDetails"/>
    <w:rsid w:val="009465C3"/>
    <w:pPr>
      <w:ind w:left="792" w:hanging="792"/>
    </w:pPr>
    <w:rPr>
      <w:szCs w:val="20"/>
    </w:rPr>
  </w:style>
  <w:style w:type="table" w:customStyle="1" w:styleId="TableSimple">
    <w:name w:val="Table Simple"/>
    <w:basedOn w:val="TableNormal"/>
    <w:rsid w:val="00946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9465C3"/>
    <w:pPr>
      <w:spacing w:before="120"/>
    </w:pPr>
    <w:rPr>
      <w:rFonts w:cs="Arial"/>
      <w:b/>
      <w:bCs/>
      <w:sz w:val="24"/>
      <w:szCs w:val="24"/>
    </w:rPr>
  </w:style>
  <w:style w:type="paragraph" w:styleId="TOC1">
    <w:name w:val="toc 1"/>
    <w:basedOn w:val="Normal"/>
    <w:next w:val="Normal"/>
    <w:uiPriority w:val="39"/>
    <w:rsid w:val="009465C3"/>
    <w:pPr>
      <w:tabs>
        <w:tab w:val="left" w:pos="567"/>
        <w:tab w:val="right" w:leader="dot" w:pos="8999"/>
      </w:tabs>
      <w:spacing w:before="120"/>
    </w:pPr>
    <w:rPr>
      <w:b/>
    </w:rPr>
  </w:style>
  <w:style w:type="paragraph" w:styleId="TOC2">
    <w:name w:val="toc 2"/>
    <w:basedOn w:val="TOC1"/>
    <w:next w:val="Normal"/>
    <w:uiPriority w:val="39"/>
    <w:rsid w:val="00635301"/>
    <w:pPr>
      <w:tabs>
        <w:tab w:val="clear" w:pos="567"/>
        <w:tab w:val="left" w:pos="1134"/>
      </w:tabs>
      <w:spacing w:before="0" w:after="0"/>
      <w:ind w:left="284"/>
    </w:pPr>
    <w:rPr>
      <w:b w:val="0"/>
      <w:noProof/>
    </w:rPr>
  </w:style>
  <w:style w:type="paragraph" w:styleId="TOC3">
    <w:name w:val="toc 3"/>
    <w:basedOn w:val="TOC2"/>
    <w:uiPriority w:val="39"/>
    <w:rsid w:val="00A955EC"/>
    <w:pPr>
      <w:tabs>
        <w:tab w:val="clear" w:pos="1134"/>
        <w:tab w:val="left" w:pos="1701"/>
      </w:tabs>
      <w:ind w:left="567"/>
    </w:pPr>
  </w:style>
  <w:style w:type="paragraph" w:styleId="TOC4">
    <w:name w:val="toc 4"/>
    <w:basedOn w:val="TOC2"/>
    <w:semiHidden/>
    <w:rsid w:val="009465C3"/>
    <w:pPr>
      <w:ind w:left="480"/>
    </w:pPr>
    <w:rPr>
      <w:smallCaps/>
      <w:sz w:val="18"/>
    </w:rPr>
  </w:style>
  <w:style w:type="character" w:styleId="FollowedHyperlink">
    <w:name w:val="FollowedHyperlink"/>
    <w:rsid w:val="00C77385"/>
    <w:rPr>
      <w:color w:val="800080"/>
      <w:u w:val="single"/>
    </w:rPr>
  </w:style>
  <w:style w:type="character" w:customStyle="1" w:styleId="Heading4Char">
    <w:name w:val="Heading 4 Char"/>
    <w:link w:val="Heading4"/>
    <w:rsid w:val="00654544"/>
    <w:rPr>
      <w:rFonts w:ascii="Arial" w:hAnsi="Arial"/>
      <w:b/>
      <w:bCs/>
      <w:iCs/>
      <w:lang w:val="en-GB" w:eastAsia="en-US" w:bidi="ar-SA"/>
    </w:rPr>
  </w:style>
  <w:style w:type="character" w:customStyle="1" w:styleId="IndentChar">
    <w:name w:val="Indent Char"/>
    <w:link w:val="Indent"/>
    <w:rsid w:val="00E13CD4"/>
    <w:rPr>
      <w:rFonts w:ascii="Arial" w:hAnsi="Arial"/>
      <w:lang w:val="en-GB" w:eastAsia="en-US" w:bidi="ar-SA"/>
    </w:rPr>
  </w:style>
  <w:style w:type="character" w:customStyle="1" w:styleId="Italics">
    <w:name w:val="Italics"/>
    <w:rsid w:val="00200849"/>
    <w:rPr>
      <w:i/>
    </w:rPr>
  </w:style>
  <w:style w:type="character" w:customStyle="1" w:styleId="Bold">
    <w:name w:val="Bold"/>
    <w:rsid w:val="00200849"/>
    <w:rPr>
      <w:b/>
    </w:rPr>
  </w:style>
  <w:style w:type="character" w:customStyle="1" w:styleId="BoldAndItalics">
    <w:name w:val="BoldAndItalics"/>
    <w:rsid w:val="00200849"/>
    <w:rPr>
      <w:b/>
      <w:i/>
    </w:rPr>
  </w:style>
  <w:style w:type="character" w:customStyle="1" w:styleId="FilePath">
    <w:name w:val="File Path"/>
    <w:rsid w:val="00486091"/>
    <w:rPr>
      <w:rFonts w:ascii="Courier New" w:hAnsi="Courier New"/>
      <w:noProof/>
      <w:sz w:val="20"/>
      <w:lang w:val="en-GB"/>
    </w:rPr>
  </w:style>
  <w:style w:type="character" w:customStyle="1" w:styleId="MenuPathOptions">
    <w:name w:val="Menu Path &amp; Options"/>
    <w:rsid w:val="00486091"/>
    <w:rPr>
      <w:rFonts w:ascii="Courier New" w:hAnsi="Courier New"/>
      <w:noProof/>
      <w:sz w:val="20"/>
      <w:lang w:val="en-GB"/>
    </w:rPr>
  </w:style>
  <w:style w:type="character" w:customStyle="1" w:styleId="IFELSEENDTextRed">
    <w:name w:val="IF ELSE END Text Red"/>
    <w:rsid w:val="0016332D"/>
    <w:rPr>
      <w:rFonts w:ascii="Arial" w:hAnsi="Arial" w:cs="Courier New"/>
      <w:color w:val="FF0000"/>
      <w:sz w:val="16"/>
      <w:szCs w:val="16"/>
    </w:rPr>
  </w:style>
  <w:style w:type="character" w:customStyle="1" w:styleId="IFELSEENDTextGreen">
    <w:name w:val="IF ELSE END Text Green"/>
    <w:rsid w:val="0016332D"/>
    <w:rPr>
      <w:rFonts w:ascii="Arial" w:hAnsi="Arial" w:cs="Courier New"/>
      <w:color w:val="00B050"/>
      <w:sz w:val="16"/>
      <w:szCs w:val="16"/>
    </w:rPr>
  </w:style>
  <w:style w:type="character" w:customStyle="1" w:styleId="IFELSEENDTextMaroon">
    <w:name w:val="IF ELSE END Text Maroon"/>
    <w:rsid w:val="0016332D"/>
    <w:rPr>
      <w:rFonts w:ascii="Arial" w:hAnsi="Arial" w:cs="Courier New"/>
      <w:color w:val="C00000"/>
      <w:sz w:val="16"/>
      <w:szCs w:val="16"/>
    </w:rPr>
  </w:style>
  <w:style w:type="character" w:customStyle="1" w:styleId="IFELSEENDTextBlue">
    <w:name w:val="IF ELSE END Text Blue"/>
    <w:rsid w:val="0016332D"/>
    <w:rPr>
      <w:rFonts w:ascii="Arial" w:hAnsi="Arial" w:cs="Courier New"/>
      <w:color w:val="0070C0"/>
      <w:sz w:val="16"/>
      <w:szCs w:val="16"/>
    </w:rPr>
  </w:style>
  <w:style w:type="character" w:customStyle="1" w:styleId="IFELSEENDTextFuchsia">
    <w:name w:val="IF ELSE END Text Fuchsia"/>
    <w:rsid w:val="007012FF"/>
    <w:rPr>
      <w:rFonts w:ascii="Arial" w:hAnsi="Arial" w:cs="Courier New"/>
      <w:color w:val="FF00FF"/>
      <w:sz w:val="16"/>
      <w:szCs w:val="16"/>
    </w:rPr>
  </w:style>
  <w:style w:type="paragraph" w:styleId="ListParagraph">
    <w:name w:val="List Paragraph"/>
    <w:basedOn w:val="Normal"/>
    <w:uiPriority w:val="34"/>
    <w:qFormat/>
    <w:rsid w:val="004D1A22"/>
    <w:pPr>
      <w:spacing w:before="0" w:after="200" w:line="276" w:lineRule="auto"/>
      <w:ind w:left="720"/>
      <w:contextualSpacing/>
    </w:pPr>
    <w:rPr>
      <w:rFonts w:asciiTheme="minorHAnsi" w:eastAsiaTheme="minorHAnsi" w:hAnsiTheme="minorHAnsi" w:cstheme="minorBidi"/>
      <w:sz w:val="22"/>
      <w:szCs w:val="22"/>
      <w:lang w:val="en-US"/>
    </w:rPr>
  </w:style>
  <w:style w:type="character" w:customStyle="1" w:styleId="Heading2Char">
    <w:name w:val="Heading 2 Char"/>
    <w:basedOn w:val="DefaultParagraphFont"/>
    <w:link w:val="Heading2"/>
    <w:rsid w:val="004D1A22"/>
    <w:rPr>
      <w:rFonts w:ascii="Arial" w:hAnsi="Arial"/>
      <w:b/>
      <w:sz w:val="28"/>
      <w:szCs w:val="28"/>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26F5"/>
    <w:pPr>
      <w:spacing w:before="60" w:after="60"/>
    </w:pPr>
    <w:rPr>
      <w:rFonts w:ascii="Arial" w:hAnsi="Arial"/>
      <w:lang w:val="en-GB" w:eastAsia="en-US"/>
    </w:rPr>
  </w:style>
  <w:style w:type="paragraph" w:styleId="Heading1">
    <w:name w:val="heading 1"/>
    <w:basedOn w:val="Normal"/>
    <w:next w:val="Normal"/>
    <w:qFormat/>
    <w:rsid w:val="00AE4322"/>
    <w:pPr>
      <w:keepNext/>
      <w:numPr>
        <w:numId w:val="1"/>
      </w:numPr>
      <w:spacing w:before="320" w:after="100"/>
      <w:outlineLvl w:val="0"/>
    </w:pPr>
    <w:rPr>
      <w:b/>
      <w:sz w:val="32"/>
      <w:szCs w:val="32"/>
    </w:rPr>
  </w:style>
  <w:style w:type="paragraph" w:styleId="Heading2">
    <w:name w:val="heading 2"/>
    <w:basedOn w:val="Normal"/>
    <w:next w:val="Normal"/>
    <w:link w:val="Heading2Char"/>
    <w:qFormat/>
    <w:rsid w:val="009465C3"/>
    <w:pPr>
      <w:keepNext/>
      <w:numPr>
        <w:ilvl w:val="1"/>
        <w:numId w:val="1"/>
      </w:numPr>
      <w:spacing w:before="280" w:after="100"/>
      <w:outlineLvl w:val="1"/>
    </w:pPr>
    <w:rPr>
      <w:b/>
      <w:sz w:val="28"/>
      <w:szCs w:val="28"/>
    </w:rPr>
  </w:style>
  <w:style w:type="paragraph" w:styleId="Heading3">
    <w:name w:val="heading 3"/>
    <w:aliases w:val="3"/>
    <w:basedOn w:val="Normal"/>
    <w:next w:val="Normal"/>
    <w:qFormat/>
    <w:rsid w:val="009465C3"/>
    <w:pPr>
      <w:keepNext/>
      <w:numPr>
        <w:ilvl w:val="2"/>
        <w:numId w:val="1"/>
      </w:numPr>
      <w:spacing w:before="240"/>
      <w:outlineLvl w:val="2"/>
    </w:pPr>
    <w:rPr>
      <w:b/>
      <w:sz w:val="24"/>
      <w:szCs w:val="24"/>
    </w:rPr>
  </w:style>
  <w:style w:type="paragraph" w:styleId="Heading4">
    <w:name w:val="heading 4"/>
    <w:basedOn w:val="Normal"/>
    <w:next w:val="Normal"/>
    <w:link w:val="Heading4Char"/>
    <w:qFormat/>
    <w:rsid w:val="009465C3"/>
    <w:pPr>
      <w:keepNext/>
      <w:spacing w:before="200"/>
      <w:outlineLvl w:val="3"/>
    </w:pPr>
    <w:rPr>
      <w:b/>
      <w:bCs/>
      <w:iCs/>
    </w:rPr>
  </w:style>
  <w:style w:type="paragraph" w:styleId="Heading5">
    <w:name w:val="heading 5"/>
    <w:basedOn w:val="Normal"/>
    <w:next w:val="Normal"/>
    <w:qFormat/>
    <w:rsid w:val="009465C3"/>
    <w:pPr>
      <w:spacing w:before="160"/>
      <w:ind w:left="567"/>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Normal"/>
    <w:rsid w:val="009465C3"/>
    <w:pPr>
      <w:numPr>
        <w:numId w:val="2"/>
      </w:numPr>
      <w:tabs>
        <w:tab w:val="clear" w:pos="425"/>
        <w:tab w:val="num" w:pos="0"/>
      </w:tabs>
    </w:pPr>
  </w:style>
  <w:style w:type="paragraph" w:customStyle="1" w:styleId="Appendix2">
    <w:name w:val="Appendix 2"/>
    <w:basedOn w:val="Heading2"/>
    <w:next w:val="Normal"/>
    <w:rsid w:val="009465C3"/>
    <w:pPr>
      <w:numPr>
        <w:numId w:val="2"/>
      </w:numPr>
      <w:tabs>
        <w:tab w:val="clear" w:pos="850"/>
        <w:tab w:val="num" w:pos="851"/>
      </w:tabs>
    </w:pPr>
  </w:style>
  <w:style w:type="paragraph" w:customStyle="1" w:styleId="Appendix3">
    <w:name w:val="Appendix 3"/>
    <w:basedOn w:val="Heading3"/>
    <w:next w:val="Normal"/>
    <w:rsid w:val="009465C3"/>
    <w:pPr>
      <w:numPr>
        <w:numId w:val="2"/>
      </w:numPr>
    </w:pPr>
  </w:style>
  <w:style w:type="paragraph" w:customStyle="1" w:styleId="Bulleted">
    <w:name w:val="Bulleted"/>
    <w:basedOn w:val="Normal"/>
    <w:qFormat/>
    <w:rsid w:val="005673DC"/>
    <w:pPr>
      <w:numPr>
        <w:numId w:val="3"/>
      </w:numPr>
    </w:pPr>
  </w:style>
  <w:style w:type="paragraph" w:customStyle="1" w:styleId="BulletIndent">
    <w:name w:val="Bullet Indent"/>
    <w:basedOn w:val="Bulleted"/>
    <w:rsid w:val="00753D25"/>
    <w:pPr>
      <w:numPr>
        <w:numId w:val="4"/>
      </w:numPr>
      <w:tabs>
        <w:tab w:val="left" w:pos="1134"/>
      </w:tabs>
    </w:pPr>
  </w:style>
  <w:style w:type="paragraph" w:styleId="Caption">
    <w:name w:val="caption"/>
    <w:basedOn w:val="Normal"/>
    <w:next w:val="Normal"/>
    <w:rsid w:val="009465C3"/>
    <w:pPr>
      <w:jc w:val="center"/>
    </w:pPr>
    <w:rPr>
      <w:b/>
    </w:rPr>
  </w:style>
  <w:style w:type="paragraph" w:customStyle="1" w:styleId="CodeFragment">
    <w:name w:val="Code Fragment"/>
    <w:basedOn w:val="Normal"/>
    <w:qFormat/>
    <w:rsid w:val="009465C3"/>
    <w:pPr>
      <w:keepNext/>
      <w:spacing w:before="0" w:after="0"/>
    </w:pPr>
    <w:rPr>
      <w:rFonts w:ascii="Courier New" w:hAnsi="Courier New" w:cs="Courier New"/>
      <w:noProof/>
      <w:sz w:val="16"/>
      <w:szCs w:val="16"/>
    </w:rPr>
  </w:style>
  <w:style w:type="paragraph" w:customStyle="1" w:styleId="CodeBlock">
    <w:name w:val="Code Block"/>
    <w:basedOn w:val="CodeFragment"/>
    <w:qFormat/>
    <w:rsid w:val="009465C3"/>
    <w:pPr>
      <w:pBdr>
        <w:top w:val="single" w:sz="6" w:space="1" w:color="auto"/>
        <w:left w:val="single" w:sz="6" w:space="4" w:color="auto"/>
        <w:bottom w:val="single" w:sz="6" w:space="1" w:color="auto"/>
        <w:right w:val="single" w:sz="6" w:space="4" w:color="auto"/>
      </w:pBdr>
      <w:shd w:val="clear" w:color="auto" w:fill="E6E6E6"/>
    </w:pPr>
  </w:style>
  <w:style w:type="paragraph" w:customStyle="1" w:styleId="CodeFunction">
    <w:name w:val="Code Function"/>
    <w:basedOn w:val="CodeFragment"/>
    <w:rsid w:val="009465C3"/>
    <w:pPr>
      <w:tabs>
        <w:tab w:val="left" w:pos="5040"/>
      </w:tabs>
      <w:spacing w:before="360" w:after="240"/>
      <w:ind w:left="1797" w:hanging="1797"/>
    </w:pPr>
    <w:rPr>
      <w:sz w:val="20"/>
      <w:szCs w:val="20"/>
    </w:rPr>
  </w:style>
  <w:style w:type="character" w:customStyle="1" w:styleId="CodeText">
    <w:name w:val="Code Text"/>
    <w:rsid w:val="009465C3"/>
    <w:rPr>
      <w:rFonts w:ascii="Courier New" w:hAnsi="Courier New"/>
      <w:noProof/>
      <w:sz w:val="20"/>
    </w:rPr>
  </w:style>
  <w:style w:type="paragraph" w:customStyle="1" w:styleId="Disclosure">
    <w:name w:val="Disclosure"/>
    <w:basedOn w:val="Normal"/>
    <w:rsid w:val="009465C3"/>
    <w:pPr>
      <w:tabs>
        <w:tab w:val="left" w:pos="2552"/>
      </w:tabs>
      <w:spacing w:before="120"/>
      <w:jc w:val="center"/>
    </w:pPr>
  </w:style>
  <w:style w:type="paragraph" w:customStyle="1" w:styleId="Figure">
    <w:name w:val="Figure"/>
    <w:basedOn w:val="Normal"/>
    <w:rsid w:val="009465C3"/>
    <w:pPr>
      <w:keepNext/>
      <w:jc w:val="center"/>
    </w:pPr>
    <w:rPr>
      <w:b/>
    </w:rPr>
  </w:style>
  <w:style w:type="paragraph" w:styleId="Footer">
    <w:name w:val="footer"/>
    <w:basedOn w:val="Normal"/>
    <w:rsid w:val="009465C3"/>
    <w:pPr>
      <w:pBdr>
        <w:top w:val="single" w:sz="6" w:space="1" w:color="auto"/>
      </w:pBdr>
      <w:tabs>
        <w:tab w:val="center" w:pos="4320"/>
        <w:tab w:val="right" w:pos="9000"/>
      </w:tabs>
    </w:pPr>
  </w:style>
  <w:style w:type="paragraph" w:styleId="Header">
    <w:name w:val="header"/>
    <w:basedOn w:val="Normal"/>
    <w:rsid w:val="00A33B4E"/>
    <w:pPr>
      <w:pBdr>
        <w:bottom w:val="single" w:sz="6" w:space="2" w:color="auto"/>
      </w:pBdr>
      <w:tabs>
        <w:tab w:val="center" w:pos="4500"/>
        <w:tab w:val="right" w:pos="9000"/>
      </w:tabs>
    </w:pPr>
  </w:style>
  <w:style w:type="paragraph" w:customStyle="1" w:styleId="HeadingContentsHistory">
    <w:name w:val="Heading Contents History"/>
    <w:basedOn w:val="Heading1"/>
    <w:next w:val="Normal"/>
    <w:rsid w:val="009465C3"/>
    <w:pPr>
      <w:numPr>
        <w:numId w:val="0"/>
      </w:numPr>
      <w:outlineLvl w:val="9"/>
    </w:pPr>
  </w:style>
  <w:style w:type="character" w:styleId="Hyperlink">
    <w:name w:val="Hyperlink"/>
    <w:uiPriority w:val="99"/>
    <w:rsid w:val="009465C3"/>
    <w:rPr>
      <w:color w:val="auto"/>
      <w:u w:val="single"/>
    </w:rPr>
  </w:style>
  <w:style w:type="character" w:customStyle="1" w:styleId="IFELSEENDText">
    <w:name w:val="IF ELSE END Text"/>
    <w:qFormat/>
    <w:rsid w:val="00643394"/>
    <w:rPr>
      <w:rFonts w:ascii="Arial" w:hAnsi="Arial" w:cs="Courier New"/>
      <w:color w:val="4BACC6"/>
      <w:sz w:val="16"/>
      <w:szCs w:val="16"/>
    </w:rPr>
  </w:style>
  <w:style w:type="paragraph" w:customStyle="1" w:styleId="Indent">
    <w:name w:val="Indent"/>
    <w:basedOn w:val="Normal"/>
    <w:link w:val="IndentChar"/>
    <w:rsid w:val="009465C3"/>
    <w:pPr>
      <w:ind w:left="567"/>
    </w:pPr>
  </w:style>
  <w:style w:type="paragraph" w:customStyle="1" w:styleId="MainDetails">
    <w:name w:val="Main Details"/>
    <w:basedOn w:val="Normal"/>
    <w:next w:val="Normal"/>
    <w:rsid w:val="009465C3"/>
    <w:pPr>
      <w:tabs>
        <w:tab w:val="left" w:pos="1418"/>
      </w:tabs>
      <w:spacing w:before="1600" w:line="480" w:lineRule="atLeast"/>
    </w:pPr>
  </w:style>
  <w:style w:type="paragraph" w:customStyle="1" w:styleId="MainHeading">
    <w:name w:val="Main Heading"/>
    <w:basedOn w:val="Normal"/>
    <w:rsid w:val="009465C3"/>
    <w:pPr>
      <w:spacing w:before="2400" w:after="2400" w:line="720" w:lineRule="atLeast"/>
      <w:jc w:val="center"/>
    </w:pPr>
    <w:rPr>
      <w:b/>
      <w:sz w:val="36"/>
    </w:rPr>
  </w:style>
  <w:style w:type="paragraph" w:customStyle="1" w:styleId="NamedBullet">
    <w:name w:val="Named Bullet"/>
    <w:basedOn w:val="Normal"/>
    <w:qFormat/>
    <w:rsid w:val="00107F10"/>
    <w:pPr>
      <w:ind w:left="2835" w:hanging="2835"/>
    </w:pPr>
  </w:style>
  <w:style w:type="paragraph" w:customStyle="1" w:styleId="Note">
    <w:name w:val="Note"/>
    <w:basedOn w:val="Normal"/>
    <w:next w:val="Normal"/>
    <w:rsid w:val="009465C3"/>
    <w:pPr>
      <w:ind w:left="567" w:hanging="567"/>
    </w:pPr>
    <w:rPr>
      <w:i/>
      <w:iCs/>
    </w:rPr>
  </w:style>
  <w:style w:type="paragraph" w:customStyle="1" w:styleId="NoteIndent">
    <w:name w:val="Note Indent"/>
    <w:basedOn w:val="Note"/>
    <w:next w:val="Normal"/>
    <w:rsid w:val="009465C3"/>
    <w:pPr>
      <w:ind w:left="1134"/>
    </w:pPr>
  </w:style>
  <w:style w:type="paragraph" w:customStyle="1" w:styleId="Numbered">
    <w:name w:val="Numbered"/>
    <w:basedOn w:val="Indent"/>
    <w:rsid w:val="0046536E"/>
    <w:pPr>
      <w:numPr>
        <w:numId w:val="5"/>
      </w:numPr>
    </w:pPr>
  </w:style>
  <w:style w:type="paragraph" w:customStyle="1" w:styleId="RegisterValues">
    <w:name w:val="Register Values"/>
    <w:basedOn w:val="Normal"/>
    <w:rsid w:val="009465C3"/>
    <w:pPr>
      <w:keepNext/>
      <w:keepLines/>
      <w:tabs>
        <w:tab w:val="left" w:pos="2160"/>
      </w:tabs>
    </w:pPr>
  </w:style>
  <w:style w:type="table" w:styleId="TableGrid">
    <w:name w:val="Table Grid"/>
    <w:basedOn w:val="TableNormal"/>
    <w:uiPriority w:val="59"/>
    <w:rsid w:val="009465C3"/>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table" w:customStyle="1" w:styleId="TableFigure">
    <w:name w:val="Table Figure"/>
    <w:basedOn w:val="TableGrid"/>
    <w:rsid w:val="009465C3"/>
    <w:pPr>
      <w:keepNext/>
    </w:pPr>
    <w:tblPr/>
    <w:tcPr>
      <w:shd w:val="clear" w:color="auto" w:fill="auto"/>
    </w:tcPr>
    <w:tblStylePr w:type="firstRow">
      <w:rPr>
        <w:b w:val="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cPr>
    </w:tblStylePr>
    <w:tblStylePr w:type="lastRow">
      <w:pPr>
        <w:keepNext w:val="0"/>
        <w:wordWrap/>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FFFFFF"/>
          <w:tl2br w:val="nil"/>
          <w:tr2bl w:val="nil"/>
        </w:tcBorders>
        <w:shd w:val="clear" w:color="auto" w:fill="000000"/>
      </w:tcPr>
    </w:tblStylePr>
  </w:style>
  <w:style w:type="table" w:customStyle="1" w:styleId="TableFunction">
    <w:name w:val="Table Function"/>
    <w:basedOn w:val="TableNormal"/>
    <w:rsid w:val="009465C3"/>
    <w:tblPr/>
    <w:tblStylePr w:type="firstCol">
      <w:rPr>
        <w:rFonts w:ascii="Courier New" w:hAnsi="Courier New"/>
        <w:sz w:val="20"/>
      </w:rPr>
    </w:tblStylePr>
  </w:style>
  <w:style w:type="paragraph" w:customStyle="1" w:styleId="TableHeading">
    <w:name w:val="Table Heading"/>
    <w:basedOn w:val="Normal"/>
    <w:rsid w:val="009465C3"/>
    <w:pPr>
      <w:keepNext/>
    </w:pPr>
    <w:rPr>
      <w:b/>
      <w:color w:val="FFFFFF"/>
    </w:rPr>
  </w:style>
  <w:style w:type="table" w:customStyle="1" w:styleId="TableRegister">
    <w:name w:val="Table Register"/>
    <w:basedOn w:val="TableGrid"/>
    <w:rsid w:val="009465C3"/>
    <w:pPr>
      <w:keepNext/>
    </w:pPr>
    <w:rPr>
      <w:sz w:val="16"/>
    </w:rPr>
    <w:tblPr/>
    <w:tblStylePr w:type="firstRow">
      <w:rPr>
        <w:b/>
        <w:sz w:val="2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customStyle="1" w:styleId="TableRegisterDetails">
    <w:name w:val="Table Register Details"/>
    <w:basedOn w:val="Normal"/>
    <w:rsid w:val="009465C3"/>
    <w:pPr>
      <w:keepNext/>
      <w:tabs>
        <w:tab w:val="left" w:pos="794"/>
      </w:tabs>
    </w:pPr>
    <w:rPr>
      <w:sz w:val="16"/>
      <w:szCs w:val="16"/>
    </w:rPr>
  </w:style>
  <w:style w:type="paragraph" w:customStyle="1" w:styleId="TableRegisterHanging">
    <w:name w:val="Table Register Hanging"/>
    <w:basedOn w:val="TableRegisterDetails"/>
    <w:rsid w:val="009465C3"/>
    <w:pPr>
      <w:ind w:left="792" w:hanging="792"/>
    </w:pPr>
    <w:rPr>
      <w:szCs w:val="20"/>
    </w:rPr>
  </w:style>
  <w:style w:type="table" w:customStyle="1" w:styleId="TableSimple">
    <w:name w:val="Table Simple"/>
    <w:basedOn w:val="TableNormal"/>
    <w:rsid w:val="00946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9465C3"/>
    <w:pPr>
      <w:spacing w:before="120"/>
    </w:pPr>
    <w:rPr>
      <w:rFonts w:cs="Arial"/>
      <w:b/>
      <w:bCs/>
      <w:sz w:val="24"/>
      <w:szCs w:val="24"/>
    </w:rPr>
  </w:style>
  <w:style w:type="paragraph" w:styleId="TOC1">
    <w:name w:val="toc 1"/>
    <w:basedOn w:val="Normal"/>
    <w:next w:val="Normal"/>
    <w:uiPriority w:val="39"/>
    <w:rsid w:val="009465C3"/>
    <w:pPr>
      <w:tabs>
        <w:tab w:val="left" w:pos="567"/>
        <w:tab w:val="right" w:leader="dot" w:pos="8999"/>
      </w:tabs>
      <w:spacing w:before="120"/>
    </w:pPr>
    <w:rPr>
      <w:b/>
    </w:rPr>
  </w:style>
  <w:style w:type="paragraph" w:styleId="TOC2">
    <w:name w:val="toc 2"/>
    <w:basedOn w:val="TOC1"/>
    <w:next w:val="Normal"/>
    <w:uiPriority w:val="39"/>
    <w:rsid w:val="00635301"/>
    <w:pPr>
      <w:tabs>
        <w:tab w:val="clear" w:pos="567"/>
        <w:tab w:val="left" w:pos="1134"/>
      </w:tabs>
      <w:spacing w:before="0" w:after="0"/>
      <w:ind w:left="284"/>
    </w:pPr>
    <w:rPr>
      <w:b w:val="0"/>
      <w:noProof/>
    </w:rPr>
  </w:style>
  <w:style w:type="paragraph" w:styleId="TOC3">
    <w:name w:val="toc 3"/>
    <w:basedOn w:val="TOC2"/>
    <w:uiPriority w:val="39"/>
    <w:rsid w:val="00A955EC"/>
    <w:pPr>
      <w:tabs>
        <w:tab w:val="clear" w:pos="1134"/>
        <w:tab w:val="left" w:pos="1701"/>
      </w:tabs>
      <w:ind w:left="567"/>
    </w:pPr>
  </w:style>
  <w:style w:type="paragraph" w:styleId="TOC4">
    <w:name w:val="toc 4"/>
    <w:basedOn w:val="TOC2"/>
    <w:semiHidden/>
    <w:rsid w:val="009465C3"/>
    <w:pPr>
      <w:ind w:left="480"/>
    </w:pPr>
    <w:rPr>
      <w:smallCaps/>
      <w:sz w:val="18"/>
    </w:rPr>
  </w:style>
  <w:style w:type="character" w:styleId="FollowedHyperlink">
    <w:name w:val="FollowedHyperlink"/>
    <w:rsid w:val="00C77385"/>
    <w:rPr>
      <w:color w:val="800080"/>
      <w:u w:val="single"/>
    </w:rPr>
  </w:style>
  <w:style w:type="character" w:customStyle="1" w:styleId="Heading4Char">
    <w:name w:val="Heading 4 Char"/>
    <w:link w:val="Heading4"/>
    <w:rsid w:val="00654544"/>
    <w:rPr>
      <w:rFonts w:ascii="Arial" w:hAnsi="Arial"/>
      <w:b/>
      <w:bCs/>
      <w:iCs/>
      <w:lang w:val="en-GB" w:eastAsia="en-US" w:bidi="ar-SA"/>
    </w:rPr>
  </w:style>
  <w:style w:type="character" w:customStyle="1" w:styleId="IndentChar">
    <w:name w:val="Indent Char"/>
    <w:link w:val="Indent"/>
    <w:rsid w:val="00E13CD4"/>
    <w:rPr>
      <w:rFonts w:ascii="Arial" w:hAnsi="Arial"/>
      <w:lang w:val="en-GB" w:eastAsia="en-US" w:bidi="ar-SA"/>
    </w:rPr>
  </w:style>
  <w:style w:type="character" w:customStyle="1" w:styleId="Italics">
    <w:name w:val="Italics"/>
    <w:rsid w:val="00200849"/>
    <w:rPr>
      <w:i/>
    </w:rPr>
  </w:style>
  <w:style w:type="character" w:customStyle="1" w:styleId="Bold">
    <w:name w:val="Bold"/>
    <w:rsid w:val="00200849"/>
    <w:rPr>
      <w:b/>
    </w:rPr>
  </w:style>
  <w:style w:type="character" w:customStyle="1" w:styleId="BoldAndItalics">
    <w:name w:val="BoldAndItalics"/>
    <w:rsid w:val="00200849"/>
    <w:rPr>
      <w:b/>
      <w:i/>
    </w:rPr>
  </w:style>
  <w:style w:type="character" w:customStyle="1" w:styleId="FilePath">
    <w:name w:val="File Path"/>
    <w:rsid w:val="00486091"/>
    <w:rPr>
      <w:rFonts w:ascii="Courier New" w:hAnsi="Courier New"/>
      <w:noProof/>
      <w:sz w:val="20"/>
      <w:lang w:val="en-GB"/>
    </w:rPr>
  </w:style>
  <w:style w:type="character" w:customStyle="1" w:styleId="MenuPathOptions">
    <w:name w:val="Menu Path &amp; Options"/>
    <w:rsid w:val="00486091"/>
    <w:rPr>
      <w:rFonts w:ascii="Courier New" w:hAnsi="Courier New"/>
      <w:noProof/>
      <w:sz w:val="20"/>
      <w:lang w:val="en-GB"/>
    </w:rPr>
  </w:style>
  <w:style w:type="character" w:customStyle="1" w:styleId="IFELSEENDTextRed">
    <w:name w:val="IF ELSE END Text Red"/>
    <w:rsid w:val="0016332D"/>
    <w:rPr>
      <w:rFonts w:ascii="Arial" w:hAnsi="Arial" w:cs="Courier New"/>
      <w:color w:val="FF0000"/>
      <w:sz w:val="16"/>
      <w:szCs w:val="16"/>
    </w:rPr>
  </w:style>
  <w:style w:type="character" w:customStyle="1" w:styleId="IFELSEENDTextGreen">
    <w:name w:val="IF ELSE END Text Green"/>
    <w:rsid w:val="0016332D"/>
    <w:rPr>
      <w:rFonts w:ascii="Arial" w:hAnsi="Arial" w:cs="Courier New"/>
      <w:color w:val="00B050"/>
      <w:sz w:val="16"/>
      <w:szCs w:val="16"/>
    </w:rPr>
  </w:style>
  <w:style w:type="character" w:customStyle="1" w:styleId="IFELSEENDTextMaroon">
    <w:name w:val="IF ELSE END Text Maroon"/>
    <w:rsid w:val="0016332D"/>
    <w:rPr>
      <w:rFonts w:ascii="Arial" w:hAnsi="Arial" w:cs="Courier New"/>
      <w:color w:val="C00000"/>
      <w:sz w:val="16"/>
      <w:szCs w:val="16"/>
    </w:rPr>
  </w:style>
  <w:style w:type="character" w:customStyle="1" w:styleId="IFELSEENDTextBlue">
    <w:name w:val="IF ELSE END Text Blue"/>
    <w:rsid w:val="0016332D"/>
    <w:rPr>
      <w:rFonts w:ascii="Arial" w:hAnsi="Arial" w:cs="Courier New"/>
      <w:color w:val="0070C0"/>
      <w:sz w:val="16"/>
      <w:szCs w:val="16"/>
    </w:rPr>
  </w:style>
  <w:style w:type="character" w:customStyle="1" w:styleId="IFELSEENDTextFuchsia">
    <w:name w:val="IF ELSE END Text Fuchsia"/>
    <w:rsid w:val="007012FF"/>
    <w:rPr>
      <w:rFonts w:ascii="Arial" w:hAnsi="Arial" w:cs="Courier New"/>
      <w:color w:val="FF00FF"/>
      <w:sz w:val="16"/>
      <w:szCs w:val="16"/>
    </w:rPr>
  </w:style>
  <w:style w:type="paragraph" w:styleId="ListParagraph">
    <w:name w:val="List Paragraph"/>
    <w:basedOn w:val="Normal"/>
    <w:uiPriority w:val="34"/>
    <w:qFormat/>
    <w:rsid w:val="004D1A22"/>
    <w:pPr>
      <w:spacing w:before="0" w:after="200" w:line="276" w:lineRule="auto"/>
      <w:ind w:left="720"/>
      <w:contextualSpacing/>
    </w:pPr>
    <w:rPr>
      <w:rFonts w:asciiTheme="minorHAnsi" w:eastAsiaTheme="minorHAnsi" w:hAnsiTheme="minorHAnsi" w:cstheme="minorBidi"/>
      <w:sz w:val="22"/>
      <w:szCs w:val="22"/>
      <w:lang w:val="en-US"/>
    </w:rPr>
  </w:style>
  <w:style w:type="character" w:customStyle="1" w:styleId="Heading2Char">
    <w:name w:val="Heading 2 Char"/>
    <w:basedOn w:val="DefaultParagraphFont"/>
    <w:link w:val="Heading2"/>
    <w:rsid w:val="004D1A22"/>
    <w:rPr>
      <w:rFonts w:ascii="Arial" w:hAnsi="Arial"/>
      <w:b/>
      <w:sz w:val="28"/>
      <w:szCs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783743">
      <w:bodyDiv w:val="1"/>
      <w:marLeft w:val="0"/>
      <w:marRight w:val="0"/>
      <w:marTop w:val="0"/>
      <w:marBottom w:val="0"/>
      <w:divBdr>
        <w:top w:val="none" w:sz="0" w:space="0" w:color="auto"/>
        <w:left w:val="none" w:sz="0" w:space="0" w:color="auto"/>
        <w:bottom w:val="none" w:sz="0" w:space="0" w:color="auto"/>
        <w:right w:val="none" w:sz="0" w:space="0" w:color="auto"/>
      </w:divBdr>
    </w:div>
    <w:div w:id="484399111">
      <w:bodyDiv w:val="1"/>
      <w:marLeft w:val="0"/>
      <w:marRight w:val="0"/>
      <w:marTop w:val="0"/>
      <w:marBottom w:val="0"/>
      <w:divBdr>
        <w:top w:val="none" w:sz="0" w:space="0" w:color="auto"/>
        <w:left w:val="none" w:sz="0" w:space="0" w:color="auto"/>
        <w:bottom w:val="none" w:sz="0" w:space="0" w:color="auto"/>
        <w:right w:val="none" w:sz="0" w:space="0" w:color="auto"/>
      </w:divBdr>
    </w:div>
    <w:div w:id="891307014">
      <w:bodyDiv w:val="1"/>
      <w:marLeft w:val="0"/>
      <w:marRight w:val="0"/>
      <w:marTop w:val="0"/>
      <w:marBottom w:val="0"/>
      <w:divBdr>
        <w:top w:val="none" w:sz="0" w:space="0" w:color="auto"/>
        <w:left w:val="none" w:sz="0" w:space="0" w:color="auto"/>
        <w:bottom w:val="none" w:sz="0" w:space="0" w:color="auto"/>
        <w:right w:val="none" w:sz="0" w:space="0" w:color="auto"/>
      </w:divBdr>
    </w:div>
    <w:div w:id="151638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Common%20Files\IMGTemplates\IMG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IMGDoc.dot</Template>
  <TotalTime>56</TotalTime>
  <Pages>9</Pages>
  <Words>1929</Words>
  <Characters>12001</Characters>
  <Application>Microsoft Office Word</Application>
  <DocSecurity>2</DocSecurity>
  <Lines>521</Lines>
  <Paragraphs>422</Paragraphs>
  <ScaleCrop>false</ScaleCrop>
  <HeadingPairs>
    <vt:vector size="2" baseType="variant">
      <vt:variant>
        <vt:lpstr>Title</vt:lpstr>
      </vt:variant>
      <vt:variant>
        <vt:i4>1</vt:i4>
      </vt:variant>
    </vt:vector>
  </HeadingPairs>
  <TitlesOfParts>
    <vt:vector size="1" baseType="lpstr">
      <vt:lpstr>Title</vt:lpstr>
    </vt:vector>
  </TitlesOfParts>
  <Company>Imagination Technologies Limited</Company>
  <LinksUpToDate>false</LinksUpToDate>
  <CharactersWithSpaces>13508</CharactersWithSpaces>
  <SharedDoc>false</SharedDoc>
  <HLinks>
    <vt:vector size="36" baseType="variant">
      <vt:variant>
        <vt:i4>6881287</vt:i4>
      </vt:variant>
      <vt:variant>
        <vt:i4>119</vt:i4>
      </vt:variant>
      <vt:variant>
        <vt:i4>0</vt:i4>
      </vt:variant>
      <vt:variant>
        <vt:i4>5</vt:i4>
      </vt:variant>
      <vt:variant>
        <vt:lpwstr>\\IMGShare1\Templates\Imagination\IMGDoc.TemplateUsage.doc</vt:lpwstr>
      </vt:variant>
      <vt:variant>
        <vt:lpwstr/>
      </vt:variant>
      <vt:variant>
        <vt:i4>1179709</vt:i4>
      </vt:variant>
      <vt:variant>
        <vt:i4>109</vt:i4>
      </vt:variant>
      <vt:variant>
        <vt:i4>0</vt:i4>
      </vt:variant>
      <vt:variant>
        <vt:i4>5</vt:i4>
      </vt:variant>
      <vt:variant>
        <vt:lpwstr/>
      </vt:variant>
      <vt:variant>
        <vt:lpwstr>_Toc348361031</vt:lpwstr>
      </vt:variant>
      <vt:variant>
        <vt:i4>1179709</vt:i4>
      </vt:variant>
      <vt:variant>
        <vt:i4>103</vt:i4>
      </vt:variant>
      <vt:variant>
        <vt:i4>0</vt:i4>
      </vt:variant>
      <vt:variant>
        <vt:i4>5</vt:i4>
      </vt:variant>
      <vt:variant>
        <vt:lpwstr/>
      </vt:variant>
      <vt:variant>
        <vt:lpwstr>_Toc348361030</vt:lpwstr>
      </vt:variant>
      <vt:variant>
        <vt:i4>1245245</vt:i4>
      </vt:variant>
      <vt:variant>
        <vt:i4>97</vt:i4>
      </vt:variant>
      <vt:variant>
        <vt:i4>0</vt:i4>
      </vt:variant>
      <vt:variant>
        <vt:i4>5</vt:i4>
      </vt:variant>
      <vt:variant>
        <vt:lpwstr/>
      </vt:variant>
      <vt:variant>
        <vt:lpwstr>_Toc348361029</vt:lpwstr>
      </vt:variant>
      <vt:variant>
        <vt:i4>1245245</vt:i4>
      </vt:variant>
      <vt:variant>
        <vt:i4>91</vt:i4>
      </vt:variant>
      <vt:variant>
        <vt:i4>0</vt:i4>
      </vt:variant>
      <vt:variant>
        <vt:i4>5</vt:i4>
      </vt:variant>
      <vt:variant>
        <vt:lpwstr/>
      </vt:variant>
      <vt:variant>
        <vt:lpwstr>_Toc348361028</vt:lpwstr>
      </vt:variant>
      <vt:variant>
        <vt:i4>1245245</vt:i4>
      </vt:variant>
      <vt:variant>
        <vt:i4>85</vt:i4>
      </vt:variant>
      <vt:variant>
        <vt:i4>0</vt:i4>
      </vt:variant>
      <vt:variant>
        <vt:i4>5</vt:i4>
      </vt:variant>
      <vt:variant>
        <vt:lpwstr/>
      </vt:variant>
      <vt:variant>
        <vt:lpwstr>_Toc348361027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RPU Driver</dc:title>
  <dc:subject>procfs API usage guide</dc:subject>
  <dc:creator>Imagination Technologies Limited</dc:creator>
  <dc:description>IMGDoc.dot Version 16</dc:description>
  <cp:lastModifiedBy>Chaitanya Tata</cp:lastModifiedBy>
  <cp:revision>42</cp:revision>
  <dcterms:created xsi:type="dcterms:W3CDTF">2017-04-20T09:38:00Z</dcterms:created>
  <dcterms:modified xsi:type="dcterms:W3CDTF">2017-04-20T10:41:00Z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Status">
    <vt:lpwstr/>
  </property>
  <property fmtid="{D5CDD505-2E9C-101B-9397-08002B2CF9AE}" pid="4" name="Issue Status">
    <vt:lpwstr>Not Issued - Live Document</vt:lpwstr>
  </property>
  <property fmtid="{D5CDD505-2E9C-101B-9397-08002B2CF9AE}" pid="5" name="Confidential">
    <vt:lpwstr>Strictly Confidential</vt:lpwstr>
  </property>
  <property fmtid="{D5CDD505-2E9C-101B-9397-08002B2CF9AE}" pid="6" name="DocumentVariant">
    <vt:lpwstr>NotSet</vt:lpwstr>
  </property>
</Properties>
</file>